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0E" w:rsidRDefault="009E1A0E" w:rsidP="001D6A27">
      <w:pPr>
        <w:spacing w:line="600" w:lineRule="exact"/>
        <w:ind w:firstLineChars="200" w:firstLine="720"/>
        <w:jc w:val="center"/>
        <w:rPr>
          <w:rFonts w:ascii="宋体" w:cs="宋体"/>
          <w:bCs/>
          <w:kern w:val="0"/>
          <w:sz w:val="36"/>
          <w:szCs w:val="36"/>
        </w:rPr>
      </w:pPr>
    </w:p>
    <w:p w:rsidR="009E1A0E" w:rsidRDefault="009E1A0E" w:rsidP="001D6A27">
      <w:pPr>
        <w:spacing w:line="600" w:lineRule="exact"/>
        <w:ind w:firstLineChars="200" w:firstLine="720"/>
        <w:jc w:val="center"/>
        <w:rPr>
          <w:rFonts w:ascii="宋体" w:cs="宋体"/>
          <w:bCs/>
          <w:kern w:val="0"/>
          <w:sz w:val="36"/>
          <w:szCs w:val="36"/>
        </w:rPr>
      </w:pPr>
    </w:p>
    <w:p w:rsidR="009E1A0E" w:rsidRDefault="009E1A0E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  <w:r>
        <w:rPr>
          <w:rFonts w:ascii="宋体"/>
          <w:color w:val="000000"/>
          <w:sz w:val="28"/>
          <w:szCs w:val="28"/>
        </w:rPr>
        <w:t xml:space="preserve">                                       </w:t>
      </w:r>
      <w:r>
        <w:rPr>
          <w:rFonts w:ascii="宋体" w:hint="eastAsia"/>
          <w:color w:val="000000"/>
          <w:sz w:val="28"/>
          <w:szCs w:val="28"/>
        </w:rPr>
        <w:t>汨环验〔</w:t>
      </w:r>
      <w:r>
        <w:rPr>
          <w:rFonts w:ascii="宋体"/>
          <w:color w:val="000000"/>
          <w:sz w:val="28"/>
          <w:szCs w:val="28"/>
        </w:rPr>
        <w:t>2017</w:t>
      </w:r>
      <w:r>
        <w:rPr>
          <w:rFonts w:ascii="宋体" w:hint="eastAsia"/>
          <w:color w:val="000000"/>
          <w:sz w:val="28"/>
          <w:szCs w:val="28"/>
        </w:rPr>
        <w:t>〕</w:t>
      </w:r>
      <w:r>
        <w:rPr>
          <w:rFonts w:ascii="宋体"/>
          <w:color w:val="000000"/>
          <w:sz w:val="28"/>
          <w:szCs w:val="28"/>
        </w:rPr>
        <w:t xml:space="preserve"> </w:t>
      </w:r>
      <w:r>
        <w:rPr>
          <w:rFonts w:ascii="宋体" w:hint="eastAsia"/>
          <w:color w:val="000000"/>
          <w:sz w:val="28"/>
          <w:szCs w:val="28"/>
        </w:rPr>
        <w:t>号</w:t>
      </w:r>
    </w:p>
    <w:p w:rsidR="009E1A0E" w:rsidRDefault="009E1A0E">
      <w:pPr>
        <w:spacing w:line="600" w:lineRule="exac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关于</w:t>
      </w:r>
      <w:r>
        <w:rPr>
          <w:rFonts w:ascii="宋体" w:hAnsi="宋体" w:cs="宋体" w:hint="eastAsia"/>
          <w:b/>
          <w:bCs/>
          <w:spacing w:val="-8"/>
          <w:kern w:val="0"/>
          <w:sz w:val="36"/>
          <w:szCs w:val="36"/>
        </w:rPr>
        <w:t>湖南华农饲料有限公司年产</w:t>
      </w:r>
      <w:r>
        <w:rPr>
          <w:rFonts w:ascii="宋体" w:hAnsi="宋体" w:cs="宋体"/>
          <w:b/>
          <w:bCs/>
          <w:spacing w:val="-8"/>
          <w:kern w:val="0"/>
          <w:sz w:val="36"/>
          <w:szCs w:val="36"/>
        </w:rPr>
        <w:t>8000</w:t>
      </w:r>
      <w:r>
        <w:rPr>
          <w:rFonts w:ascii="宋体" w:hAnsi="宋体" w:cs="宋体" w:hint="eastAsia"/>
          <w:b/>
          <w:bCs/>
          <w:spacing w:val="-8"/>
          <w:kern w:val="0"/>
          <w:sz w:val="36"/>
          <w:szCs w:val="36"/>
        </w:rPr>
        <w:t>吨预混合饲料、</w:t>
      </w:r>
      <w:r>
        <w:rPr>
          <w:rFonts w:ascii="宋体" w:hAnsi="宋体" w:cs="宋体"/>
          <w:b/>
          <w:bCs/>
          <w:spacing w:val="-8"/>
          <w:kern w:val="0"/>
          <w:sz w:val="36"/>
          <w:szCs w:val="36"/>
        </w:rPr>
        <w:t>24000</w:t>
      </w:r>
      <w:r>
        <w:rPr>
          <w:rFonts w:ascii="宋体" w:hAnsi="宋体" w:cs="宋体" w:hint="eastAsia"/>
          <w:b/>
          <w:bCs/>
          <w:spacing w:val="-8"/>
          <w:kern w:val="0"/>
          <w:sz w:val="36"/>
          <w:szCs w:val="36"/>
        </w:rPr>
        <w:t>吨浓缩饲料建设项目</w:t>
      </w:r>
      <w:r>
        <w:rPr>
          <w:rFonts w:ascii="宋体" w:hAnsi="宋体" w:cs="宋体" w:hint="eastAsia"/>
          <w:b/>
          <w:kern w:val="0"/>
          <w:sz w:val="36"/>
          <w:szCs w:val="36"/>
        </w:rPr>
        <w:t>竣工环境保护验收的意见</w:t>
      </w:r>
    </w:p>
    <w:p w:rsidR="009E1A0E" w:rsidRDefault="009E1A0E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  <w:r>
        <w:rPr>
          <w:rFonts w:ascii="宋体"/>
          <w:color w:val="000000"/>
          <w:sz w:val="28"/>
          <w:szCs w:val="28"/>
        </w:rPr>
        <w:t xml:space="preserve">                   </w:t>
      </w:r>
    </w:p>
    <w:p w:rsidR="009E1A0E" w:rsidRDefault="009E1A0E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</w:p>
    <w:p w:rsidR="009E1A0E" w:rsidRDefault="009E1A0E">
      <w:pPr>
        <w:spacing w:line="600" w:lineRule="exact"/>
        <w:ind w:firstLine="560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</w:t>
      </w:r>
      <w:r>
        <w:rPr>
          <w:rFonts w:ascii="宋体" w:hAnsi="宋体" w:cs="宋体" w:hint="eastAsia"/>
          <w:bCs/>
          <w:kern w:val="0"/>
          <w:sz w:val="28"/>
          <w:szCs w:val="28"/>
        </w:rPr>
        <w:t>湖南华农饲料有限公司</w:t>
      </w:r>
      <w:r>
        <w:rPr>
          <w:rFonts w:ascii="宋体" w:hAnsi="宋体" w:cs="宋体" w:hint="eastAsia"/>
          <w:sz w:val="28"/>
          <w:szCs w:val="28"/>
        </w:rPr>
        <w:t>申请，</w:t>
      </w:r>
      <w:r>
        <w:rPr>
          <w:rFonts w:ascii="宋体" w:hAnsi="宋体" w:cs="宋体"/>
          <w:sz w:val="28"/>
          <w:szCs w:val="28"/>
        </w:rPr>
        <w:t>2017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日汨罗市环境保护局组织有关人员对该单位</w:t>
      </w:r>
      <w:r>
        <w:rPr>
          <w:rFonts w:ascii="宋体" w:hAnsi="宋体" w:cs="宋体" w:hint="eastAsia"/>
          <w:bCs/>
          <w:kern w:val="0"/>
          <w:sz w:val="28"/>
          <w:szCs w:val="28"/>
        </w:rPr>
        <w:t>年产</w:t>
      </w:r>
      <w:r>
        <w:rPr>
          <w:rFonts w:ascii="宋体" w:hAnsi="宋体" w:cs="宋体"/>
          <w:bCs/>
          <w:kern w:val="0"/>
          <w:sz w:val="28"/>
          <w:szCs w:val="28"/>
        </w:rPr>
        <w:t>8000</w:t>
      </w:r>
      <w:r>
        <w:rPr>
          <w:rFonts w:ascii="宋体" w:hAnsi="宋体" w:cs="宋体" w:hint="eastAsia"/>
          <w:bCs/>
          <w:kern w:val="0"/>
          <w:sz w:val="28"/>
          <w:szCs w:val="28"/>
        </w:rPr>
        <w:t>吨预混合饲料、</w:t>
      </w:r>
      <w:r>
        <w:rPr>
          <w:rFonts w:ascii="宋体" w:hAnsi="宋体" w:cs="宋体"/>
          <w:bCs/>
          <w:kern w:val="0"/>
          <w:sz w:val="28"/>
          <w:szCs w:val="28"/>
        </w:rPr>
        <w:t>24000</w:t>
      </w:r>
      <w:r>
        <w:rPr>
          <w:rFonts w:ascii="宋体" w:hAnsi="宋体" w:cs="宋体" w:hint="eastAsia"/>
          <w:bCs/>
          <w:kern w:val="0"/>
          <w:sz w:val="28"/>
          <w:szCs w:val="28"/>
        </w:rPr>
        <w:t>吨浓缩饲料建设项目</w:t>
      </w:r>
      <w:r>
        <w:rPr>
          <w:rFonts w:ascii="宋体" w:hAnsi="宋体" w:cs="宋体" w:hint="eastAsia"/>
          <w:sz w:val="28"/>
          <w:szCs w:val="28"/>
        </w:rPr>
        <w:t>进行环境保护验收。通过现场实地勘察、审阅核实环评审批文件、验收监测报告等有关资料，经研究，形成如下验收意见</w:t>
      </w:r>
      <w:r>
        <w:rPr>
          <w:rFonts w:ascii="宋体" w:hAnsi="宋体" w:cs="宋体" w:hint="eastAsia"/>
          <w:bCs/>
          <w:kern w:val="0"/>
          <w:sz w:val="28"/>
          <w:szCs w:val="28"/>
        </w:rPr>
        <w:t>：</w:t>
      </w:r>
    </w:p>
    <w:p w:rsidR="009E1A0E" w:rsidRDefault="009E1A0E">
      <w:pPr>
        <w:spacing w:line="60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一、湖南华农饲料有限公司年产</w:t>
      </w:r>
      <w:r>
        <w:rPr>
          <w:rFonts w:ascii="宋体" w:hAnsi="宋体" w:cs="宋体"/>
          <w:bCs/>
          <w:kern w:val="0"/>
          <w:sz w:val="28"/>
          <w:szCs w:val="28"/>
        </w:rPr>
        <w:t>8000</w:t>
      </w:r>
      <w:r>
        <w:rPr>
          <w:rFonts w:ascii="宋体" w:hAnsi="宋体" w:cs="宋体" w:hint="eastAsia"/>
          <w:bCs/>
          <w:kern w:val="0"/>
          <w:sz w:val="28"/>
          <w:szCs w:val="28"/>
        </w:rPr>
        <w:t>吨预混合饲料、</w:t>
      </w:r>
      <w:r>
        <w:rPr>
          <w:rFonts w:ascii="宋体" w:hAnsi="宋体" w:cs="宋体"/>
          <w:bCs/>
          <w:kern w:val="0"/>
          <w:sz w:val="28"/>
          <w:szCs w:val="28"/>
        </w:rPr>
        <w:t>24000</w:t>
      </w:r>
      <w:r>
        <w:rPr>
          <w:rFonts w:ascii="宋体" w:hAnsi="宋体" w:cs="宋体" w:hint="eastAsia"/>
          <w:bCs/>
          <w:kern w:val="0"/>
          <w:sz w:val="28"/>
          <w:szCs w:val="28"/>
        </w:rPr>
        <w:t>吨浓缩饲料建设项目位于湖南同力循环产业园</w:t>
      </w:r>
      <w:r>
        <w:rPr>
          <w:rFonts w:ascii="宋体" w:hAnsi="宋体" w:cs="宋体"/>
          <w:bCs/>
          <w:kern w:val="0"/>
          <w:sz w:val="28"/>
          <w:szCs w:val="28"/>
        </w:rPr>
        <w:t>13</w:t>
      </w:r>
      <w:r>
        <w:rPr>
          <w:rFonts w:ascii="宋体" w:hAnsi="宋体" w:cs="宋体" w:hint="eastAsia"/>
          <w:bCs/>
          <w:kern w:val="0"/>
          <w:sz w:val="28"/>
          <w:szCs w:val="28"/>
        </w:rPr>
        <w:t>栋</w:t>
      </w:r>
      <w:r>
        <w:rPr>
          <w:rFonts w:ascii="宋体" w:hAnsi="宋体" w:cs="宋体"/>
          <w:bCs/>
          <w:kern w:val="0"/>
          <w:sz w:val="28"/>
          <w:szCs w:val="28"/>
        </w:rPr>
        <w:t>02</w:t>
      </w:r>
      <w:r>
        <w:rPr>
          <w:rFonts w:ascii="宋体" w:hAnsi="宋体" w:cs="宋体" w:hint="eastAsia"/>
          <w:bCs/>
          <w:kern w:val="0"/>
          <w:sz w:val="28"/>
          <w:szCs w:val="28"/>
        </w:rPr>
        <w:t>号，总投资</w:t>
      </w:r>
      <w:r>
        <w:rPr>
          <w:rFonts w:ascii="宋体" w:hAnsi="宋体" w:cs="宋体"/>
          <w:bCs/>
          <w:kern w:val="0"/>
          <w:sz w:val="28"/>
          <w:szCs w:val="28"/>
        </w:rPr>
        <w:t>200</w:t>
      </w:r>
      <w:r>
        <w:rPr>
          <w:rFonts w:ascii="宋体" w:hAnsi="宋体" w:cs="宋体" w:hint="eastAsia"/>
          <w:bCs/>
          <w:kern w:val="0"/>
          <w:sz w:val="28"/>
          <w:szCs w:val="28"/>
        </w:rPr>
        <w:t>万元，占地面积</w:t>
      </w:r>
      <w:r>
        <w:rPr>
          <w:rFonts w:ascii="宋体" w:hAnsi="宋体" w:cs="宋体"/>
          <w:bCs/>
          <w:kern w:val="0"/>
          <w:sz w:val="28"/>
          <w:szCs w:val="28"/>
        </w:rPr>
        <w:t>2731m</w:t>
      </w:r>
      <w:r>
        <w:rPr>
          <w:rFonts w:ascii="宋体" w:hAnsi="宋体" w:cs="宋体"/>
          <w:bCs/>
          <w:kern w:val="0"/>
          <w:sz w:val="28"/>
          <w:szCs w:val="28"/>
          <w:vertAlign w:val="superscript"/>
        </w:rPr>
        <w:t>2</w:t>
      </w:r>
      <w:r>
        <w:rPr>
          <w:rFonts w:ascii="宋体" w:hAnsi="宋体" w:cs="宋体" w:hint="eastAsia"/>
          <w:bCs/>
          <w:kern w:val="0"/>
          <w:sz w:val="28"/>
          <w:szCs w:val="28"/>
        </w:rPr>
        <w:t>。本项目仅进行饲料的粉碎、配料混合加工，不得进行发酵加工。</w:t>
      </w:r>
    </w:p>
    <w:p w:rsidR="009E1A0E" w:rsidRDefault="009E1A0E">
      <w:pPr>
        <w:pStyle w:val="TOC1"/>
        <w:tabs>
          <w:tab w:val="right" w:leader="middleDot" w:pos="8296"/>
        </w:tabs>
        <w:spacing w:line="50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本项目属于新建项目办理环评审批手续，汨罗市环境保护局于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2"/>
          <w:attr w:name="Year" w:val="2016"/>
        </w:smartTagPr>
        <w:r>
          <w:rPr>
            <w:rFonts w:ascii="宋体" w:hAnsi="宋体" w:cs="宋体"/>
            <w:sz w:val="28"/>
            <w:szCs w:val="28"/>
          </w:rPr>
          <w:t>2016</w:t>
        </w:r>
        <w:r>
          <w:rPr>
            <w:rFonts w:ascii="宋体" w:hAnsi="宋体" w:cs="宋体" w:hint="eastAsia"/>
            <w:sz w:val="28"/>
            <w:szCs w:val="28"/>
          </w:rPr>
          <w:t>年</w:t>
        </w:r>
        <w:r>
          <w:rPr>
            <w:rFonts w:ascii="宋体" w:hAnsi="宋体" w:cs="宋体"/>
            <w:sz w:val="28"/>
            <w:szCs w:val="28"/>
          </w:rPr>
          <w:t>12</w:t>
        </w:r>
        <w:r>
          <w:rPr>
            <w:rFonts w:ascii="宋体" w:hAnsi="宋体" w:cs="宋体" w:hint="eastAsia"/>
            <w:sz w:val="28"/>
            <w:szCs w:val="28"/>
          </w:rPr>
          <w:t>月</w:t>
        </w:r>
        <w:r>
          <w:rPr>
            <w:rFonts w:ascii="宋体" w:hAnsi="宋体" w:cs="宋体"/>
            <w:sz w:val="28"/>
            <w:szCs w:val="28"/>
          </w:rPr>
          <w:t>12</w:t>
        </w:r>
        <w:r>
          <w:rPr>
            <w:rFonts w:ascii="宋体" w:hAnsi="宋体" w:cs="宋体" w:hint="eastAsia"/>
            <w:sz w:val="28"/>
            <w:szCs w:val="28"/>
          </w:rPr>
          <w:t>日</w:t>
        </w:r>
      </w:smartTag>
      <w:r>
        <w:rPr>
          <w:rFonts w:ascii="宋体" w:hAnsi="宋体" w:cs="宋体" w:hint="eastAsia"/>
          <w:sz w:val="28"/>
          <w:szCs w:val="28"/>
        </w:rPr>
        <w:t>对项目环评文件进行了批复（</w:t>
      </w:r>
      <w:r>
        <w:rPr>
          <w:rFonts w:ascii="宋体" w:hAnsi="宋体" w:cs="宋体" w:hint="eastAsia"/>
          <w:bCs/>
          <w:kern w:val="0"/>
          <w:sz w:val="28"/>
          <w:szCs w:val="28"/>
        </w:rPr>
        <w:t>汨环评批〔</w:t>
      </w:r>
      <w:r>
        <w:rPr>
          <w:rFonts w:ascii="宋体" w:hAnsi="宋体" w:cs="宋体"/>
          <w:bCs/>
          <w:kern w:val="0"/>
          <w:sz w:val="28"/>
          <w:szCs w:val="28"/>
        </w:rPr>
        <w:t>2016</w:t>
      </w:r>
      <w:r>
        <w:rPr>
          <w:rFonts w:ascii="宋体" w:hAnsi="宋体" w:cs="宋体" w:hint="eastAsia"/>
          <w:bCs/>
          <w:kern w:val="0"/>
          <w:sz w:val="28"/>
          <w:szCs w:val="28"/>
        </w:rPr>
        <w:t>〕</w:t>
      </w:r>
      <w:r>
        <w:rPr>
          <w:rFonts w:ascii="宋体" w:hAnsi="宋体" w:cs="宋体"/>
          <w:bCs/>
          <w:kern w:val="0"/>
          <w:sz w:val="28"/>
          <w:szCs w:val="28"/>
        </w:rPr>
        <w:t>143</w:t>
      </w:r>
      <w:r>
        <w:rPr>
          <w:rFonts w:ascii="宋体" w:hAnsi="宋体" w:cs="宋体" w:hint="eastAsia"/>
          <w:bCs/>
          <w:kern w:val="0"/>
          <w:sz w:val="28"/>
          <w:szCs w:val="28"/>
        </w:rPr>
        <w:t>号</w:t>
      </w:r>
      <w:r>
        <w:rPr>
          <w:rFonts w:ascii="宋体" w:hAnsi="宋体" w:cs="宋体" w:hint="eastAsia"/>
          <w:sz w:val="28"/>
          <w:szCs w:val="28"/>
        </w:rPr>
        <w:t>）。</w:t>
      </w:r>
    </w:p>
    <w:p w:rsidR="009E1A0E" w:rsidRDefault="009E1A0E" w:rsidP="001D6A27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二、湖南永蓝检测技术股份有限公司验收监测报告显示：</w:t>
      </w: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废水：</w:t>
      </w:r>
      <w:r>
        <w:rPr>
          <w:rFonts w:ascii="宋体" w:hAnsi="宋体" w:cs="宋体" w:hint="eastAsia"/>
          <w:kern w:val="0"/>
          <w:sz w:val="28"/>
          <w:szCs w:val="28"/>
        </w:rPr>
        <w:t>生活污水经化粪池处理后，与成品检验工序产生的化验废水经中和沉淀处理后达到《污水综合排放标准》（</w:t>
      </w:r>
      <w:r>
        <w:rPr>
          <w:rFonts w:ascii="宋体" w:hAnsi="宋体" w:cs="宋体"/>
          <w:kern w:val="0"/>
          <w:sz w:val="28"/>
          <w:szCs w:val="28"/>
        </w:rPr>
        <w:t>GB8978-1996</w:t>
      </w:r>
      <w:r>
        <w:rPr>
          <w:rFonts w:ascii="宋体" w:hAnsi="宋体" w:cs="宋体" w:hint="eastAsia"/>
          <w:kern w:val="0"/>
          <w:sz w:val="28"/>
          <w:szCs w:val="28"/>
        </w:rPr>
        <w:t>）中三级排放标准后排入园区污水管网</w:t>
      </w:r>
      <w:r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废气：</w:t>
      </w:r>
      <w:r>
        <w:rPr>
          <w:rFonts w:ascii="宋体" w:hAnsi="宋体" w:cs="宋体" w:hint="eastAsia"/>
          <w:kern w:val="0"/>
          <w:sz w:val="28"/>
          <w:szCs w:val="28"/>
        </w:rPr>
        <w:t>粉尘经脉冲袋式除尘器处理后通过</w:t>
      </w:r>
      <w:r>
        <w:rPr>
          <w:rFonts w:ascii="宋体" w:hAnsi="宋体" w:cs="宋体"/>
          <w:kern w:val="0"/>
          <w:sz w:val="28"/>
          <w:szCs w:val="28"/>
        </w:rPr>
        <w:t>2.5m</w:t>
      </w:r>
      <w:r>
        <w:rPr>
          <w:rFonts w:ascii="宋体" w:hAnsi="宋体" w:cs="宋体" w:hint="eastAsia"/>
          <w:kern w:val="0"/>
          <w:sz w:val="28"/>
          <w:szCs w:val="28"/>
        </w:rPr>
        <w:t>高的</w:t>
      </w: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个粉尘排放口在车间内无组织排放，再通过车间厂房换气窗口排放到外环境，粉尘浓度符合《大气污染物综合排放标准》中无组织排放监控浓度限值（颗粒物≤</w:t>
      </w:r>
      <w:r>
        <w:rPr>
          <w:rFonts w:ascii="宋体" w:hAnsi="宋体" w:cs="宋体"/>
          <w:kern w:val="0"/>
          <w:sz w:val="28"/>
          <w:szCs w:val="28"/>
        </w:rPr>
        <w:t>1.0mg/m</w:t>
      </w:r>
      <w:r>
        <w:rPr>
          <w:rFonts w:ascii="宋体" w:hAnsi="宋体" w:cs="宋体"/>
          <w:kern w:val="0"/>
          <w:sz w:val="28"/>
          <w:szCs w:val="28"/>
          <w:vertAlign w:val="superscript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）要求</w:t>
      </w:r>
      <w:r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噪声：</w:t>
      </w:r>
      <w:r>
        <w:rPr>
          <w:rFonts w:ascii="宋体" w:hAnsi="宋体" w:cs="宋体" w:hint="eastAsia"/>
          <w:kern w:val="0"/>
          <w:sz w:val="28"/>
          <w:szCs w:val="28"/>
        </w:rPr>
        <w:t>厂界噪声达到《工业企业厂界环境噪声排放标准》（</w:t>
      </w:r>
      <w:r>
        <w:rPr>
          <w:rFonts w:ascii="宋体" w:hAnsi="宋体" w:cs="宋体"/>
          <w:kern w:val="0"/>
          <w:sz w:val="28"/>
          <w:szCs w:val="28"/>
        </w:rPr>
        <w:t>GB12348-2008</w:t>
      </w:r>
      <w:r>
        <w:rPr>
          <w:rFonts w:ascii="宋体" w:hAnsi="宋体" w:cs="宋体" w:hint="eastAsia"/>
          <w:kern w:val="0"/>
          <w:sz w:val="28"/>
          <w:szCs w:val="28"/>
        </w:rPr>
        <w:t>）中</w:t>
      </w: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类标准</w:t>
      </w:r>
      <w:r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固废：包装袋材料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等</w:t>
      </w:r>
      <w:r>
        <w:rPr>
          <w:rFonts w:ascii="宋体" w:hAnsi="宋体" w:cs="宋体" w:hint="eastAsia"/>
          <w:kern w:val="0"/>
          <w:sz w:val="28"/>
          <w:szCs w:val="28"/>
        </w:rPr>
        <w:t>一般工业固体废物收集后外售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除尘灰渣回用于生产，</w:t>
      </w:r>
      <w:r>
        <w:rPr>
          <w:rFonts w:ascii="宋体" w:hAnsi="宋体" w:cs="宋体" w:hint="eastAsia"/>
          <w:sz w:val="28"/>
          <w:szCs w:val="28"/>
        </w:rPr>
        <w:t>生活垃圾交环卫部门处理，无</w:t>
      </w:r>
      <w:r>
        <w:rPr>
          <w:rFonts w:ascii="宋体" w:hAnsi="宋体" w:cs="宋体" w:hint="eastAsia"/>
          <w:kern w:val="0"/>
          <w:sz w:val="28"/>
          <w:szCs w:val="28"/>
        </w:rPr>
        <w:t>危险废物产生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9E1A0E" w:rsidRDefault="009E1A0E">
      <w:pPr>
        <w:spacing w:line="60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三、湖南华农饲料有限公司年产</w:t>
      </w:r>
      <w:r>
        <w:rPr>
          <w:rFonts w:ascii="宋体" w:hAnsi="宋体" w:cs="宋体"/>
          <w:bCs/>
          <w:kern w:val="0"/>
          <w:sz w:val="28"/>
          <w:szCs w:val="28"/>
        </w:rPr>
        <w:t>8000</w:t>
      </w:r>
      <w:r>
        <w:rPr>
          <w:rFonts w:ascii="宋体" w:hAnsi="宋体" w:cs="宋体" w:hint="eastAsia"/>
          <w:bCs/>
          <w:kern w:val="0"/>
          <w:sz w:val="28"/>
          <w:szCs w:val="28"/>
        </w:rPr>
        <w:t>吨预混合饲料、</w:t>
      </w:r>
      <w:r>
        <w:rPr>
          <w:rFonts w:ascii="宋体" w:hAnsi="宋体" w:cs="宋体"/>
          <w:bCs/>
          <w:kern w:val="0"/>
          <w:sz w:val="28"/>
          <w:szCs w:val="28"/>
        </w:rPr>
        <w:t>24000</w:t>
      </w:r>
      <w:r>
        <w:rPr>
          <w:rFonts w:ascii="宋体" w:hAnsi="宋体" w:cs="宋体" w:hint="eastAsia"/>
          <w:bCs/>
          <w:kern w:val="0"/>
          <w:sz w:val="28"/>
          <w:szCs w:val="28"/>
        </w:rPr>
        <w:t>吨浓缩饲料建设项目</w:t>
      </w:r>
      <w:r>
        <w:rPr>
          <w:rFonts w:ascii="宋体" w:hAnsi="宋体" w:cs="宋体" w:hint="eastAsia"/>
          <w:sz w:val="28"/>
          <w:szCs w:val="28"/>
        </w:rPr>
        <w:t>环评审批手续完备，环保设施落实到位，验收资料齐全，主要污染物达到国家标准，符合建设项目竣工验收条件，根据湖南永蓝检测技术股份有限公司验收监测报告（</w:t>
      </w:r>
      <w:r>
        <w:rPr>
          <w:rFonts w:ascii="宋体" w:hAnsi="宋体" w:cs="宋体" w:hint="eastAsia"/>
          <w:bCs/>
          <w:kern w:val="0"/>
          <w:sz w:val="28"/>
          <w:szCs w:val="28"/>
        </w:rPr>
        <w:t>永蓝环竣监字〔</w:t>
      </w:r>
      <w:r>
        <w:rPr>
          <w:rFonts w:ascii="宋体" w:hAnsi="宋体" w:cs="宋体"/>
          <w:bCs/>
          <w:kern w:val="0"/>
          <w:sz w:val="28"/>
          <w:szCs w:val="28"/>
        </w:rPr>
        <w:t>2017</w:t>
      </w:r>
      <w:r>
        <w:rPr>
          <w:rFonts w:ascii="宋体" w:hAnsi="宋体" w:cs="宋体" w:hint="eastAsia"/>
          <w:bCs/>
          <w:kern w:val="0"/>
          <w:sz w:val="28"/>
          <w:szCs w:val="28"/>
        </w:rPr>
        <w:t>〕</w:t>
      </w: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kern w:val="0"/>
          <w:sz w:val="28"/>
          <w:szCs w:val="28"/>
        </w:rPr>
        <w:t>号</w:t>
      </w:r>
      <w:r>
        <w:rPr>
          <w:rFonts w:ascii="宋体" w:hAnsi="宋体" w:cs="宋体" w:hint="eastAsia"/>
          <w:sz w:val="28"/>
          <w:szCs w:val="28"/>
        </w:rPr>
        <w:t>）、汨罗市环境监察大队监察意见及验收组意见，同意项目通过竣工环境保护验收。</w:t>
      </w:r>
    </w:p>
    <w:p w:rsidR="009E1A0E" w:rsidRDefault="009E1A0E">
      <w:pPr>
        <w:spacing w:line="600" w:lineRule="exact"/>
        <w:ind w:firstLineChars="200" w:firstLine="560"/>
        <w:rPr>
          <w:rFonts w:asci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四、湖南华农饲料有限公司</w:t>
      </w:r>
      <w:r>
        <w:rPr>
          <w:rFonts w:ascii="宋体" w:hAnsi="宋体" w:cs="宋体" w:hint="eastAsia"/>
          <w:sz w:val="28"/>
          <w:szCs w:val="28"/>
        </w:rPr>
        <w:t>应加强污染防治设施维护，保持设施正常运转，确保污染物稳定达标排放；</w:t>
      </w:r>
      <w:r>
        <w:rPr>
          <w:rFonts w:ascii="宋体" w:hAnsi="宋体" w:cs="宋体" w:hint="eastAsia"/>
          <w:kern w:val="0"/>
          <w:sz w:val="28"/>
          <w:szCs w:val="28"/>
        </w:rPr>
        <w:t>严格控制高噪声设备作业时间，防止噪声扰民；</w:t>
      </w:r>
      <w:r>
        <w:rPr>
          <w:rFonts w:ascii="宋体" w:hAnsi="宋体" w:cs="宋体" w:hint="eastAsia"/>
          <w:sz w:val="28"/>
          <w:szCs w:val="28"/>
        </w:rPr>
        <w:t>加强防火措施，防范火灾事故发生；进一步强化内部管理制度，明确保洁人员，实行全天候保洁。</w:t>
      </w: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</w:p>
    <w:p w:rsidR="009E1A0E" w:rsidRDefault="009E1A0E">
      <w:pPr>
        <w:spacing w:line="60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五、证明文件提供者对其合法性、真实性负责。如提供虚假环境监测报告及其他证明材料，依据《中华人民共和国行政许可法》第六十九条之规定，我局有权撤销本批复，由此造成的一切后果由提供者承担。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 w:rsidR="009E1A0E" w:rsidRDefault="009E1A0E">
      <w:pPr>
        <w:spacing w:line="600" w:lineRule="exact"/>
        <w:ind w:firstLineChars="1900" w:firstLine="532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汨罗市环境保护局</w:t>
      </w:r>
    </w:p>
    <w:p w:rsidR="009E1A0E" w:rsidRDefault="009E1A0E">
      <w:pPr>
        <w:spacing w:line="60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6"/>
          <w:attr w:name="Year" w:val="2017"/>
        </w:smartTagPr>
        <w:r>
          <w:rPr>
            <w:rFonts w:ascii="宋体" w:hAnsi="宋体" w:cs="宋体"/>
            <w:sz w:val="28"/>
            <w:szCs w:val="28"/>
          </w:rPr>
          <w:t>2017</w:t>
        </w:r>
        <w:r>
          <w:rPr>
            <w:rFonts w:ascii="宋体" w:hAnsi="宋体" w:cs="宋体" w:hint="eastAsia"/>
            <w:sz w:val="28"/>
            <w:szCs w:val="28"/>
          </w:rPr>
          <w:t>年</w:t>
        </w:r>
        <w:r>
          <w:rPr>
            <w:rFonts w:ascii="宋体" w:hAnsi="宋体" w:cs="宋体"/>
            <w:sz w:val="28"/>
            <w:szCs w:val="28"/>
          </w:rPr>
          <w:t>6</w:t>
        </w:r>
        <w:r>
          <w:rPr>
            <w:rFonts w:ascii="宋体" w:hAnsi="宋体" w:cs="宋体" w:hint="eastAsia"/>
            <w:sz w:val="28"/>
            <w:szCs w:val="28"/>
          </w:rPr>
          <w:t>月</w:t>
        </w:r>
        <w:r>
          <w:rPr>
            <w:rFonts w:ascii="宋体" w:hAnsi="宋体" w:cs="宋体"/>
            <w:sz w:val="28"/>
            <w:szCs w:val="28"/>
          </w:rPr>
          <w:t>12</w:t>
        </w:r>
        <w:r>
          <w:rPr>
            <w:rFonts w:ascii="宋体" w:hAnsi="宋体" w:cs="宋体" w:hint="eastAsia"/>
            <w:sz w:val="28"/>
            <w:szCs w:val="28"/>
          </w:rPr>
          <w:t>日</w:t>
        </w:r>
      </w:smartTag>
    </w:p>
    <w:p w:rsidR="009E1A0E" w:rsidRDefault="009E1A0E">
      <w:pPr>
        <w:spacing w:line="60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经办人：</w:t>
      </w:r>
      <w:r>
        <w:rPr>
          <w:rFonts w:ascii="宋体" w:hAnsi="宋体" w:cs="宋体"/>
          <w:sz w:val="28"/>
          <w:szCs w:val="28"/>
        </w:rPr>
        <w:t xml:space="preserve"> </w:t>
      </w:r>
    </w:p>
    <w:p w:rsidR="009E1A0E" w:rsidRDefault="009E1A0E" w:rsidP="001D6A27">
      <w:pPr>
        <w:spacing w:line="600" w:lineRule="exact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主管领导：</w:t>
      </w:r>
    </w:p>
    <w:p w:rsidR="009E1A0E" w:rsidRDefault="009E1A0E">
      <w:pPr>
        <w:spacing w:line="600" w:lineRule="exact"/>
        <w:rPr>
          <w:rFonts w:ascii="宋体" w:cs="宋体"/>
          <w:sz w:val="28"/>
          <w:szCs w:val="28"/>
        </w:rPr>
      </w:pPr>
    </w:p>
    <w:p w:rsidR="009E1A0E" w:rsidRDefault="009E1A0E">
      <w:pPr>
        <w:spacing w:line="60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注：此意见为拟验收意见稿，公示期满后无如特殊情况将出具正式验收意见，盖章后生效。本拟验收意见如略有修改，不再另行公示说明，以正式验收意见稿为准。</w:t>
      </w:r>
    </w:p>
    <w:p w:rsidR="009E1A0E" w:rsidRDefault="009E1A0E">
      <w:pPr>
        <w:spacing w:line="600" w:lineRule="exact"/>
        <w:ind w:firstLineChars="200" w:firstLine="560"/>
        <w:rPr>
          <w:rFonts w:ascii="宋体" w:cs="宋体"/>
          <w:bCs/>
          <w:kern w:val="0"/>
          <w:sz w:val="28"/>
          <w:szCs w:val="28"/>
        </w:rPr>
      </w:pPr>
    </w:p>
    <w:p w:rsidR="009E1A0E" w:rsidRDefault="009E1A0E">
      <w:pPr>
        <w:spacing w:line="600" w:lineRule="exact"/>
        <w:rPr>
          <w:rFonts w:ascii="宋体" w:cs="宋体"/>
          <w:sz w:val="28"/>
          <w:szCs w:val="28"/>
        </w:rPr>
      </w:pPr>
    </w:p>
    <w:sectPr w:rsidR="009E1A0E" w:rsidSect="001647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A0E" w:rsidRDefault="009E1A0E">
      <w:r>
        <w:separator/>
      </w:r>
    </w:p>
  </w:endnote>
  <w:endnote w:type="continuationSeparator" w:id="0">
    <w:p w:rsidR="009E1A0E" w:rsidRDefault="009E1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0E" w:rsidRDefault="009E1A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0E" w:rsidRDefault="009E1A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0E" w:rsidRDefault="009E1A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A0E" w:rsidRDefault="009E1A0E">
      <w:r>
        <w:separator/>
      </w:r>
    </w:p>
  </w:footnote>
  <w:footnote w:type="continuationSeparator" w:id="0">
    <w:p w:rsidR="009E1A0E" w:rsidRDefault="009E1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0E" w:rsidRDefault="009E1A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0E" w:rsidRDefault="009E1A0E" w:rsidP="001D6A2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0E" w:rsidRDefault="009E1A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97A00D1"/>
    <w:rsid w:val="001647F6"/>
    <w:rsid w:val="001D6A27"/>
    <w:rsid w:val="002F13D8"/>
    <w:rsid w:val="00483763"/>
    <w:rsid w:val="005058B1"/>
    <w:rsid w:val="00866835"/>
    <w:rsid w:val="009E1A0E"/>
    <w:rsid w:val="00AA53D5"/>
    <w:rsid w:val="00D35F54"/>
    <w:rsid w:val="00E84B85"/>
    <w:rsid w:val="071E66A2"/>
    <w:rsid w:val="08BF195C"/>
    <w:rsid w:val="09252C3D"/>
    <w:rsid w:val="0C3635C5"/>
    <w:rsid w:val="0EFA62E8"/>
    <w:rsid w:val="120447AE"/>
    <w:rsid w:val="139215E7"/>
    <w:rsid w:val="14272C84"/>
    <w:rsid w:val="15EB744F"/>
    <w:rsid w:val="1726173C"/>
    <w:rsid w:val="1B4F1B10"/>
    <w:rsid w:val="1F8219A3"/>
    <w:rsid w:val="22BA5622"/>
    <w:rsid w:val="2892000C"/>
    <w:rsid w:val="297C3C9D"/>
    <w:rsid w:val="30E07D98"/>
    <w:rsid w:val="32DC7320"/>
    <w:rsid w:val="338D1201"/>
    <w:rsid w:val="383C7833"/>
    <w:rsid w:val="3AA4745E"/>
    <w:rsid w:val="3AB90507"/>
    <w:rsid w:val="3B885AC2"/>
    <w:rsid w:val="41D34451"/>
    <w:rsid w:val="42A314EA"/>
    <w:rsid w:val="4DA74FEF"/>
    <w:rsid w:val="4FC511A0"/>
    <w:rsid w:val="51121EB9"/>
    <w:rsid w:val="5FAA2B08"/>
    <w:rsid w:val="5FCC2DAD"/>
    <w:rsid w:val="66270C75"/>
    <w:rsid w:val="67A25BDC"/>
    <w:rsid w:val="6BAD7C21"/>
    <w:rsid w:val="6BE923FC"/>
    <w:rsid w:val="6D1E4324"/>
    <w:rsid w:val="6D565B36"/>
    <w:rsid w:val="6E8A1EBB"/>
    <w:rsid w:val="797A00D1"/>
    <w:rsid w:val="79864F53"/>
    <w:rsid w:val="7BEE3CA4"/>
    <w:rsid w:val="7DA42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7F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99"/>
    <w:rsid w:val="001647F6"/>
  </w:style>
  <w:style w:type="paragraph" w:styleId="Header">
    <w:name w:val="header"/>
    <w:basedOn w:val="Normal"/>
    <w:link w:val="HeaderChar"/>
    <w:uiPriority w:val="99"/>
    <w:rsid w:val="001D6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50C49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D6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0C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188</Words>
  <Characters>1075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5</cp:revision>
  <cp:lastPrinted>2017-06-16T00:29:00Z</cp:lastPrinted>
  <dcterms:created xsi:type="dcterms:W3CDTF">2016-12-28T12:52:00Z</dcterms:created>
  <dcterms:modified xsi:type="dcterms:W3CDTF">2017-06-16T00:36:00Z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