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60" w:firstLineChars="200"/>
        <w:jc w:val="center"/>
        <w:rPr>
          <w:rFonts w:hint="eastAsia" w:asciiTheme="minorEastAsia" w:hAnsiTheme="minorEastAsia" w:cstheme="minorEastAsia"/>
          <w:bCs/>
          <w:kern w:val="0"/>
          <w:sz w:val="36"/>
          <w:szCs w:val="36"/>
          <w:lang w:eastAsia="zh-CN"/>
        </w:rPr>
      </w:pPr>
    </w:p>
    <w:p>
      <w:pPr>
        <w:spacing w:line="600" w:lineRule="exact"/>
        <w:ind w:firstLine="560" w:firstLineChars="200"/>
        <w:jc w:val="center"/>
        <w:rPr>
          <w:rFonts w:hint="eastAsia" w:asciiTheme="minorEastAsia" w:hAnsiTheme="minorEastAsia" w:cstheme="minorEastAsia"/>
          <w:bCs/>
          <w:kern w:val="0"/>
          <w:sz w:val="36"/>
          <w:szCs w:val="36"/>
          <w:lang w:eastAsia="zh-CN"/>
        </w:rPr>
      </w:pPr>
    </w:p>
    <w:p>
      <w:pPr>
        <w:spacing w:line="600" w:lineRule="exact"/>
        <w:ind w:firstLine="560" w:firstLineChars="200"/>
        <w:jc w:val="center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宋体"/>
          <w:color w:val="000000"/>
          <w:sz w:val="28"/>
          <w:szCs w:val="28"/>
        </w:rPr>
        <w:t>汨环验〔201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/>
          <w:color w:val="000000"/>
          <w:sz w:val="28"/>
          <w:szCs w:val="28"/>
        </w:rPr>
        <w:t>〕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color w:val="000000"/>
          <w:sz w:val="28"/>
          <w:szCs w:val="28"/>
        </w:rPr>
        <w:t>号</w:t>
      </w:r>
    </w:p>
    <w:p>
      <w:pPr>
        <w:spacing w:line="600" w:lineRule="exact"/>
        <w:ind w:firstLine="560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pacing w:val="-8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pacing w:val="-8"/>
          <w:kern w:val="0"/>
          <w:sz w:val="36"/>
          <w:szCs w:val="36"/>
        </w:rPr>
        <w:t>汨罗市亚赛石英石加工厂年产2万张石英石</w:t>
      </w:r>
    </w:p>
    <w:p>
      <w:pPr>
        <w:spacing w:line="600" w:lineRule="exact"/>
        <w:ind w:firstLine="560" w:firstLineChars="200"/>
        <w:jc w:val="center"/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8"/>
          <w:kern w:val="0"/>
          <w:sz w:val="36"/>
          <w:szCs w:val="36"/>
        </w:rPr>
        <w:t>人造板生产项目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  <w:lang w:eastAsia="zh-CN"/>
        </w:rPr>
        <w:t>竣工环境保护验收的意见</w:t>
      </w:r>
    </w:p>
    <w:p>
      <w:pPr>
        <w:spacing w:line="600" w:lineRule="exact"/>
        <w:ind w:firstLine="560" w:firstLineChars="20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/>
          <w:color w:val="000000"/>
          <w:sz w:val="28"/>
          <w:szCs w:val="28"/>
          <w:lang w:val="en-US" w:eastAsia="zh-CN"/>
        </w:rPr>
        <w:t xml:space="preserve">                   </w:t>
      </w:r>
    </w:p>
    <w:p>
      <w:pPr>
        <w:spacing w:line="600" w:lineRule="exact"/>
        <w:ind w:firstLine="560" w:firstLineChars="200"/>
        <w:rPr>
          <w:rFonts w:hint="eastAsia" w:ascii="宋体"/>
          <w:color w:val="000000"/>
          <w:sz w:val="28"/>
          <w:szCs w:val="28"/>
        </w:rPr>
      </w:pPr>
    </w:p>
    <w:p>
      <w:pPr>
        <w:spacing w:line="600" w:lineRule="exact"/>
        <w:jc w:val="left"/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</w:pPr>
    </w:p>
    <w:p>
      <w:pPr>
        <w:spacing w:line="600" w:lineRule="exact"/>
        <w:ind w:firstLine="560"/>
        <w:jc w:val="left"/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根据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汨罗市亚赛石英石加工厂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（原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汨罗市亚赛石英石建材加工厂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申请，</w:t>
      </w:r>
      <w:r>
        <w:rPr>
          <w:rFonts w:hint="eastAsia" w:ascii="宋体" w:hAnsi="宋体" w:cs="宋体"/>
          <w:sz w:val="28"/>
          <w:szCs w:val="28"/>
        </w:rPr>
        <w:t>2017年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日汨罗市环境保护局组织有关人员对</w:t>
      </w:r>
      <w:r>
        <w:rPr>
          <w:rFonts w:hint="eastAsia" w:ascii="宋体" w:hAnsi="宋体" w:cs="宋体"/>
          <w:sz w:val="28"/>
          <w:szCs w:val="28"/>
          <w:lang w:eastAsia="zh-CN"/>
        </w:rPr>
        <w:t>该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年产2万张石英石人造板生产项目</w:t>
      </w:r>
      <w:r>
        <w:rPr>
          <w:rFonts w:hint="eastAsia" w:ascii="宋体" w:hAnsi="宋体" w:cs="宋体"/>
          <w:sz w:val="28"/>
          <w:szCs w:val="28"/>
        </w:rPr>
        <w:t>进行</w:t>
      </w:r>
      <w:r>
        <w:rPr>
          <w:rFonts w:hint="eastAsia" w:ascii="宋体" w:hAnsi="宋体" w:cs="宋体"/>
          <w:sz w:val="28"/>
          <w:szCs w:val="28"/>
          <w:lang w:eastAsia="zh-CN"/>
        </w:rPr>
        <w:t>环境保护</w:t>
      </w:r>
      <w:r>
        <w:rPr>
          <w:rFonts w:hint="eastAsia" w:ascii="宋体" w:hAnsi="宋体" w:cs="宋体"/>
          <w:sz w:val="28"/>
          <w:szCs w:val="28"/>
        </w:rPr>
        <w:t>验收。</w:t>
      </w:r>
      <w:r>
        <w:rPr>
          <w:rFonts w:hint="eastAsia" w:ascii="宋体" w:hAnsi="宋体" w:cs="宋体"/>
          <w:sz w:val="28"/>
          <w:szCs w:val="28"/>
          <w:lang w:eastAsia="zh-CN"/>
        </w:rPr>
        <w:t>通过现场实地勘察、审阅核实环评审批文件、验收监测报告等有关资料，经研究，形成如下验收意见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：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汨罗市亚赛石英石加工厂年产2万张石英石人造板生产项目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eastAsia="zh-CN"/>
        </w:rPr>
        <w:t>租赁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汨罗市东方路东侧金一电气厂区内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一间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eastAsia="zh-CN"/>
        </w:rPr>
        <w:t>标准化厂房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作为项目地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eastAsia="zh-CN"/>
        </w:rPr>
        <w:t>。项目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主要以石英砂、不饱和树脂、色浆、过氧化甲乙酮引发剂、异辛酸钴促进剂等为原材料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加工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石英石人造板成品。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主要工艺：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搅拌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－－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混合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－－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布料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－－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压制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－－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固化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－－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裁剪切割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－－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抛光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。</w:t>
      </w:r>
    </w:p>
    <w:p>
      <w:pPr>
        <w:spacing w:line="600" w:lineRule="exact"/>
        <w:ind w:firstLine="57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本项目属于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建项目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办理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环评审批手续，汨罗市环境保护局于201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日对项目环评文件进行了批复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汨环评批〔201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〕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val="en-US" w:eastAsia="zh-CN"/>
        </w:rPr>
        <w:t>107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二、湖南科博检测技术有限公司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验收监测报告显示：1.废水：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生产废水循环使用，不外排；生活污水依托金一电气既有环保设施经化粪池处理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达到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《污水综合排放标准》（GB8978-1996）表4中的三级标准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后排入市政污水管网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。2.废气：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搅拌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工艺产生的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粉尘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经管道收集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+布袋除尘器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处理后，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达到《大气污染物综合排放标准》（GB16297-1996）表2 后经15米高排气筒排放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固化工序中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产生的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挥发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性有机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废气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经管道收集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+活性炭吸附处理，VOCs达到天津市地方标准《工业企业挥发性有机物排放控制标准》（DB12/524-2014）中控制要求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经15米高排气筒排放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。无组织废气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颗粒物排放浓度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符合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《大气污染物综合排放标准》（GB16297-1996）无组织排放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监控浓度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限值要求；无组织废气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VOCs排放浓度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符合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天津市地方标准《工业企业挥发性有机物排放控制标准》（DB12/524-2014）表5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厂界监控点浓度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限值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。3.固废：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一般工业固废收集后综合利用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，生活垃圾交环卫部门处理，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危险废物（废活性炭、过氧化甲乙酮固化剂废包装桶、废润滑油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及其包装桶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交有资质单位处理。4.噪声：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厂界噪声达到《工业企业厂界环境噪声排放标准》（GB12348-2008）中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类标准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汨罗市亚赛石英石加工厂年产2万张石英石人造板生产项目</w:t>
      </w:r>
      <w:r>
        <w:rPr>
          <w:rFonts w:hint="eastAsia" w:ascii="宋体" w:hAnsi="宋体" w:cs="宋体"/>
          <w:sz w:val="28"/>
          <w:szCs w:val="28"/>
        </w:rPr>
        <w:t>环</w:t>
      </w:r>
      <w:r>
        <w:rPr>
          <w:rFonts w:hint="eastAsia" w:ascii="宋体" w:hAnsi="宋体" w:cs="宋体"/>
          <w:sz w:val="28"/>
          <w:szCs w:val="28"/>
          <w:lang w:eastAsia="zh-CN"/>
        </w:rPr>
        <w:t>评审批</w:t>
      </w:r>
      <w:r>
        <w:rPr>
          <w:rFonts w:hint="eastAsia" w:ascii="宋体" w:hAnsi="宋体" w:cs="宋体"/>
          <w:sz w:val="28"/>
          <w:szCs w:val="28"/>
        </w:rPr>
        <w:t>手续</w:t>
      </w:r>
      <w:r>
        <w:rPr>
          <w:rFonts w:hint="eastAsia" w:ascii="宋体" w:hAnsi="宋体" w:cs="宋体"/>
          <w:sz w:val="28"/>
          <w:szCs w:val="28"/>
          <w:lang w:eastAsia="zh-CN"/>
        </w:rPr>
        <w:t>完备</w:t>
      </w:r>
      <w:r>
        <w:rPr>
          <w:rFonts w:hint="eastAsia" w:asciiTheme="minorEastAsia" w:hAnsiTheme="minorEastAsia" w:cstheme="minorEastAsia"/>
          <w:sz w:val="28"/>
          <w:szCs w:val="28"/>
        </w:rPr>
        <w:t>，环保设施落实到位，验收资料齐全，主要污染物达到国家标准，符合建设项目竣工验收条件，根据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湖南科博检测技术有限公司</w:t>
      </w:r>
      <w:r>
        <w:rPr>
          <w:rFonts w:hint="eastAsia" w:asciiTheme="minorEastAsia" w:hAnsiTheme="minorEastAsia" w:cstheme="minorEastAsia"/>
          <w:sz w:val="28"/>
          <w:szCs w:val="28"/>
        </w:rPr>
        <w:t>验收监测报告（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KBHJ2017(YS)034）</w:t>
      </w:r>
      <w:r>
        <w:rPr>
          <w:rFonts w:hint="eastAsia" w:asciiTheme="minorEastAsia" w:hAnsiTheme="minorEastAsia" w:cstheme="minorEastAsia"/>
          <w:sz w:val="28"/>
          <w:szCs w:val="28"/>
        </w:rPr>
        <w:t>、汨罗市环境监察大队监察意见及验收组意见，同意项目通过竣工环境保护验收。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cstheme="minorEastAsia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汨罗市亚赛石英石加工厂</w:t>
      </w:r>
      <w:r>
        <w:rPr>
          <w:rFonts w:hint="eastAsia" w:asciiTheme="minorEastAsia" w:hAnsiTheme="minorEastAsia" w:cstheme="minorEastAsia"/>
          <w:sz w:val="28"/>
          <w:szCs w:val="28"/>
        </w:rPr>
        <w:t>应加强污染防治设施维护，保持设施正常运转，确保污染物稳定达标排放；</w:t>
      </w:r>
      <w:r>
        <w:rPr>
          <w:rFonts w:hint="eastAsia" w:ascii="宋体" w:hAnsi="宋体" w:eastAsia="宋体" w:cs="宋体"/>
          <w:kern w:val="0"/>
          <w:sz w:val="28"/>
          <w:szCs w:val="28"/>
        </w:rPr>
        <w:t>严格控制高噪声设备作业时间，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防止噪声扰民；</w:t>
      </w:r>
      <w:r>
        <w:rPr>
          <w:rFonts w:hint="eastAsia" w:asciiTheme="minorEastAsia" w:hAnsiTheme="minorEastAsia" w:cstheme="minorEastAsia"/>
          <w:sz w:val="28"/>
          <w:szCs w:val="28"/>
        </w:rPr>
        <w:t>加强防火措施，防范火灾事故发生；进一步强化内部管理制度，明确保洁人员，实行全天候保洁。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val="en-US" w:eastAsia="zh-CN"/>
        </w:rPr>
        <w:t xml:space="preserve"> </w:t>
      </w:r>
    </w:p>
    <w:p>
      <w:pPr>
        <w:spacing w:line="6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五、</w:t>
      </w:r>
      <w:r>
        <w:rPr>
          <w:rFonts w:hint="eastAsia" w:ascii="宋体" w:hAnsi="宋体" w:cs="宋体"/>
          <w:sz w:val="28"/>
          <w:szCs w:val="28"/>
        </w:rPr>
        <w:t>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>
      <w:pPr>
        <w:spacing w:line="600" w:lineRule="exact"/>
        <w:ind w:firstLine="5320" w:firstLineChars="19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汨罗市环境保护局</w:t>
      </w:r>
    </w:p>
    <w:p>
      <w:pPr>
        <w:spacing w:line="6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 xml:space="preserve">                  2017年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spacing w:line="60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注：此意见为拟验收意见稿，公示期满后无如特殊情况将出具正式验收意见，盖章后生效。本拟验收意见如略有修改，不再另行公示说明，以正式验收意见稿为准。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cstheme="minorEastAsia"/>
          <w:bCs/>
          <w:kern w:val="0"/>
          <w:sz w:val="28"/>
          <w:szCs w:val="28"/>
          <w:lang w:val="en-US" w:eastAsia="zh-CN"/>
        </w:rPr>
      </w:pPr>
    </w:p>
    <w:p>
      <w:pPr>
        <w:spacing w:line="600" w:lineRule="exact"/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hs_boot">
    <w:altName w:val="宋体"/>
    <w:panose1 w:val="020B0502040204020203"/>
    <w:charset w:val="86"/>
    <w:family w:val="auto"/>
    <w:pitch w:val="default"/>
    <w:sig w:usb0="00000000" w:usb1="00000000" w:usb2="00000006" w:usb3="00000000" w:csb0="00140001" w:csb1="00000000"/>
  </w:font>
  <w:font w:name="cht_boot">
    <w:altName w:val="PMingLiU-ExtB"/>
    <w:panose1 w:val="020B0502040204020203"/>
    <w:charset w:val="88"/>
    <w:family w:val="auto"/>
    <w:pitch w:val="default"/>
    <w:sig w:usb0="00000000" w:usb1="00000000" w:usb2="00000016" w:usb3="00000000" w:csb0="0010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6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TimesNewRomanPSMT">
    <w:altName w:val="微软雅黑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crosoft JhengHei UI Light">
    <w:altName w:val="宋体"/>
    <w:panose1 w:val="020B0304030504040204"/>
    <w:charset w:val="86"/>
    <w:family w:val="auto"/>
    <w:pitch w:val="default"/>
    <w:sig w:usb0="00000000" w:usb1="00000000" w:usb2="00000016" w:usb3="00000000" w:csb0="00100009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Urdu Typesetting">
    <w:altName w:val="Comic Sans MS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书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entury">
    <w:altName w:val="Times New Roman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AlienCaret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00D1"/>
    <w:rsid w:val="002F13D8"/>
    <w:rsid w:val="00483763"/>
    <w:rsid w:val="00D35F54"/>
    <w:rsid w:val="00E84B85"/>
    <w:rsid w:val="071E66A2"/>
    <w:rsid w:val="08BF195C"/>
    <w:rsid w:val="09252C3D"/>
    <w:rsid w:val="0EAF6775"/>
    <w:rsid w:val="120447AE"/>
    <w:rsid w:val="139215E7"/>
    <w:rsid w:val="14272C84"/>
    <w:rsid w:val="1726173C"/>
    <w:rsid w:val="1B4F1B10"/>
    <w:rsid w:val="22BA5622"/>
    <w:rsid w:val="2892000C"/>
    <w:rsid w:val="30E07D98"/>
    <w:rsid w:val="32DC7320"/>
    <w:rsid w:val="338D1201"/>
    <w:rsid w:val="383C7833"/>
    <w:rsid w:val="3AA4745E"/>
    <w:rsid w:val="3AB90507"/>
    <w:rsid w:val="3B885AC2"/>
    <w:rsid w:val="42A314EA"/>
    <w:rsid w:val="4DA74FEF"/>
    <w:rsid w:val="4FC511A0"/>
    <w:rsid w:val="51121EB9"/>
    <w:rsid w:val="5FAA2B08"/>
    <w:rsid w:val="5FCC2DAD"/>
    <w:rsid w:val="66270C75"/>
    <w:rsid w:val="67A25BDC"/>
    <w:rsid w:val="6BAD7C21"/>
    <w:rsid w:val="6BE923FC"/>
    <w:rsid w:val="6D1E4324"/>
    <w:rsid w:val="6D565B36"/>
    <w:rsid w:val="6E8A1EBB"/>
    <w:rsid w:val="797A00D1"/>
    <w:rsid w:val="79864F53"/>
    <w:rsid w:val="7BEE3CA4"/>
    <w:rsid w:val="7DA4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775</Words>
  <Characters>60</Characters>
  <Lines>1</Lines>
  <Paragraphs>1</Paragraphs>
  <ScaleCrop>false</ScaleCrop>
  <LinksUpToDate>false</LinksUpToDate>
  <CharactersWithSpaces>834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2016-12-28T12:52:00Z</dcterms:created>
  <dc:creator>Administrator</dc:creator>
  <cp:lastModifiedBy>Administrator</cp:lastModifiedBy>
  <dcterms:modified xsi:type="dcterms:W3CDTF">2017-06-12T03:14:44Z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