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AF" w:rsidRDefault="00F56CEA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                            </w:t>
      </w:r>
    </w:p>
    <w:p w:rsidR="00FA68AF" w:rsidRDefault="00FA68AF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FA68AF" w:rsidRDefault="00FA68AF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FA68AF" w:rsidRDefault="00F56CEA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</w:t>
      </w:r>
      <w:r>
        <w:rPr>
          <w:rFonts w:ascii="宋体" w:hint="eastAsia"/>
          <w:color w:val="000000"/>
          <w:sz w:val="28"/>
          <w:szCs w:val="28"/>
        </w:rPr>
        <w:t>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</w:t>
      </w:r>
      <w:r>
        <w:rPr>
          <w:rFonts w:ascii="宋体"/>
          <w:color w:val="000000"/>
          <w:sz w:val="28"/>
          <w:szCs w:val="28"/>
        </w:rPr>
        <w:t xml:space="preserve"> </w:t>
      </w:r>
      <w:r>
        <w:rPr>
          <w:rFonts w:ascii="宋体" w:hint="eastAsia"/>
          <w:color w:val="000000"/>
          <w:sz w:val="28"/>
          <w:szCs w:val="28"/>
        </w:rPr>
        <w:t>号</w:t>
      </w:r>
    </w:p>
    <w:p w:rsidR="00FA68AF" w:rsidRDefault="00F56CEA">
      <w:pPr>
        <w:pStyle w:val="1"/>
        <w:tabs>
          <w:tab w:val="right" w:leader="middleDot" w:pos="8296"/>
        </w:tabs>
        <w:spacing w:line="560" w:lineRule="exact"/>
        <w:jc w:val="center"/>
        <w:rPr>
          <w:rFonts w:asciiTheme="majorEastAsia" w:eastAsiaTheme="majorEastAsia" w:hAnsiTheme="majorEastAsia" w:cstheme="majorEastAsia"/>
          <w:b/>
          <w:spacing w:val="-8"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关</w:t>
      </w:r>
      <w:r>
        <w:rPr>
          <w:rFonts w:asciiTheme="majorEastAsia" w:eastAsiaTheme="majorEastAsia" w:hAnsiTheme="majorEastAsia" w:cstheme="majorEastAsia" w:hint="eastAsia"/>
          <w:b/>
          <w:kern w:val="0"/>
          <w:sz w:val="36"/>
          <w:szCs w:val="36"/>
        </w:rPr>
        <w:t>于</w:t>
      </w:r>
      <w:r>
        <w:rPr>
          <w:rFonts w:asciiTheme="majorEastAsia" w:eastAsiaTheme="majorEastAsia" w:hAnsiTheme="majorEastAsia" w:cstheme="majorEastAsia" w:hint="eastAsia"/>
          <w:b/>
          <w:spacing w:val="-8"/>
          <w:kern w:val="0"/>
          <w:sz w:val="36"/>
          <w:szCs w:val="36"/>
        </w:rPr>
        <w:t>汨罗市新铺环保建材有限公司</w:t>
      </w:r>
    </w:p>
    <w:p w:rsidR="00FA68AF" w:rsidRDefault="00F56CEA">
      <w:pPr>
        <w:spacing w:line="6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pacing w:val="-8"/>
          <w:kern w:val="0"/>
          <w:sz w:val="36"/>
          <w:szCs w:val="36"/>
        </w:rPr>
        <w:t>年产</w:t>
      </w:r>
      <w:r>
        <w:rPr>
          <w:rFonts w:asciiTheme="majorEastAsia" w:eastAsiaTheme="majorEastAsia" w:hAnsiTheme="majorEastAsia" w:cstheme="majorEastAsia" w:hint="eastAsia"/>
          <w:b/>
          <w:spacing w:val="-8"/>
          <w:kern w:val="0"/>
          <w:sz w:val="36"/>
          <w:szCs w:val="36"/>
        </w:rPr>
        <w:t>6000</w:t>
      </w:r>
      <w:r>
        <w:rPr>
          <w:rFonts w:asciiTheme="majorEastAsia" w:eastAsiaTheme="majorEastAsia" w:hAnsiTheme="majorEastAsia" w:cstheme="majorEastAsia" w:hint="eastAsia"/>
          <w:b/>
          <w:spacing w:val="-8"/>
          <w:kern w:val="0"/>
          <w:sz w:val="36"/>
          <w:szCs w:val="36"/>
        </w:rPr>
        <w:t>万块页岩砖环保整治项目</w:t>
      </w:r>
      <w:r>
        <w:rPr>
          <w:rFonts w:ascii="宋体" w:hAnsi="宋体" w:cs="宋体" w:hint="eastAsia"/>
          <w:b/>
          <w:kern w:val="0"/>
          <w:sz w:val="36"/>
          <w:szCs w:val="36"/>
        </w:rPr>
        <w:t>竣工</w:t>
      </w:r>
    </w:p>
    <w:p w:rsidR="00FA68AF" w:rsidRDefault="00F56CEA">
      <w:pPr>
        <w:spacing w:line="600" w:lineRule="exact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环境保护验收的意见</w:t>
      </w:r>
    </w:p>
    <w:p w:rsidR="00FA68AF" w:rsidRDefault="00F56CEA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                 </w:t>
      </w:r>
    </w:p>
    <w:p w:rsidR="00FA68AF" w:rsidRDefault="00F56CEA">
      <w:pPr>
        <w:spacing w:line="600" w:lineRule="exact"/>
        <w:ind w:firstLine="560"/>
        <w:jc w:val="left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根据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汨罗市新铺环保建材有限公司</w:t>
      </w:r>
      <w:r>
        <w:rPr>
          <w:rFonts w:asciiTheme="minorEastAsia" w:hAnsiTheme="minorEastAsia" w:cstheme="minorEastAsia" w:hint="eastAsia"/>
          <w:sz w:val="28"/>
          <w:szCs w:val="28"/>
        </w:rPr>
        <w:t>申请，</w:t>
      </w:r>
      <w:r>
        <w:rPr>
          <w:rFonts w:asciiTheme="minorEastAsia" w:hAnsiTheme="minorEastAsia" w:cstheme="minorEastAsia" w:hint="eastAsia"/>
          <w:sz w:val="28"/>
          <w:szCs w:val="28"/>
        </w:rPr>
        <w:t>2017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23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Fonts w:asciiTheme="minorEastAsia" w:hAnsiTheme="minorEastAsia" w:cstheme="minorEastAsia" w:hint="eastAsia"/>
          <w:sz w:val="28"/>
          <w:szCs w:val="28"/>
        </w:rPr>
        <w:t>汨罗</w:t>
      </w:r>
      <w:r>
        <w:rPr>
          <w:rFonts w:asciiTheme="minorEastAsia" w:hAnsiTheme="minorEastAsia" w:cstheme="minorEastAsia" w:hint="eastAsia"/>
          <w:sz w:val="28"/>
          <w:szCs w:val="28"/>
        </w:rPr>
        <w:t>市环境保护局组织有关人员对该单位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年产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6000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万块页岩砖环保整治项目</w:t>
      </w:r>
      <w:r>
        <w:rPr>
          <w:rFonts w:asciiTheme="minorEastAsia" w:hAnsiTheme="minorEastAsia" w:cstheme="minorEastAsia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：</w:t>
      </w:r>
    </w:p>
    <w:p w:rsidR="00FA68AF" w:rsidRDefault="00F56CEA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一、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汨罗市新铺环保建材有限公司年产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6000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万块页岩砖环保整治项目位于湖南省汨罗市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三江镇望峰村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以页岩（外购）、煤渣、粘土（工程弃土）、原煤等为主要原材料生产烧结页岩砖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。生产工艺：</w:t>
      </w:r>
      <w:r>
        <w:rPr>
          <w:rFonts w:asciiTheme="minorEastAsia" w:hAnsiTheme="minorEastAsia" w:cstheme="minorEastAsia" w:hint="eastAsia"/>
          <w:sz w:val="28"/>
          <w:szCs w:val="28"/>
        </w:rPr>
        <w:t>破碎筛分</w:t>
      </w:r>
      <w:r>
        <w:rPr>
          <w:rFonts w:asciiTheme="minorEastAsia" w:hAnsiTheme="minorEastAsia" w:cstheme="minorEastAsia" w:hint="eastAsia"/>
          <w:sz w:val="28"/>
          <w:szCs w:val="28"/>
        </w:rPr>
        <w:t>--</w:t>
      </w:r>
      <w:r>
        <w:rPr>
          <w:rFonts w:asciiTheme="minorEastAsia" w:hAnsiTheme="minorEastAsia" w:cstheme="minorEastAsia" w:hint="eastAsia"/>
          <w:sz w:val="28"/>
          <w:szCs w:val="28"/>
        </w:rPr>
        <w:t>搅拌陈化</w:t>
      </w:r>
      <w:r>
        <w:rPr>
          <w:rFonts w:asciiTheme="minorEastAsia" w:hAnsiTheme="minorEastAsia" w:cstheme="minorEastAsia" w:hint="eastAsia"/>
          <w:sz w:val="28"/>
          <w:szCs w:val="28"/>
        </w:rPr>
        <w:t>--</w:t>
      </w:r>
      <w:r>
        <w:rPr>
          <w:rFonts w:asciiTheme="minorEastAsia" w:hAnsiTheme="minorEastAsia" w:cstheme="minorEastAsia" w:hint="eastAsia"/>
          <w:sz w:val="28"/>
          <w:szCs w:val="28"/>
        </w:rPr>
        <w:t>真空挤出</w:t>
      </w:r>
      <w:r>
        <w:rPr>
          <w:rFonts w:asciiTheme="minorEastAsia" w:hAnsiTheme="minorEastAsia" w:cstheme="minorEastAsia" w:hint="eastAsia"/>
          <w:sz w:val="28"/>
          <w:szCs w:val="28"/>
        </w:rPr>
        <w:t>--</w:t>
      </w:r>
      <w:r>
        <w:rPr>
          <w:rFonts w:asciiTheme="minorEastAsia" w:hAnsiTheme="minorEastAsia" w:cstheme="minorEastAsia" w:hint="eastAsia"/>
          <w:sz w:val="28"/>
          <w:szCs w:val="28"/>
        </w:rPr>
        <w:t>切条切坯</w:t>
      </w:r>
      <w:r>
        <w:rPr>
          <w:rFonts w:asciiTheme="minorEastAsia" w:hAnsiTheme="minorEastAsia" w:cstheme="minorEastAsia" w:hint="eastAsia"/>
          <w:sz w:val="28"/>
          <w:szCs w:val="28"/>
        </w:rPr>
        <w:t>--</w:t>
      </w:r>
      <w:r>
        <w:rPr>
          <w:rFonts w:asciiTheme="minorEastAsia" w:hAnsiTheme="minorEastAsia" w:cstheme="minorEastAsia" w:hint="eastAsia"/>
          <w:sz w:val="28"/>
          <w:szCs w:val="28"/>
        </w:rPr>
        <w:t>码坯</w:t>
      </w:r>
      <w:r>
        <w:rPr>
          <w:rFonts w:asciiTheme="minorEastAsia" w:hAnsiTheme="minorEastAsia" w:cstheme="minorEastAsia" w:hint="eastAsia"/>
          <w:sz w:val="28"/>
          <w:szCs w:val="28"/>
        </w:rPr>
        <w:t>--</w:t>
      </w:r>
      <w:r>
        <w:rPr>
          <w:rFonts w:asciiTheme="minorEastAsia" w:hAnsiTheme="minorEastAsia" w:cstheme="minorEastAsia" w:hint="eastAsia"/>
          <w:sz w:val="28"/>
          <w:szCs w:val="28"/>
        </w:rPr>
        <w:t>干燥焙烧</w:t>
      </w:r>
      <w:r>
        <w:rPr>
          <w:rFonts w:asciiTheme="minorEastAsia" w:hAnsiTheme="minorEastAsia" w:cstheme="minorEastAsia" w:hint="eastAsia"/>
          <w:sz w:val="28"/>
          <w:szCs w:val="28"/>
        </w:rPr>
        <w:t>--</w:t>
      </w:r>
      <w:r>
        <w:rPr>
          <w:rFonts w:asciiTheme="minorEastAsia" w:hAnsiTheme="minorEastAsia" w:cstheme="minorEastAsia" w:hint="eastAsia"/>
          <w:sz w:val="28"/>
          <w:szCs w:val="28"/>
        </w:rPr>
        <w:t>检验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--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成品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。</w:t>
      </w:r>
    </w:p>
    <w:p w:rsidR="00FA68AF" w:rsidRDefault="00F56CEA">
      <w:pPr>
        <w:pStyle w:val="1"/>
        <w:tabs>
          <w:tab w:val="right" w:leader="middleDot" w:pos="8296"/>
        </w:tabs>
        <w:spacing w:line="600" w:lineRule="exact"/>
        <w:jc w:val="left"/>
        <w:rPr>
          <w:rFonts w:asciiTheme="minorEastAsia" w:eastAsia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本项目属已建项目补办环评审批手续，汨罗市环境保护局于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201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8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日对其环评文件进行了批复（</w:t>
      </w:r>
      <w:r>
        <w:rPr>
          <w:rFonts w:asciiTheme="minorEastAsia" w:eastAsiaTheme="minorEastAsia" w:hAnsiTheme="minorEastAsia" w:cstheme="minorEastAsia" w:hint="eastAsia"/>
          <w:bCs/>
          <w:kern w:val="0"/>
          <w:sz w:val="28"/>
          <w:szCs w:val="28"/>
        </w:rPr>
        <w:t>汨环评批〔</w:t>
      </w:r>
      <w:r>
        <w:rPr>
          <w:rFonts w:asciiTheme="minorEastAsia" w:eastAsiaTheme="minorEastAsia" w:hAnsiTheme="minorEastAsia" w:cstheme="minorEastAsia" w:hint="eastAsia"/>
          <w:bCs/>
          <w:kern w:val="0"/>
          <w:sz w:val="28"/>
          <w:szCs w:val="28"/>
        </w:rPr>
        <w:t>201</w:t>
      </w:r>
      <w:r>
        <w:rPr>
          <w:rFonts w:asciiTheme="minorEastAsia" w:eastAsiaTheme="minorEastAsia" w:hAnsiTheme="minorEastAsia" w:cstheme="minorEastAsia" w:hint="eastAsia"/>
          <w:bCs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 w:cstheme="minorEastAsia" w:hint="eastAsia"/>
          <w:bCs/>
          <w:kern w:val="0"/>
          <w:sz w:val="28"/>
          <w:szCs w:val="28"/>
        </w:rPr>
        <w:t>〕</w:t>
      </w:r>
      <w:r>
        <w:rPr>
          <w:rFonts w:asciiTheme="minorEastAsia" w:eastAsiaTheme="minorEastAsia" w:hAnsiTheme="minorEastAsia" w:cstheme="minorEastAsia" w:hint="eastAsia"/>
          <w:bCs/>
          <w:kern w:val="0"/>
          <w:sz w:val="28"/>
          <w:szCs w:val="28"/>
        </w:rPr>
        <w:t>030</w:t>
      </w:r>
      <w:r>
        <w:rPr>
          <w:rFonts w:asciiTheme="minorEastAsia" w:eastAsiaTheme="minorEastAsia" w:hAnsiTheme="minorEastAsia" w:cstheme="minorEastAsia" w:hint="eastAsia"/>
          <w:bCs/>
          <w:kern w:val="0"/>
          <w:sz w:val="28"/>
          <w:szCs w:val="28"/>
        </w:rPr>
        <w:t>号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）。</w:t>
      </w:r>
    </w:p>
    <w:p w:rsidR="00FA68AF" w:rsidRDefault="00F56CEA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二、湖南科博检测技术有限公司</w:t>
      </w:r>
      <w:r>
        <w:rPr>
          <w:rFonts w:asciiTheme="minorEastAsia" w:hAnsiTheme="minorEastAsia" w:cstheme="minorEastAsia" w:hint="eastAsia"/>
          <w:sz w:val="28"/>
          <w:szCs w:val="28"/>
        </w:rPr>
        <w:t>验收监测报告显示：</w:t>
      </w:r>
      <w:r>
        <w:rPr>
          <w:rFonts w:ascii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hAnsiTheme="minorEastAsia" w:cstheme="minorEastAsia" w:hint="eastAsia"/>
          <w:sz w:val="28"/>
          <w:szCs w:val="28"/>
        </w:rPr>
        <w:t>废气：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干燥、烧结工序燃烧废气通过双碱法脱硫除尘塔处理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，符合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《砖瓦工业大气污染物排放标准》（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GB29620-2013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）表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中新建企业大气污染物排放限值要求后经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80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米高烟囱排放；原料破碎、粉碎、筛分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车间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设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lastRenderedPageBreak/>
        <w:t>置雾化喷水装置，无组织排放粉尘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符合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《砖瓦工业大气污染物排放标准》（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GB29620-2013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）表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中的限值要求；</w:t>
      </w:r>
      <w:r>
        <w:rPr>
          <w:rFonts w:ascii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hAnsiTheme="minorEastAsia" w:cstheme="minorEastAsia" w:hint="eastAsia"/>
          <w:sz w:val="28"/>
          <w:szCs w:val="28"/>
        </w:rPr>
        <w:t>废水：脱硫除尘系统碱性水循环使用，不外排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；初期雨水收集后用于生产加工工序用水和厂区洒水抑尘，不外排；生活污水经化粪池处理后用于周边农田、林地施肥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</w:t>
      </w:r>
      <w:r>
        <w:rPr>
          <w:rFonts w:asciiTheme="minorEastAsia" w:hAnsiTheme="minorEastAsia" w:cstheme="minorEastAsia" w:hint="eastAsia"/>
          <w:sz w:val="28"/>
          <w:szCs w:val="28"/>
        </w:rPr>
        <w:t>3.</w:t>
      </w:r>
      <w:r>
        <w:rPr>
          <w:rFonts w:asciiTheme="minorEastAsia" w:hAnsiTheme="minorEastAsia" w:cstheme="minorEastAsia" w:hint="eastAsia"/>
          <w:sz w:val="28"/>
          <w:szCs w:val="28"/>
        </w:rPr>
        <w:t>噪声：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厂界噪声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达到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《工业企业厂界环境噪声排放标准》（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GB12348-2008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）中的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类标准。</w:t>
      </w:r>
      <w:r>
        <w:rPr>
          <w:rFonts w:asciiTheme="minorEastAsia" w:hAnsiTheme="minorEastAsia" w:cstheme="minorEastAsia" w:hint="eastAsia"/>
          <w:sz w:val="28"/>
          <w:szCs w:val="28"/>
        </w:rPr>
        <w:t>4.</w:t>
      </w:r>
      <w:r>
        <w:rPr>
          <w:rFonts w:asciiTheme="minorEastAsia" w:hAnsiTheme="minorEastAsia" w:cstheme="minorEastAsia" w:hint="eastAsia"/>
          <w:sz w:val="28"/>
          <w:szCs w:val="28"/>
        </w:rPr>
        <w:t>固废：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工业固废收集暂存后回收综合利用</w:t>
      </w:r>
      <w:r>
        <w:rPr>
          <w:rFonts w:asciiTheme="minorEastAsia" w:hAnsiTheme="minorEastAsia" w:cstheme="minorEastAsia" w:hint="eastAsia"/>
          <w:sz w:val="28"/>
          <w:szCs w:val="28"/>
        </w:rPr>
        <w:t>，生活垃圾交环卫部门处理，</w:t>
      </w:r>
      <w:r>
        <w:rPr>
          <w:rFonts w:asciiTheme="minorEastAsia" w:hAnsiTheme="minorEastAsia" w:cstheme="minorEastAsia" w:hint="eastAsia"/>
          <w:sz w:val="28"/>
          <w:szCs w:val="28"/>
        </w:rPr>
        <w:t>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危险废物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产生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FA68AF" w:rsidRDefault="00F56CEA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三、汨罗市新铺环保建材有限公司年产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6000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万块页岩砖环保整治项目</w:t>
      </w:r>
      <w:r>
        <w:rPr>
          <w:rFonts w:asciiTheme="minorEastAsia" w:hAnsiTheme="minorEastAsia" w:cstheme="minorEastAsia" w:hint="eastAsia"/>
          <w:sz w:val="28"/>
          <w:szCs w:val="28"/>
        </w:rPr>
        <w:t>环</w:t>
      </w:r>
      <w:r>
        <w:rPr>
          <w:rFonts w:asciiTheme="minorEastAsia" w:hAnsiTheme="minorEastAsia" w:cstheme="minorEastAsia" w:hint="eastAsia"/>
          <w:sz w:val="28"/>
          <w:szCs w:val="28"/>
        </w:rPr>
        <w:t>评审批</w:t>
      </w:r>
      <w:r>
        <w:rPr>
          <w:rFonts w:asciiTheme="minorEastAsia" w:hAnsiTheme="minorEastAsia" w:cstheme="minorEastAsia" w:hint="eastAsia"/>
          <w:sz w:val="28"/>
          <w:szCs w:val="28"/>
        </w:rPr>
        <w:t>手续</w:t>
      </w:r>
      <w:r>
        <w:rPr>
          <w:rFonts w:asciiTheme="minorEastAsia" w:hAnsiTheme="minorEastAsia" w:cstheme="minorEastAsia" w:hint="eastAsia"/>
          <w:sz w:val="28"/>
          <w:szCs w:val="28"/>
        </w:rPr>
        <w:t>完备</w:t>
      </w:r>
      <w:r>
        <w:rPr>
          <w:rFonts w:asciiTheme="minorEastAsia" w:hAnsiTheme="minorEastAsia" w:cstheme="minorEastAsia" w:hint="eastAsia"/>
          <w:sz w:val="28"/>
          <w:szCs w:val="28"/>
        </w:rPr>
        <w:t>，环保设施落实到位，验收资料齐全，主要污染物达到国家标准，符合建设项目竣工验收条件，根据</w:t>
      </w:r>
      <w:r>
        <w:rPr>
          <w:rFonts w:asciiTheme="minorEastAsia" w:hAnsiTheme="minorEastAsia" w:cstheme="minorEastAsia" w:hint="eastAsia"/>
          <w:sz w:val="28"/>
          <w:szCs w:val="28"/>
        </w:rPr>
        <w:t>湖南科博检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测技术有限公司</w:t>
      </w:r>
      <w:r>
        <w:rPr>
          <w:rFonts w:asciiTheme="minorEastAsia" w:hAnsiTheme="minorEastAsia" w:cstheme="minorEastAsia" w:hint="eastAsia"/>
          <w:sz w:val="28"/>
          <w:szCs w:val="28"/>
        </w:rPr>
        <w:t>验收监测报告（</w:t>
      </w:r>
      <w:r>
        <w:rPr>
          <w:rFonts w:asciiTheme="minorEastAsia" w:hAnsiTheme="minorEastAsia" w:cstheme="minorEastAsia" w:hint="eastAsia"/>
          <w:sz w:val="28"/>
          <w:szCs w:val="28"/>
        </w:rPr>
        <w:t>KBHJ2017(YS)</w:t>
      </w:r>
      <w:r>
        <w:rPr>
          <w:rFonts w:asciiTheme="minorEastAsia" w:hAnsiTheme="minorEastAsia" w:cstheme="minorEastAsia" w:hint="eastAsia"/>
          <w:sz w:val="28"/>
          <w:szCs w:val="28"/>
        </w:rPr>
        <w:t>046</w:t>
      </w:r>
      <w:r>
        <w:rPr>
          <w:rFonts w:asciiTheme="minorEastAsia" w:hAnsiTheme="minorEastAsia" w:cstheme="minorEastAsia" w:hint="eastAsia"/>
          <w:sz w:val="28"/>
          <w:szCs w:val="28"/>
        </w:rPr>
        <w:t>）、汨罗市环境监察大队监察意见及验收组意见，同意项目通过竣工环境保护验收。</w:t>
      </w:r>
    </w:p>
    <w:p w:rsidR="00FA68AF" w:rsidRDefault="00F56CEA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四、汨罗市新铺环保建材有限公司</w:t>
      </w:r>
      <w:r>
        <w:rPr>
          <w:rFonts w:asciiTheme="minorEastAsia" w:hAnsiTheme="minorEastAsia" w:cstheme="minorEastAsia" w:hint="eastAsia"/>
          <w:sz w:val="28"/>
          <w:szCs w:val="28"/>
        </w:rPr>
        <w:t>应加强污染防治设施维护，保持设施正常运转，确保污染物稳定达标排放；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严格控制作业时间，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禁止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夜间、午间休息时间从事产生较强噪声的生产作业活动，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防止噪声扰民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；</w:t>
      </w:r>
      <w:r>
        <w:rPr>
          <w:rFonts w:asciiTheme="minorEastAsia" w:hAnsiTheme="minorEastAsia" w:cstheme="minorEastAsia" w:hint="eastAsia"/>
          <w:sz w:val="28"/>
          <w:szCs w:val="28"/>
        </w:rPr>
        <w:t>进一步强化内部管理制度，明确保洁人员，实行全天候保洁。</w:t>
      </w:r>
    </w:p>
    <w:p w:rsidR="00FA68AF" w:rsidRDefault="00F56CEA">
      <w:pPr>
        <w:spacing w:line="600" w:lineRule="exact"/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FA68AF" w:rsidRDefault="00F56CEA">
      <w:pPr>
        <w:spacing w:line="600" w:lineRule="exact"/>
        <w:ind w:firstLineChars="1700" w:firstLine="47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汨罗市环境保护局</w:t>
      </w:r>
    </w:p>
    <w:p w:rsidR="00FA68AF" w:rsidRDefault="00F56CEA">
      <w:pPr>
        <w:spacing w:line="6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2017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26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FA68AF" w:rsidRDefault="00F56CEA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注：此意见为拟验收意见稿，公示期满后无如特殊情况将出具正式验</w:t>
      </w:r>
      <w:r>
        <w:rPr>
          <w:rFonts w:asciiTheme="minorEastAsia" w:hAnsiTheme="minorEastAsia" w:cs="宋体" w:hint="eastAsia"/>
          <w:sz w:val="28"/>
          <w:szCs w:val="28"/>
        </w:rPr>
        <w:lastRenderedPageBreak/>
        <w:t>收意见，盖章后生效。本拟验收意见如略有修改，不再另行公示说明，以正式验收意见稿为准。</w:t>
      </w:r>
    </w:p>
    <w:sectPr w:rsidR="00FA68AF" w:rsidSect="00FA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212CB2"/>
    <w:rsid w:val="00397C39"/>
    <w:rsid w:val="006E1749"/>
    <w:rsid w:val="00710B47"/>
    <w:rsid w:val="0077172B"/>
    <w:rsid w:val="00795877"/>
    <w:rsid w:val="007C09A4"/>
    <w:rsid w:val="00802D19"/>
    <w:rsid w:val="00845717"/>
    <w:rsid w:val="00E046A9"/>
    <w:rsid w:val="00E13BB5"/>
    <w:rsid w:val="00F1757F"/>
    <w:rsid w:val="00F56CEA"/>
    <w:rsid w:val="00FA25A0"/>
    <w:rsid w:val="00FA68AF"/>
    <w:rsid w:val="01925226"/>
    <w:rsid w:val="021F60E2"/>
    <w:rsid w:val="02F75FC4"/>
    <w:rsid w:val="09252C3D"/>
    <w:rsid w:val="0A75706D"/>
    <w:rsid w:val="0ABA4177"/>
    <w:rsid w:val="139215E7"/>
    <w:rsid w:val="14EC409F"/>
    <w:rsid w:val="1726173C"/>
    <w:rsid w:val="19021B35"/>
    <w:rsid w:val="1B4F1B10"/>
    <w:rsid w:val="22BA5622"/>
    <w:rsid w:val="266640F5"/>
    <w:rsid w:val="28843D57"/>
    <w:rsid w:val="2D6B1CBA"/>
    <w:rsid w:val="32DF68D9"/>
    <w:rsid w:val="338D1201"/>
    <w:rsid w:val="40EF25E2"/>
    <w:rsid w:val="464B156A"/>
    <w:rsid w:val="478A400A"/>
    <w:rsid w:val="490A41D7"/>
    <w:rsid w:val="4E6D589F"/>
    <w:rsid w:val="4FA373A0"/>
    <w:rsid w:val="504123B7"/>
    <w:rsid w:val="5714128E"/>
    <w:rsid w:val="5957006C"/>
    <w:rsid w:val="5EDA47A4"/>
    <w:rsid w:val="61C43536"/>
    <w:rsid w:val="64C95181"/>
    <w:rsid w:val="66270C75"/>
    <w:rsid w:val="67A25BDC"/>
    <w:rsid w:val="67E43BAB"/>
    <w:rsid w:val="684B08A7"/>
    <w:rsid w:val="6BAD7C21"/>
    <w:rsid w:val="6BAF59AF"/>
    <w:rsid w:val="6BD41E38"/>
    <w:rsid w:val="6D1E4324"/>
    <w:rsid w:val="797A00D1"/>
    <w:rsid w:val="7BEE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8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A6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A6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FA68AF"/>
    <w:rPr>
      <w:rFonts w:ascii="Times New Roman" w:eastAsia="宋体" w:hAnsi="Times New Roman" w:cs="Times New Roman"/>
      <w:szCs w:val="20"/>
    </w:rPr>
  </w:style>
  <w:style w:type="character" w:customStyle="1" w:styleId="Char0">
    <w:name w:val="页眉 Char"/>
    <w:basedOn w:val="a0"/>
    <w:link w:val="a4"/>
    <w:qFormat/>
    <w:rsid w:val="00FA68A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A68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2017-09-27T00:01:00Z</dcterms:created>
  <dcterms:modified xsi:type="dcterms:W3CDTF">2017-09-27T00:01:00Z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