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3DD" w:rsidRPr="005723DD" w:rsidRDefault="005723DD" w:rsidP="005723DD">
      <w:pPr>
        <w:widowControl/>
        <w:shd w:val="clear" w:color="auto" w:fill="FFFFFF"/>
        <w:ind w:left="360"/>
        <w:rPr>
          <w:rFonts w:ascii="Calibri" w:eastAsia="宋体" w:hAnsi="Calibri" w:cs="宋体" w:hint="eastAsia"/>
          <w:color w:val="000000"/>
          <w:kern w:val="0"/>
          <w:szCs w:val="21"/>
        </w:rPr>
      </w:pPr>
      <w:r w:rsidRPr="005723DD">
        <w:rPr>
          <w:rFonts w:ascii="_5b8b_4f53" w:eastAsia="宋体" w:hAnsi="_5b8b_4f53" w:cs="宋体"/>
          <w:color w:val="000000"/>
          <w:kern w:val="0"/>
          <w:sz w:val="32"/>
          <w:szCs w:val="32"/>
        </w:rPr>
        <w:t>附件：</w:t>
      </w:r>
    </w:p>
    <w:p w:rsidR="005723DD" w:rsidRDefault="005723DD" w:rsidP="005723DD">
      <w:pPr>
        <w:widowControl/>
        <w:shd w:val="clear" w:color="auto" w:fill="FFFFFF"/>
        <w:ind w:left="360"/>
        <w:jc w:val="center"/>
        <w:rPr>
          <w:rFonts w:ascii="_65b0_5b8b_4f53" w:eastAsia="宋体" w:hAnsi="_65b0_5b8b_4f53" w:cs="宋体" w:hint="eastAsia"/>
          <w:b/>
          <w:bCs/>
          <w:color w:val="000000"/>
          <w:kern w:val="0"/>
          <w:sz w:val="44"/>
          <w:szCs w:val="44"/>
        </w:rPr>
      </w:pPr>
      <w:r w:rsidRPr="005723DD">
        <w:rPr>
          <w:rFonts w:ascii="_65b0_5b8b_4f53" w:eastAsia="宋体" w:hAnsi="_65b0_5b8b_4f53" w:cs="宋体"/>
          <w:b/>
          <w:bCs/>
          <w:color w:val="000000"/>
          <w:kern w:val="0"/>
          <w:sz w:val="44"/>
          <w:szCs w:val="44"/>
        </w:rPr>
        <w:t>2017</w:t>
      </w:r>
      <w:r w:rsidRPr="005723DD">
        <w:rPr>
          <w:rFonts w:ascii="_65b0_5b8b_4f53" w:eastAsia="宋体" w:hAnsi="_65b0_5b8b_4f53" w:cs="宋体"/>
          <w:b/>
          <w:bCs/>
          <w:color w:val="000000"/>
          <w:kern w:val="0"/>
          <w:sz w:val="44"/>
          <w:szCs w:val="44"/>
        </w:rPr>
        <w:t>年乡镇政务公开政务服务工作考核细则</w:t>
      </w:r>
    </w:p>
    <w:p w:rsidR="000C67B5" w:rsidRPr="005723DD" w:rsidRDefault="000C67B5" w:rsidP="005723DD">
      <w:pPr>
        <w:widowControl/>
        <w:shd w:val="clear" w:color="auto" w:fill="FFFFFF"/>
        <w:ind w:left="360"/>
        <w:jc w:val="center"/>
        <w:rPr>
          <w:rFonts w:ascii="Calibri" w:eastAsia="宋体" w:hAnsi="Calibri" w:cs="宋体" w:hint="eastAsia"/>
          <w:color w:val="000000"/>
          <w:kern w:val="0"/>
          <w:szCs w:val="21"/>
        </w:rPr>
      </w:pPr>
    </w:p>
    <w:tbl>
      <w:tblPr>
        <w:tblW w:w="14174" w:type="dxa"/>
        <w:tblCellMar>
          <w:left w:w="0" w:type="dxa"/>
          <w:right w:w="0" w:type="dxa"/>
        </w:tblCellMar>
        <w:tblLook w:val="04A0"/>
      </w:tblPr>
      <w:tblGrid>
        <w:gridCol w:w="1242"/>
        <w:gridCol w:w="1276"/>
        <w:gridCol w:w="6521"/>
        <w:gridCol w:w="708"/>
        <w:gridCol w:w="4427"/>
      </w:tblGrid>
      <w:tr w:rsidR="005723DD" w:rsidRPr="006E38AA" w:rsidTr="000C67B5">
        <w:tc>
          <w:tcPr>
            <w:tcW w:w="2518" w:type="dxa"/>
            <w:gridSpan w:val="2"/>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指标名称</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考核内容</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分值</w:t>
            </w:r>
          </w:p>
        </w:tc>
        <w:tc>
          <w:tcPr>
            <w:tcW w:w="4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扣分办法（倒扣分，扣完为止）</w:t>
            </w:r>
          </w:p>
        </w:tc>
      </w:tr>
      <w:tr w:rsidR="005723DD" w:rsidRPr="006E38AA" w:rsidTr="000C67B5">
        <w:tc>
          <w:tcPr>
            <w:tcW w:w="12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组织保障</w:t>
            </w:r>
          </w:p>
          <w:p w:rsidR="005723DD" w:rsidRPr="006E38AA" w:rsidRDefault="005723DD" w:rsidP="0011539F">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w:t>
            </w:r>
            <w:r w:rsidR="0011539F" w:rsidRPr="006E38AA">
              <w:rPr>
                <w:rFonts w:ascii="_4eff_5b8b_GB2312" w:eastAsia="宋体" w:hAnsi="_4eff_5b8b_GB2312" w:cs="宋体" w:hint="eastAsia"/>
                <w:color w:val="000000"/>
                <w:kern w:val="0"/>
                <w:szCs w:val="21"/>
              </w:rPr>
              <w:t>15</w:t>
            </w:r>
            <w:r w:rsidRPr="006E38AA">
              <w:rPr>
                <w:rFonts w:ascii="_4eff_5b8b_GB2312" w:eastAsia="宋体" w:hAnsi="_4eff_5b8b_GB2312" w:cs="宋体"/>
                <w:color w:val="000000"/>
                <w:kern w:val="0"/>
                <w:szCs w:val="21"/>
              </w:rPr>
              <w:t>分）</w:t>
            </w: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领导重视</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hint="eastAsia"/>
                <w:color w:val="000000"/>
                <w:kern w:val="0"/>
                <w:szCs w:val="21"/>
              </w:rPr>
              <w:t>乡镇</w:t>
            </w:r>
            <w:r w:rsidRPr="006E38AA">
              <w:rPr>
                <w:rFonts w:ascii="_4eff_5b8b_GB2312" w:eastAsia="宋体" w:hAnsi="_4eff_5b8b_GB2312" w:cs="宋体"/>
                <w:color w:val="000000"/>
                <w:kern w:val="0"/>
                <w:szCs w:val="21"/>
              </w:rPr>
              <w:t>主要负责同志年内至少听取一次专题汇报，列入工作分工，并在政府网站公开。</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11539F"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hint="eastAsia"/>
                <w:color w:val="000000"/>
                <w:kern w:val="0"/>
                <w:szCs w:val="21"/>
              </w:rPr>
              <w:t>3</w:t>
            </w:r>
          </w:p>
        </w:tc>
        <w:tc>
          <w:tcPr>
            <w:tcW w:w="4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D40501">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未专题研究的扣</w:t>
            </w:r>
            <w:r w:rsidR="00CE48DB" w:rsidRPr="006E38AA">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未列入分工的扣</w:t>
            </w:r>
            <w:r w:rsidR="00CE48DB" w:rsidRPr="006E38AA">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分工未在政府网站公开的扣</w:t>
            </w:r>
            <w:r w:rsidR="00CE48DB" w:rsidRPr="006E38AA">
              <w:rPr>
                <w:rFonts w:ascii="_4eff_5b8b_GB2312" w:eastAsia="宋体" w:hAnsi="_4eff_5b8b_GB2312" w:cs="宋体" w:hint="eastAsia"/>
                <w:color w:val="000000"/>
                <w:kern w:val="0"/>
                <w:szCs w:val="21"/>
              </w:rPr>
              <w:t>1</w:t>
            </w:r>
          </w:p>
        </w:tc>
      </w:tr>
      <w:tr w:rsidR="005723DD" w:rsidRPr="006E38AA" w:rsidTr="000C67B5">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机构建设</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按要求成立政务公开政务服务领导小组并根据主要领导的人事变动及时调整领导小组组成人员；有专门的政务公开政务服务管理机构，根据工作需要合理配备工作人员，按省、市要求核定机构职能</w:t>
            </w:r>
            <w:r w:rsidR="00CE48DB" w:rsidRPr="006E38AA">
              <w:rPr>
                <w:rFonts w:ascii="_4eff_5b8b_GB2312" w:eastAsia="宋体" w:hAnsi="_4eff_5b8b_GB2312" w:cs="宋体" w:hint="eastAsia"/>
                <w:color w:val="000000"/>
                <w:kern w:val="0"/>
                <w:szCs w:val="21"/>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11539F"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hint="eastAsia"/>
                <w:color w:val="000000"/>
                <w:kern w:val="0"/>
                <w:szCs w:val="21"/>
              </w:rPr>
              <w:t>4</w:t>
            </w:r>
          </w:p>
        </w:tc>
        <w:tc>
          <w:tcPr>
            <w:tcW w:w="4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D40501">
            <w:pPr>
              <w:widowControl/>
              <w:spacing w:before="100" w:beforeAutospacing="1" w:after="100" w:afterAutospacing="1"/>
              <w:rPr>
                <w:rFonts w:ascii="_4eff_5b8b_GB2312" w:eastAsia="宋体" w:hAnsi="_4eff_5b8b_GB2312" w:cs="宋体" w:hint="eastAsia"/>
                <w:color w:val="000000"/>
                <w:kern w:val="0"/>
                <w:szCs w:val="21"/>
              </w:rPr>
            </w:pPr>
            <w:r w:rsidRPr="006E38AA">
              <w:rPr>
                <w:rFonts w:ascii="_4eff_5b8b_GB2312" w:eastAsia="宋体" w:hAnsi="_4eff_5b8b_GB2312" w:cs="宋体"/>
                <w:color w:val="000000"/>
                <w:kern w:val="0"/>
                <w:szCs w:val="21"/>
              </w:rPr>
              <w:t>未成立政务公开政务服务领导小组的扣</w:t>
            </w:r>
            <w:r w:rsidR="00CE48DB" w:rsidRPr="006E38AA">
              <w:rPr>
                <w:rFonts w:ascii="_4eff_5b8b_GB2312" w:eastAsia="宋体" w:hAnsi="_4eff_5b8b_GB2312" w:cs="宋体" w:hint="eastAsia"/>
                <w:color w:val="000000"/>
                <w:kern w:val="0"/>
                <w:szCs w:val="21"/>
              </w:rPr>
              <w:t>2</w:t>
            </w:r>
            <w:r w:rsidRPr="006E38AA">
              <w:rPr>
                <w:rFonts w:ascii="_4eff_5b8b_GB2312" w:eastAsia="宋体" w:hAnsi="_4eff_5b8b_GB2312" w:cs="宋体"/>
                <w:color w:val="000000"/>
                <w:kern w:val="0"/>
                <w:szCs w:val="21"/>
              </w:rPr>
              <w:t>分，未及时调整政务公开领导机构的扣</w:t>
            </w:r>
            <w:r w:rsidRPr="006E38AA">
              <w:rPr>
                <w:rFonts w:ascii="_4eff_5b8b_GB2312" w:eastAsia="宋体" w:hAnsi="_4eff_5b8b_GB2312" w:cs="宋体"/>
                <w:color w:val="000000"/>
                <w:kern w:val="0"/>
                <w:szCs w:val="21"/>
              </w:rPr>
              <w:t>1</w:t>
            </w:r>
            <w:r w:rsidRPr="006E38AA">
              <w:rPr>
                <w:rFonts w:ascii="_4eff_5b8b_GB2312" w:eastAsia="宋体" w:hAnsi="_4eff_5b8b_GB2312" w:cs="宋体"/>
                <w:color w:val="000000"/>
                <w:kern w:val="0"/>
                <w:szCs w:val="21"/>
              </w:rPr>
              <w:t>分，无管理机构的扣</w:t>
            </w:r>
            <w:r w:rsidR="00D40501" w:rsidRPr="006E38AA">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w:t>
            </w:r>
          </w:p>
        </w:tc>
      </w:tr>
      <w:tr w:rsidR="005723DD" w:rsidRPr="006E38AA" w:rsidTr="000C67B5">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经费保障</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将政务公开政务服务工作经费列入本级财政预算。</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11539F"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hint="eastAsia"/>
                <w:color w:val="000000"/>
                <w:kern w:val="0"/>
                <w:szCs w:val="21"/>
              </w:rPr>
              <w:t>2</w:t>
            </w:r>
          </w:p>
        </w:tc>
        <w:tc>
          <w:tcPr>
            <w:tcW w:w="4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D40501">
            <w:pPr>
              <w:widowControl/>
              <w:spacing w:before="100" w:beforeAutospacing="1" w:after="100" w:afterAutospacing="1"/>
              <w:rPr>
                <w:rFonts w:ascii="_4eff_5b8b_GB2312" w:eastAsia="宋体" w:hAnsi="_4eff_5b8b_GB2312" w:cs="宋体" w:hint="eastAsia"/>
                <w:color w:val="000000"/>
                <w:kern w:val="0"/>
                <w:szCs w:val="21"/>
              </w:rPr>
            </w:pPr>
            <w:r w:rsidRPr="006E38AA">
              <w:rPr>
                <w:rFonts w:ascii="_4eff_5b8b_GB2312" w:eastAsia="宋体" w:hAnsi="_4eff_5b8b_GB2312" w:cs="宋体"/>
                <w:color w:val="000000"/>
                <w:kern w:val="0"/>
                <w:szCs w:val="21"/>
              </w:rPr>
              <w:t>未列入财政预算明确专项经费的扣</w:t>
            </w:r>
            <w:r w:rsidRPr="006E38AA">
              <w:rPr>
                <w:rFonts w:ascii="_4eff_5b8b_GB2312" w:eastAsia="宋体" w:hAnsi="_4eff_5b8b_GB2312" w:cs="宋体"/>
                <w:color w:val="000000"/>
                <w:kern w:val="0"/>
                <w:szCs w:val="21"/>
              </w:rPr>
              <w:t>2</w:t>
            </w:r>
            <w:r w:rsidRPr="006E38AA">
              <w:rPr>
                <w:rFonts w:ascii="_4eff_5b8b_GB2312" w:eastAsia="宋体" w:hAnsi="_4eff_5b8b_GB2312" w:cs="宋体"/>
                <w:color w:val="000000"/>
                <w:kern w:val="0"/>
                <w:szCs w:val="21"/>
              </w:rPr>
              <w:t>分。</w:t>
            </w:r>
          </w:p>
        </w:tc>
      </w:tr>
      <w:tr w:rsidR="005723DD" w:rsidRPr="006E38AA" w:rsidTr="000C67B5">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教育培训</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年度至少开展一次专题业务培训，按要求选派人员参加市政务公开办（政务中心）组织的跟班学习。</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11539F"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hint="eastAsia"/>
                <w:color w:val="000000"/>
                <w:kern w:val="0"/>
                <w:szCs w:val="21"/>
              </w:rPr>
              <w:t>2</w:t>
            </w:r>
          </w:p>
        </w:tc>
        <w:tc>
          <w:tcPr>
            <w:tcW w:w="4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D40501">
            <w:pPr>
              <w:widowControl/>
              <w:spacing w:before="100" w:beforeAutospacing="1" w:after="100" w:afterAutospacing="1"/>
              <w:rPr>
                <w:rFonts w:ascii="_4eff_5b8b_GB2312" w:eastAsia="宋体" w:hAnsi="_4eff_5b8b_GB2312" w:cs="宋体" w:hint="eastAsia"/>
                <w:color w:val="000000"/>
                <w:kern w:val="0"/>
                <w:szCs w:val="21"/>
              </w:rPr>
            </w:pPr>
            <w:r w:rsidRPr="006E38AA">
              <w:rPr>
                <w:rFonts w:ascii="_4eff_5b8b_GB2312" w:eastAsia="宋体" w:hAnsi="_4eff_5b8b_GB2312" w:cs="宋体"/>
                <w:color w:val="000000"/>
                <w:kern w:val="0"/>
                <w:szCs w:val="21"/>
              </w:rPr>
              <w:t>未开展业务培训的扣</w:t>
            </w:r>
            <w:r w:rsidRPr="006E38AA">
              <w:rPr>
                <w:rFonts w:ascii="_4eff_5b8b_GB2312" w:eastAsia="宋体" w:hAnsi="_4eff_5b8b_GB2312" w:cs="宋体"/>
                <w:color w:val="000000"/>
                <w:kern w:val="0"/>
                <w:szCs w:val="21"/>
              </w:rPr>
              <w:t>1</w:t>
            </w:r>
            <w:r w:rsidRPr="006E38AA">
              <w:rPr>
                <w:rFonts w:ascii="_4eff_5b8b_GB2312" w:eastAsia="宋体" w:hAnsi="_4eff_5b8b_GB2312" w:cs="宋体"/>
                <w:color w:val="000000"/>
                <w:kern w:val="0"/>
                <w:szCs w:val="21"/>
              </w:rPr>
              <w:t>分，未按要求选派人员跟班学习的扣</w:t>
            </w:r>
            <w:r w:rsidRPr="006E38AA">
              <w:rPr>
                <w:rFonts w:ascii="_4eff_5b8b_GB2312" w:eastAsia="宋体" w:hAnsi="_4eff_5b8b_GB2312" w:cs="宋体"/>
                <w:color w:val="000000"/>
                <w:kern w:val="0"/>
                <w:szCs w:val="21"/>
              </w:rPr>
              <w:t>1</w:t>
            </w:r>
            <w:r w:rsidRPr="006E38AA">
              <w:rPr>
                <w:rFonts w:ascii="_4eff_5b8b_GB2312" w:eastAsia="宋体" w:hAnsi="_4eff_5b8b_GB2312" w:cs="宋体"/>
                <w:color w:val="000000"/>
                <w:kern w:val="0"/>
                <w:szCs w:val="21"/>
              </w:rPr>
              <w:t>分。</w:t>
            </w:r>
          </w:p>
        </w:tc>
      </w:tr>
      <w:tr w:rsidR="005723DD" w:rsidRPr="006E38AA" w:rsidTr="000C67B5">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监督考核</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将政务公开工作纳入综合绩效考评，并赋予</w:t>
            </w:r>
            <w:r w:rsidRPr="006E38AA">
              <w:rPr>
                <w:rFonts w:ascii="_4eff_5b8b_GB2312" w:eastAsia="宋体" w:hAnsi="_4eff_5b8b_GB2312" w:cs="宋体"/>
                <w:color w:val="000000"/>
                <w:kern w:val="0"/>
                <w:szCs w:val="21"/>
              </w:rPr>
              <w:t>4%</w:t>
            </w:r>
            <w:r w:rsidRPr="006E38AA">
              <w:rPr>
                <w:rFonts w:ascii="_4eff_5b8b_GB2312" w:eastAsia="宋体" w:hAnsi="_4eff_5b8b_GB2312" w:cs="宋体"/>
                <w:color w:val="000000"/>
                <w:kern w:val="0"/>
                <w:szCs w:val="21"/>
              </w:rPr>
              <w:t>的考核分值，每半年开展一次专项督查，年度通报考核结果。</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11539F"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hint="eastAsia"/>
                <w:color w:val="000000"/>
                <w:kern w:val="0"/>
                <w:szCs w:val="21"/>
              </w:rPr>
              <w:t>4</w:t>
            </w:r>
          </w:p>
        </w:tc>
        <w:tc>
          <w:tcPr>
            <w:tcW w:w="4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D40501">
            <w:pPr>
              <w:widowControl/>
              <w:spacing w:before="100" w:beforeAutospacing="1" w:after="100" w:afterAutospacing="1"/>
              <w:rPr>
                <w:rFonts w:ascii="_4eff_5b8b_GB2312" w:eastAsia="宋体" w:hAnsi="_4eff_5b8b_GB2312" w:cs="宋体" w:hint="eastAsia"/>
                <w:color w:val="000000"/>
                <w:kern w:val="0"/>
                <w:szCs w:val="21"/>
              </w:rPr>
            </w:pPr>
            <w:r w:rsidRPr="006E38AA">
              <w:rPr>
                <w:rFonts w:ascii="_4eff_5b8b_GB2312" w:eastAsia="宋体" w:hAnsi="_4eff_5b8b_GB2312" w:cs="宋体"/>
                <w:color w:val="000000"/>
                <w:kern w:val="0"/>
                <w:szCs w:val="21"/>
              </w:rPr>
              <w:t>未纳入综合绩效考评的扣</w:t>
            </w:r>
            <w:r w:rsidRPr="006E38AA">
              <w:rPr>
                <w:rFonts w:ascii="_4eff_5b8b_GB2312" w:eastAsia="宋体" w:hAnsi="_4eff_5b8b_GB2312" w:cs="宋体"/>
                <w:color w:val="000000"/>
                <w:kern w:val="0"/>
                <w:szCs w:val="21"/>
              </w:rPr>
              <w:t>4</w:t>
            </w:r>
            <w:r w:rsidRPr="006E38AA">
              <w:rPr>
                <w:rFonts w:ascii="_4eff_5b8b_GB2312" w:eastAsia="宋体" w:hAnsi="_4eff_5b8b_GB2312" w:cs="宋体"/>
                <w:color w:val="000000"/>
                <w:kern w:val="0"/>
                <w:szCs w:val="21"/>
              </w:rPr>
              <w:t>分，分值权重不达标的扣</w:t>
            </w:r>
            <w:r w:rsidRPr="006E38AA">
              <w:rPr>
                <w:rFonts w:ascii="_4eff_5b8b_GB2312" w:eastAsia="宋体" w:hAnsi="_4eff_5b8b_GB2312" w:cs="宋体"/>
                <w:color w:val="000000"/>
                <w:kern w:val="0"/>
                <w:szCs w:val="21"/>
              </w:rPr>
              <w:t>2</w:t>
            </w:r>
            <w:r w:rsidRPr="006E38AA">
              <w:rPr>
                <w:rFonts w:ascii="_4eff_5b8b_GB2312" w:eastAsia="宋体" w:hAnsi="_4eff_5b8b_GB2312" w:cs="宋体"/>
                <w:color w:val="000000"/>
                <w:kern w:val="0"/>
                <w:szCs w:val="21"/>
              </w:rPr>
              <w:t>分，未开展督查的扣</w:t>
            </w:r>
            <w:r w:rsidRPr="006E38AA">
              <w:rPr>
                <w:rFonts w:ascii="_4eff_5b8b_GB2312" w:eastAsia="宋体" w:hAnsi="_4eff_5b8b_GB2312" w:cs="宋体"/>
                <w:color w:val="000000"/>
                <w:kern w:val="0"/>
                <w:szCs w:val="21"/>
              </w:rPr>
              <w:t>1</w:t>
            </w:r>
            <w:r w:rsidRPr="006E38AA">
              <w:rPr>
                <w:rFonts w:ascii="_4eff_5b8b_GB2312" w:eastAsia="宋体" w:hAnsi="_4eff_5b8b_GB2312" w:cs="宋体"/>
                <w:color w:val="000000"/>
                <w:kern w:val="0"/>
                <w:szCs w:val="21"/>
              </w:rPr>
              <w:t>分，未通报结果的扣</w:t>
            </w:r>
            <w:r w:rsidRPr="006E38AA">
              <w:rPr>
                <w:rFonts w:ascii="_4eff_5b8b_GB2312" w:eastAsia="宋体" w:hAnsi="_4eff_5b8b_GB2312" w:cs="宋体"/>
                <w:color w:val="000000"/>
                <w:kern w:val="0"/>
                <w:szCs w:val="21"/>
              </w:rPr>
              <w:t>1</w:t>
            </w:r>
            <w:r w:rsidRPr="006E38AA">
              <w:rPr>
                <w:rFonts w:ascii="_4eff_5b8b_GB2312" w:eastAsia="宋体" w:hAnsi="_4eff_5b8b_GB2312" w:cs="宋体"/>
                <w:color w:val="000000"/>
                <w:kern w:val="0"/>
                <w:szCs w:val="21"/>
              </w:rPr>
              <w:t>分。</w:t>
            </w:r>
          </w:p>
        </w:tc>
      </w:tr>
      <w:tr w:rsidR="005723DD" w:rsidRPr="006E38AA" w:rsidTr="000C67B5">
        <w:tc>
          <w:tcPr>
            <w:tcW w:w="12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信息公开</w:t>
            </w:r>
          </w:p>
          <w:p w:rsidR="005723DD" w:rsidRPr="006E38AA" w:rsidRDefault="005723DD" w:rsidP="00BC3F6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w:t>
            </w:r>
            <w:r w:rsidR="00BC3F6D">
              <w:rPr>
                <w:rFonts w:ascii="_4eff_5b8b_GB2312" w:eastAsia="宋体" w:hAnsi="_4eff_5b8b_GB2312" w:cs="宋体" w:hint="eastAsia"/>
                <w:color w:val="000000"/>
                <w:kern w:val="0"/>
                <w:szCs w:val="21"/>
              </w:rPr>
              <w:t>35</w:t>
            </w:r>
            <w:r w:rsidRPr="006E38AA">
              <w:rPr>
                <w:rFonts w:ascii="_4eff_5b8b_GB2312" w:eastAsia="宋体" w:hAnsi="_4eff_5b8b_GB2312" w:cs="宋体"/>
                <w:color w:val="000000"/>
                <w:kern w:val="0"/>
                <w:szCs w:val="21"/>
              </w:rPr>
              <w:t>分）</w:t>
            </w: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工作规划及制度建设</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以</w:t>
            </w:r>
            <w:r w:rsidRPr="006E38AA">
              <w:rPr>
                <w:rFonts w:ascii="_4eff_5b8b_GB2312" w:eastAsia="宋体" w:hAnsi="_4eff_5b8b_GB2312" w:cs="宋体" w:hint="eastAsia"/>
                <w:color w:val="000000"/>
                <w:kern w:val="0"/>
                <w:szCs w:val="21"/>
              </w:rPr>
              <w:t>乡镇</w:t>
            </w:r>
            <w:r w:rsidRPr="006E38AA">
              <w:rPr>
                <w:rFonts w:ascii="_4eff_5b8b_GB2312" w:eastAsia="宋体" w:hAnsi="_4eff_5b8b_GB2312" w:cs="宋体"/>
                <w:color w:val="000000"/>
                <w:kern w:val="0"/>
                <w:szCs w:val="21"/>
              </w:rPr>
              <w:t>政府（管委会）办公室名义下发年度工作要点，主动公开、依申请公开、发布协调、保密审查、年度报告、新闻发言人等公开制度健全。</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3</w:t>
            </w:r>
          </w:p>
        </w:tc>
        <w:tc>
          <w:tcPr>
            <w:tcW w:w="4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BC3F6D">
            <w:pPr>
              <w:widowControl/>
              <w:spacing w:before="100" w:beforeAutospacing="1" w:after="100" w:afterAutospacing="1"/>
              <w:rPr>
                <w:rFonts w:ascii="_4eff_5b8b_GB2312" w:eastAsia="宋体" w:hAnsi="_4eff_5b8b_GB2312" w:cs="宋体" w:hint="eastAsia"/>
                <w:color w:val="000000"/>
                <w:kern w:val="0"/>
                <w:szCs w:val="21"/>
              </w:rPr>
            </w:pPr>
            <w:r w:rsidRPr="006E38AA">
              <w:rPr>
                <w:rFonts w:ascii="_4eff_5b8b_GB2312" w:eastAsia="宋体" w:hAnsi="_4eff_5b8b_GB2312" w:cs="宋体"/>
                <w:color w:val="000000"/>
                <w:kern w:val="0"/>
                <w:szCs w:val="21"/>
              </w:rPr>
              <w:t>未下发要点的扣</w:t>
            </w:r>
            <w:r w:rsidR="00CE48DB" w:rsidRPr="006E38AA">
              <w:rPr>
                <w:rFonts w:ascii="_4eff_5b8b_GB2312" w:eastAsia="宋体" w:hAnsi="_4eff_5b8b_GB2312" w:cs="宋体" w:hint="eastAsia"/>
                <w:color w:val="000000"/>
                <w:kern w:val="0"/>
                <w:szCs w:val="21"/>
              </w:rPr>
              <w:t>2</w:t>
            </w:r>
            <w:r w:rsidRPr="006E38AA">
              <w:rPr>
                <w:rFonts w:ascii="_4eff_5b8b_GB2312" w:eastAsia="宋体" w:hAnsi="_4eff_5b8b_GB2312" w:cs="宋体"/>
                <w:color w:val="000000"/>
                <w:kern w:val="0"/>
                <w:szCs w:val="21"/>
              </w:rPr>
              <w:t>分，制度不健全的，每缺一项扣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w:t>
            </w:r>
          </w:p>
        </w:tc>
      </w:tr>
      <w:tr w:rsidR="005723DD" w:rsidRPr="006E38AA" w:rsidTr="000C67B5">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指南和年报公开</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在政府网站</w:t>
            </w:r>
            <w:r w:rsidRPr="006E38AA">
              <w:rPr>
                <w:rFonts w:ascii="_4eff_5b8b_GB2312" w:eastAsia="宋体" w:hAnsi="_4eff_5b8b_GB2312" w:cs="宋体" w:hint="eastAsia"/>
                <w:color w:val="000000"/>
                <w:kern w:val="0"/>
                <w:szCs w:val="21"/>
              </w:rPr>
              <w:t>信息公开平台</w:t>
            </w:r>
            <w:r w:rsidRPr="006E38AA">
              <w:rPr>
                <w:rFonts w:ascii="_4eff_5b8b_GB2312" w:eastAsia="宋体" w:hAnsi="_4eff_5b8b_GB2312" w:cs="宋体"/>
                <w:color w:val="000000"/>
                <w:kern w:val="0"/>
                <w:szCs w:val="21"/>
              </w:rPr>
              <w:t>公开本级政府和工作部门政府信息公开指南并及时更新；公开本级政府和工作部门政府信息公开年度工作报告。</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3</w:t>
            </w:r>
          </w:p>
        </w:tc>
        <w:tc>
          <w:tcPr>
            <w:tcW w:w="4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D40501">
            <w:pPr>
              <w:widowControl/>
              <w:spacing w:before="100" w:beforeAutospacing="1" w:after="100" w:afterAutospacing="1"/>
              <w:rPr>
                <w:rFonts w:ascii="_4eff_5b8b_GB2312" w:eastAsia="宋体" w:hAnsi="_4eff_5b8b_GB2312" w:cs="宋体" w:hint="eastAsia"/>
                <w:color w:val="000000"/>
                <w:kern w:val="0"/>
                <w:szCs w:val="21"/>
              </w:rPr>
            </w:pPr>
            <w:r w:rsidRPr="006E38AA">
              <w:rPr>
                <w:rFonts w:ascii="_4eff_5b8b_GB2312" w:eastAsia="宋体" w:hAnsi="_4eff_5b8b_GB2312" w:cs="宋体"/>
                <w:color w:val="000000"/>
                <w:kern w:val="0"/>
                <w:szCs w:val="21"/>
              </w:rPr>
              <w:t>未公开指南的扣</w:t>
            </w:r>
            <w:r w:rsidRPr="006E38AA">
              <w:rPr>
                <w:rFonts w:ascii="_4eff_5b8b_GB2312" w:eastAsia="宋体" w:hAnsi="_4eff_5b8b_GB2312" w:cs="宋体"/>
                <w:color w:val="000000"/>
                <w:kern w:val="0"/>
                <w:szCs w:val="21"/>
              </w:rPr>
              <w:t>1</w:t>
            </w:r>
            <w:r w:rsidRPr="006E38AA">
              <w:rPr>
                <w:rFonts w:ascii="_4eff_5b8b_GB2312" w:eastAsia="宋体" w:hAnsi="_4eff_5b8b_GB2312" w:cs="宋体"/>
                <w:color w:val="000000"/>
                <w:kern w:val="0"/>
                <w:szCs w:val="21"/>
              </w:rPr>
              <w:t>分，公开部门不全面的扣</w:t>
            </w:r>
            <w:r w:rsidR="00CE48DB" w:rsidRPr="006E38AA">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 xml:space="preserve">　分；未公开年报的扣</w:t>
            </w:r>
            <w:r w:rsidRPr="006E38AA">
              <w:rPr>
                <w:rFonts w:ascii="_4eff_5b8b_GB2312" w:eastAsia="宋体" w:hAnsi="_4eff_5b8b_GB2312" w:cs="宋体"/>
                <w:color w:val="000000"/>
                <w:kern w:val="0"/>
                <w:szCs w:val="21"/>
              </w:rPr>
              <w:t>1</w:t>
            </w:r>
            <w:r w:rsidRPr="006E38AA">
              <w:rPr>
                <w:rFonts w:ascii="_4eff_5b8b_GB2312" w:eastAsia="宋体" w:hAnsi="_4eff_5b8b_GB2312" w:cs="宋体"/>
                <w:color w:val="000000"/>
                <w:kern w:val="0"/>
                <w:szCs w:val="21"/>
              </w:rPr>
              <w:t>分，公开部门不全面的扣</w:t>
            </w:r>
            <w:r w:rsidR="00CE48DB" w:rsidRPr="006E38AA">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w:t>
            </w:r>
          </w:p>
        </w:tc>
      </w:tr>
      <w:tr w:rsidR="005723DD" w:rsidRPr="006E38AA" w:rsidTr="000C67B5">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信息公开平台建设</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参照市政府信息公开平台设置相关公开专栏。</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11539F" w:rsidP="00CE48DB">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hint="eastAsia"/>
                <w:color w:val="000000"/>
                <w:kern w:val="0"/>
                <w:szCs w:val="21"/>
              </w:rPr>
              <w:t>3</w:t>
            </w:r>
          </w:p>
        </w:tc>
        <w:tc>
          <w:tcPr>
            <w:tcW w:w="44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D40501">
            <w:pPr>
              <w:widowControl/>
              <w:spacing w:before="100" w:beforeAutospacing="1" w:after="100" w:afterAutospacing="1"/>
              <w:rPr>
                <w:rFonts w:ascii="_4eff_5b8b_GB2312" w:eastAsia="宋体" w:hAnsi="_4eff_5b8b_GB2312" w:cs="宋体" w:hint="eastAsia"/>
                <w:color w:val="000000"/>
                <w:kern w:val="0"/>
                <w:szCs w:val="21"/>
              </w:rPr>
            </w:pPr>
            <w:r w:rsidRPr="006E38AA">
              <w:rPr>
                <w:rFonts w:ascii="_4eff_5b8b_GB2312" w:eastAsia="宋体" w:hAnsi="_4eff_5b8b_GB2312" w:cs="宋体"/>
                <w:color w:val="000000"/>
                <w:kern w:val="0"/>
                <w:szCs w:val="21"/>
              </w:rPr>
              <w:t>未设立政府信息公开平台的扣</w:t>
            </w:r>
            <w:r w:rsidRPr="006E38AA">
              <w:rPr>
                <w:rFonts w:ascii="_4eff_5b8b_GB2312" w:eastAsia="宋体" w:hAnsi="_4eff_5b8b_GB2312" w:cs="宋体"/>
                <w:color w:val="000000"/>
                <w:kern w:val="0"/>
                <w:szCs w:val="21"/>
              </w:rPr>
              <w:t>3</w:t>
            </w:r>
            <w:r w:rsidRPr="006E38AA">
              <w:rPr>
                <w:rFonts w:ascii="_4eff_5b8b_GB2312" w:eastAsia="宋体" w:hAnsi="_4eff_5b8b_GB2312" w:cs="宋体"/>
                <w:color w:val="000000"/>
                <w:kern w:val="0"/>
                <w:szCs w:val="21"/>
              </w:rPr>
              <w:t>分。</w:t>
            </w:r>
          </w:p>
        </w:tc>
      </w:tr>
    </w:tbl>
    <w:p w:rsidR="005723DD" w:rsidRPr="006E38AA" w:rsidRDefault="005723DD" w:rsidP="005723DD">
      <w:pPr>
        <w:widowControl/>
        <w:shd w:val="clear" w:color="auto" w:fill="FFFFFF"/>
        <w:spacing w:before="100" w:beforeAutospacing="1" w:after="100" w:afterAutospacing="1"/>
        <w:rPr>
          <w:rFonts w:ascii="宋体" w:eastAsia="宋体" w:hAnsi="宋体" w:cs="宋体"/>
          <w:color w:val="000000"/>
          <w:kern w:val="0"/>
          <w:szCs w:val="21"/>
        </w:rPr>
      </w:pPr>
      <w:r w:rsidRPr="006E38AA">
        <w:rPr>
          <w:rFonts w:ascii="Calibri" w:eastAsia="宋体" w:hAnsi="Calibri" w:cs="宋体"/>
          <w:color w:val="000000"/>
          <w:kern w:val="0"/>
          <w:szCs w:val="21"/>
        </w:rPr>
        <w:lastRenderedPageBreak/>
        <w:t> </w:t>
      </w:r>
    </w:p>
    <w:tbl>
      <w:tblPr>
        <w:tblW w:w="14174" w:type="dxa"/>
        <w:tblCellMar>
          <w:left w:w="0" w:type="dxa"/>
          <w:right w:w="0" w:type="dxa"/>
        </w:tblCellMar>
        <w:tblLook w:val="04A0"/>
      </w:tblPr>
      <w:tblGrid>
        <w:gridCol w:w="1348"/>
        <w:gridCol w:w="1647"/>
        <w:gridCol w:w="6244"/>
        <w:gridCol w:w="694"/>
        <w:gridCol w:w="4241"/>
      </w:tblGrid>
      <w:tr w:rsidR="005723DD" w:rsidRPr="006E38AA" w:rsidTr="006E38AA">
        <w:tc>
          <w:tcPr>
            <w:tcW w:w="2598" w:type="dxa"/>
            <w:gridSpan w:val="2"/>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指标名称</w:t>
            </w:r>
          </w:p>
        </w:tc>
        <w:tc>
          <w:tcPr>
            <w:tcW w:w="6474"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考核内容</w:t>
            </w:r>
          </w:p>
        </w:tc>
        <w:tc>
          <w:tcPr>
            <w:tcW w:w="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分值</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扣分办法（倒扣分，扣完为止）</w:t>
            </w:r>
          </w:p>
        </w:tc>
      </w:tr>
      <w:tr w:rsidR="005723DD" w:rsidRPr="006E38AA" w:rsidTr="006E38AA">
        <w:tc>
          <w:tcPr>
            <w:tcW w:w="137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信息公开</w:t>
            </w:r>
          </w:p>
          <w:p w:rsidR="005723DD" w:rsidRPr="006E38AA" w:rsidRDefault="005723DD" w:rsidP="00BC3F6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w:t>
            </w:r>
            <w:r w:rsidR="00BC3F6D">
              <w:rPr>
                <w:rFonts w:ascii="_4eff_5b8b_GB2312" w:eastAsia="宋体" w:hAnsi="_4eff_5b8b_GB2312" w:cs="宋体" w:hint="eastAsia"/>
                <w:color w:val="000000"/>
                <w:kern w:val="0"/>
                <w:szCs w:val="21"/>
              </w:rPr>
              <w:t>35</w:t>
            </w:r>
            <w:r w:rsidRPr="006E38AA">
              <w:rPr>
                <w:rFonts w:ascii="_4eff_5b8b_GB2312" w:eastAsia="宋体" w:hAnsi="_4eff_5b8b_GB2312" w:cs="宋体"/>
                <w:color w:val="000000"/>
                <w:kern w:val="0"/>
                <w:szCs w:val="21"/>
              </w:rPr>
              <w:t>分）</w:t>
            </w:r>
          </w:p>
        </w:tc>
        <w:tc>
          <w:tcPr>
            <w:tcW w:w="1220"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回应关切</w:t>
            </w:r>
          </w:p>
        </w:tc>
        <w:tc>
          <w:tcPr>
            <w:tcW w:w="6474"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积极做好涉及本地区的重要政务舆情、媒体关切等热点问题的回应工作，</w:t>
            </w:r>
            <w:r w:rsidRPr="006E38AA">
              <w:rPr>
                <w:rFonts w:ascii="_4eff_5b8b_GB2312" w:eastAsia="宋体" w:hAnsi="_4eff_5b8b_GB2312" w:cs="宋体"/>
                <w:color w:val="000000"/>
                <w:kern w:val="0"/>
                <w:szCs w:val="21"/>
              </w:rPr>
              <w:t> </w:t>
            </w:r>
            <w:r w:rsidRPr="006E38AA">
              <w:rPr>
                <w:rFonts w:ascii="_4eff_5b8b_GB2312" w:eastAsia="宋体" w:hAnsi="_4eff_5b8b_GB2312" w:cs="宋体"/>
                <w:color w:val="000000"/>
                <w:kern w:val="0"/>
                <w:szCs w:val="21"/>
              </w:rPr>
              <w:t>涉及特别重大、重大突发事件的政务舆情，要快速反应，最迟要在</w:t>
            </w:r>
            <w:r w:rsidRPr="006E38AA">
              <w:rPr>
                <w:rFonts w:ascii="_4eff_5b8b_GB2312" w:eastAsia="宋体" w:hAnsi="_4eff_5b8b_GB2312" w:cs="宋体"/>
                <w:color w:val="000000"/>
                <w:kern w:val="0"/>
                <w:szCs w:val="21"/>
              </w:rPr>
              <w:t>5</w:t>
            </w:r>
            <w:r w:rsidRPr="006E38AA">
              <w:rPr>
                <w:rFonts w:ascii="_4eff_5b8b_GB2312" w:eastAsia="宋体" w:hAnsi="_4eff_5b8b_GB2312" w:cs="宋体"/>
                <w:color w:val="000000"/>
                <w:kern w:val="0"/>
                <w:szCs w:val="21"/>
              </w:rPr>
              <w:t>小时内发布权威信息，并根据工作进展情况，持续发布权威信息。</w:t>
            </w:r>
          </w:p>
        </w:tc>
        <w:tc>
          <w:tcPr>
            <w:tcW w:w="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3</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D40501">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未及时回应的，每件次扣</w:t>
            </w:r>
            <w:r w:rsidR="00D40501" w:rsidRPr="006E38AA">
              <w:rPr>
                <w:rFonts w:ascii="_4eff_5b8b_GB2312" w:eastAsia="宋体" w:hAnsi="_4eff_5b8b_GB2312" w:cs="宋体" w:hint="eastAsia"/>
                <w:color w:val="000000"/>
                <w:kern w:val="0"/>
                <w:szCs w:val="21"/>
              </w:rPr>
              <w:t>2</w:t>
            </w:r>
            <w:r w:rsidRPr="006E38AA">
              <w:rPr>
                <w:rFonts w:ascii="_4eff_5b8b_GB2312" w:eastAsia="宋体" w:hAnsi="_4eff_5b8b_GB2312" w:cs="宋体"/>
                <w:color w:val="000000"/>
                <w:kern w:val="0"/>
                <w:szCs w:val="21"/>
              </w:rPr>
              <w:t>分。</w:t>
            </w:r>
          </w:p>
        </w:tc>
      </w:tr>
      <w:tr w:rsidR="005723DD" w:rsidRPr="006E38AA" w:rsidTr="006E38A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20"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主动公开</w:t>
            </w:r>
          </w:p>
        </w:tc>
        <w:tc>
          <w:tcPr>
            <w:tcW w:w="6474"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公开涉及机构职能、领导成员分工、人事任免、行政事业单位人员招录、经济社会发展规划、专项规划等方面的基础信息；围绕稳增长、促改革、调结构、惠民生、防风险，全面推进决策、执行、管理、服务、结果</w:t>
            </w:r>
            <w:r w:rsidRPr="006E38AA">
              <w:rPr>
                <w:rFonts w:ascii="_4eff_5b8b_GB2312" w:eastAsia="宋体" w:hAnsi="_4eff_5b8b_GB2312" w:cs="宋体"/>
                <w:color w:val="000000"/>
                <w:kern w:val="0"/>
                <w:szCs w:val="21"/>
              </w:rPr>
              <w:t>“</w:t>
            </w:r>
            <w:r w:rsidRPr="006E38AA">
              <w:rPr>
                <w:rFonts w:ascii="_4eff_5b8b_GB2312" w:eastAsia="宋体" w:hAnsi="_4eff_5b8b_GB2312" w:cs="宋体"/>
                <w:color w:val="000000"/>
                <w:kern w:val="0"/>
                <w:szCs w:val="21"/>
              </w:rPr>
              <w:t>五公开</w:t>
            </w:r>
            <w:r w:rsidRPr="006E38AA">
              <w:rPr>
                <w:rFonts w:ascii="_4eff_5b8b_GB2312" w:eastAsia="宋体" w:hAnsi="_4eff_5b8b_GB2312" w:cs="宋体"/>
                <w:color w:val="000000"/>
                <w:kern w:val="0"/>
                <w:szCs w:val="21"/>
              </w:rPr>
              <w:t>”</w:t>
            </w:r>
            <w:r w:rsidRPr="006E38AA">
              <w:rPr>
                <w:rFonts w:ascii="_4eff_5b8b_GB2312" w:eastAsia="宋体" w:hAnsi="_4eff_5b8b_GB2312" w:cs="宋体"/>
                <w:color w:val="000000"/>
                <w:kern w:val="0"/>
                <w:szCs w:val="21"/>
              </w:rPr>
              <w:t>。准确、及时、全面公开规范性文件，权力、责任、准入清单，市场监管信息，政务服务信息，经济社会政策，政府投资重大建设项目信息，公共资源交易信息，减税降费信息，国企运营监管信息，扶贫工作信息，社会救助信息，就业创业信息，棚改、危改、保障性住房信息，财政资金信息，安全生产监管信息，环境保护信息，扶贫工作信息，社会组织和中介服务信息，土地、房屋征收信息，教育、医疗卫生、科技、食品药品监管等信息。</w:t>
            </w:r>
          </w:p>
        </w:tc>
        <w:tc>
          <w:tcPr>
            <w:tcW w:w="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11539F"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hint="eastAsia"/>
                <w:color w:val="000000"/>
                <w:kern w:val="0"/>
                <w:szCs w:val="21"/>
              </w:rPr>
              <w:t>15</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CE48DB" w:rsidP="00D40501">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未按时限在</w:t>
            </w:r>
            <w:r w:rsidR="005723DD" w:rsidRPr="006E38AA">
              <w:rPr>
                <w:rFonts w:ascii="_4eff_5b8b_GB2312" w:eastAsia="宋体" w:hAnsi="_4eff_5b8b_GB2312" w:cs="宋体"/>
                <w:color w:val="000000"/>
                <w:kern w:val="0"/>
                <w:szCs w:val="21"/>
              </w:rPr>
              <w:t>政府（门户）网站、政府信息公开平台及时公开相关信息的，每缺一项扣</w:t>
            </w:r>
            <w:r w:rsidR="00D40501" w:rsidRPr="006E38AA">
              <w:rPr>
                <w:rFonts w:ascii="_4eff_5b8b_GB2312" w:eastAsia="宋体" w:hAnsi="_4eff_5b8b_GB2312" w:cs="宋体" w:hint="eastAsia"/>
                <w:color w:val="000000"/>
                <w:kern w:val="0"/>
                <w:szCs w:val="21"/>
              </w:rPr>
              <w:t>3</w:t>
            </w:r>
            <w:r w:rsidR="005723DD" w:rsidRPr="006E38AA">
              <w:rPr>
                <w:rFonts w:ascii="_4eff_5b8b_GB2312" w:eastAsia="宋体" w:hAnsi="_4eff_5b8b_GB2312" w:cs="宋体"/>
                <w:color w:val="000000"/>
                <w:kern w:val="0"/>
                <w:szCs w:val="21"/>
              </w:rPr>
              <w:t>分。</w:t>
            </w:r>
          </w:p>
        </w:tc>
      </w:tr>
      <w:tr w:rsidR="005723DD" w:rsidRPr="006E38AA" w:rsidTr="006E38AA">
        <w:trPr>
          <w:trHeight w:val="6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0" w:type="auto"/>
            <w:tcBorders>
              <w:top w:val="single" w:sz="8" w:space="0" w:color="000000"/>
              <w:left w:val="single" w:sz="8" w:space="0" w:color="000000"/>
              <w:bottom w:val="single" w:sz="8" w:space="0" w:color="000000"/>
              <w:right w:val="single" w:sz="8" w:space="0" w:color="auto"/>
            </w:tcBorders>
            <w:vAlign w:val="center"/>
            <w:hideMark/>
          </w:tcPr>
          <w:p w:rsidR="005723DD" w:rsidRPr="006E38AA" w:rsidRDefault="005723DD" w:rsidP="005723DD">
            <w:pPr>
              <w:widowControl/>
              <w:jc w:val="left"/>
              <w:rPr>
                <w:rFonts w:ascii="宋体" w:eastAsia="宋体" w:hAnsi="宋体" w:cs="宋体"/>
                <w:color w:val="000000"/>
                <w:kern w:val="0"/>
                <w:szCs w:val="21"/>
              </w:rPr>
            </w:pPr>
            <w:r w:rsidRPr="006E38AA">
              <w:rPr>
                <w:rFonts w:ascii="宋体" w:eastAsia="宋体" w:hAnsi="宋体" w:cs="宋体" w:hint="eastAsia"/>
                <w:color w:val="000000"/>
                <w:kern w:val="0"/>
                <w:szCs w:val="21"/>
              </w:rPr>
              <w:t>依申请公开</w:t>
            </w:r>
          </w:p>
        </w:tc>
        <w:tc>
          <w:tcPr>
            <w:tcW w:w="6474"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依法依规办理公众的政府信息公开申请，无超期办理情况，无行政复议、讼诉等案件。</w:t>
            </w:r>
          </w:p>
        </w:tc>
        <w:tc>
          <w:tcPr>
            <w:tcW w:w="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8</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BC3F6D">
            <w:pPr>
              <w:widowControl/>
              <w:spacing w:before="100" w:beforeAutospacing="1" w:after="100" w:afterAutospacing="1"/>
              <w:rPr>
                <w:rFonts w:ascii="_4eff_5b8b_GB2312" w:eastAsia="宋体" w:hAnsi="_4eff_5b8b_GB2312" w:cs="宋体" w:hint="eastAsia"/>
                <w:color w:val="000000"/>
                <w:kern w:val="0"/>
                <w:szCs w:val="21"/>
              </w:rPr>
            </w:pPr>
            <w:r w:rsidRPr="006E38AA">
              <w:rPr>
                <w:rFonts w:ascii="_4eff_5b8b_GB2312" w:eastAsia="宋体" w:hAnsi="_4eff_5b8b_GB2312" w:cs="宋体"/>
                <w:color w:val="000000"/>
                <w:kern w:val="0"/>
                <w:szCs w:val="21"/>
              </w:rPr>
              <w:t>出现超期回复的，每件次扣</w:t>
            </w:r>
            <w:r w:rsidR="00BC3F6D">
              <w:rPr>
                <w:rFonts w:ascii="_4eff_5b8b_GB2312" w:eastAsia="宋体" w:hAnsi="_4eff_5b8b_GB2312" w:cs="宋体" w:hint="eastAsia"/>
                <w:color w:val="000000"/>
                <w:kern w:val="0"/>
                <w:szCs w:val="21"/>
              </w:rPr>
              <w:t>4</w:t>
            </w:r>
            <w:r w:rsidRPr="006E38AA">
              <w:rPr>
                <w:rFonts w:ascii="_4eff_5b8b_GB2312" w:eastAsia="宋体" w:hAnsi="_4eff_5b8b_GB2312" w:cs="宋体"/>
                <w:color w:val="000000"/>
                <w:kern w:val="0"/>
                <w:szCs w:val="21"/>
              </w:rPr>
              <w:t>分；发生复议、诉讼经查实需承担责任的，每起扣</w:t>
            </w:r>
            <w:r w:rsidR="00BC3F6D">
              <w:rPr>
                <w:rFonts w:ascii="_4eff_5b8b_GB2312" w:eastAsia="宋体" w:hAnsi="_4eff_5b8b_GB2312" w:cs="宋体" w:hint="eastAsia"/>
                <w:color w:val="000000"/>
                <w:kern w:val="0"/>
                <w:szCs w:val="21"/>
              </w:rPr>
              <w:t>8</w:t>
            </w:r>
            <w:r w:rsidRPr="006E38AA">
              <w:rPr>
                <w:rFonts w:ascii="_4eff_5b8b_GB2312" w:eastAsia="宋体" w:hAnsi="_4eff_5b8b_GB2312" w:cs="宋体"/>
                <w:color w:val="000000"/>
                <w:kern w:val="0"/>
                <w:szCs w:val="21"/>
              </w:rPr>
              <w:t>分。</w:t>
            </w:r>
          </w:p>
        </w:tc>
      </w:tr>
      <w:tr w:rsidR="00037F64" w:rsidRPr="006E38AA" w:rsidTr="004E5F52">
        <w:trPr>
          <w:trHeight w:val="634"/>
        </w:trPr>
        <w:tc>
          <w:tcPr>
            <w:tcW w:w="0" w:type="auto"/>
            <w:tcBorders>
              <w:top w:val="single" w:sz="8" w:space="0" w:color="000000"/>
              <w:left w:val="single" w:sz="8" w:space="0" w:color="000000"/>
              <w:bottom w:val="single" w:sz="8" w:space="0" w:color="000000"/>
              <w:right w:val="single" w:sz="8" w:space="0" w:color="000000"/>
            </w:tcBorders>
            <w:hideMark/>
          </w:tcPr>
          <w:p w:rsidR="00037F64" w:rsidRPr="006E38AA" w:rsidRDefault="00037F64" w:rsidP="00037F64">
            <w:pPr>
              <w:jc w:val="center"/>
              <w:rPr>
                <w:rFonts w:ascii="仿宋" w:eastAsia="仿宋" w:hAnsi="仿宋"/>
                <w:szCs w:val="21"/>
              </w:rPr>
            </w:pPr>
            <w:r w:rsidRPr="006E38AA">
              <w:rPr>
                <w:rFonts w:ascii="仿宋" w:eastAsia="仿宋" w:hAnsi="仿宋" w:hint="eastAsia"/>
                <w:szCs w:val="21"/>
              </w:rPr>
              <w:t>互联网+</w:t>
            </w:r>
          </w:p>
          <w:p w:rsidR="00037F64" w:rsidRPr="006E38AA" w:rsidRDefault="00037F64" w:rsidP="00037F64">
            <w:pPr>
              <w:jc w:val="center"/>
              <w:rPr>
                <w:rFonts w:ascii="仿宋" w:eastAsia="仿宋" w:hAnsi="仿宋"/>
                <w:szCs w:val="21"/>
              </w:rPr>
            </w:pPr>
            <w:r w:rsidRPr="006E38AA">
              <w:rPr>
                <w:rFonts w:ascii="仿宋" w:eastAsia="仿宋" w:hAnsi="仿宋" w:hint="eastAsia"/>
                <w:szCs w:val="21"/>
              </w:rPr>
              <w:t>政务服务</w:t>
            </w:r>
          </w:p>
          <w:p w:rsidR="00037F64" w:rsidRPr="006E38AA" w:rsidRDefault="00037F64" w:rsidP="00037F64">
            <w:pPr>
              <w:jc w:val="center"/>
              <w:rPr>
                <w:rFonts w:ascii="仿宋" w:eastAsia="仿宋" w:hAnsi="仿宋" w:hint="eastAsia"/>
                <w:szCs w:val="21"/>
              </w:rPr>
            </w:pPr>
            <w:r w:rsidRPr="006E38AA">
              <w:rPr>
                <w:rFonts w:ascii="仿宋" w:eastAsia="仿宋" w:hAnsi="仿宋" w:hint="eastAsia"/>
                <w:szCs w:val="21"/>
              </w:rPr>
              <w:t>（39分）</w:t>
            </w:r>
          </w:p>
        </w:tc>
        <w:tc>
          <w:tcPr>
            <w:tcW w:w="0" w:type="auto"/>
            <w:tcBorders>
              <w:top w:val="single" w:sz="8" w:space="0" w:color="000000"/>
              <w:left w:val="single" w:sz="8" w:space="0" w:color="000000"/>
              <w:bottom w:val="single" w:sz="8" w:space="0" w:color="000000"/>
              <w:right w:val="single" w:sz="8" w:space="0" w:color="auto"/>
            </w:tcBorders>
            <w:vAlign w:val="center"/>
            <w:hideMark/>
          </w:tcPr>
          <w:p w:rsidR="00037F64" w:rsidRPr="006E38AA" w:rsidRDefault="00037F64" w:rsidP="00346522">
            <w:pPr>
              <w:jc w:val="center"/>
              <w:rPr>
                <w:rFonts w:ascii="仿宋" w:eastAsia="仿宋" w:hAnsi="仿宋"/>
                <w:szCs w:val="21"/>
              </w:rPr>
            </w:pPr>
            <w:r w:rsidRPr="006E38AA">
              <w:rPr>
                <w:rFonts w:ascii="仿宋" w:eastAsia="仿宋" w:hAnsi="仿宋" w:hint="eastAsia"/>
                <w:szCs w:val="21"/>
              </w:rPr>
              <w:t>强化组织保　　障</w:t>
            </w:r>
          </w:p>
        </w:tc>
        <w:tc>
          <w:tcPr>
            <w:tcW w:w="6474"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037F64" w:rsidRPr="006E38AA" w:rsidRDefault="00037F64" w:rsidP="00346522">
            <w:pPr>
              <w:rPr>
                <w:rFonts w:ascii="仿宋" w:eastAsia="仿宋" w:hAnsi="仿宋"/>
                <w:szCs w:val="21"/>
              </w:rPr>
            </w:pPr>
            <w:r w:rsidRPr="006E38AA">
              <w:rPr>
                <w:rFonts w:ascii="仿宋" w:eastAsia="仿宋" w:hAnsi="仿宋" w:hint="eastAsia"/>
                <w:szCs w:val="21"/>
              </w:rPr>
              <w:t>及时制定具体工作方案，按照省、市规定，建立健全“互联网+政务服务”工作的领导体制和工作机制，强化队伍、经费、考评等方面的保障措施。</w:t>
            </w:r>
          </w:p>
        </w:tc>
        <w:tc>
          <w:tcPr>
            <w:tcW w:w="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37F64" w:rsidRPr="006E38AA" w:rsidRDefault="00037F64" w:rsidP="00346522">
            <w:pPr>
              <w:jc w:val="center"/>
              <w:rPr>
                <w:rFonts w:ascii="仿宋" w:eastAsia="仿宋" w:hAnsi="仿宋"/>
                <w:szCs w:val="21"/>
              </w:rPr>
            </w:pPr>
            <w:r w:rsidRPr="006E38AA">
              <w:rPr>
                <w:rFonts w:ascii="仿宋" w:eastAsia="仿宋" w:hAnsi="仿宋" w:hint="eastAsia"/>
                <w:szCs w:val="21"/>
              </w:rPr>
              <w:t>2分</w:t>
            </w:r>
          </w:p>
        </w:tc>
        <w:tc>
          <w:tcPr>
            <w:tcW w:w="43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7F64" w:rsidRPr="006E38AA" w:rsidRDefault="00037F64" w:rsidP="00346522">
            <w:pPr>
              <w:rPr>
                <w:rFonts w:ascii="仿宋" w:eastAsia="仿宋" w:hAnsi="仿宋"/>
                <w:szCs w:val="21"/>
              </w:rPr>
            </w:pPr>
            <w:r w:rsidRPr="006E38AA">
              <w:rPr>
                <w:rFonts w:ascii="仿宋" w:eastAsia="仿宋" w:hAnsi="仿宋" w:hint="eastAsia"/>
                <w:szCs w:val="21"/>
              </w:rPr>
              <w:t>未制定方案的扣0.5分，未明确领导机构的扣0.5分，其他保障措施不到位的，每缺一项扣0.5分。</w:t>
            </w:r>
          </w:p>
        </w:tc>
      </w:tr>
    </w:tbl>
    <w:p w:rsidR="006E38AA" w:rsidRPr="006E38AA" w:rsidRDefault="005723DD" w:rsidP="005723DD">
      <w:pPr>
        <w:widowControl/>
        <w:shd w:val="clear" w:color="auto" w:fill="FFFFFF"/>
        <w:spacing w:before="100" w:beforeAutospacing="1" w:after="100" w:afterAutospacing="1"/>
        <w:rPr>
          <w:rFonts w:ascii="Calibri" w:eastAsia="宋体" w:hAnsi="Calibri" w:cs="宋体" w:hint="eastAsia"/>
          <w:color w:val="000000"/>
          <w:kern w:val="0"/>
          <w:szCs w:val="21"/>
        </w:rPr>
      </w:pPr>
      <w:r w:rsidRPr="006E38AA">
        <w:rPr>
          <w:rFonts w:ascii="Calibri" w:eastAsia="宋体" w:hAnsi="Calibri" w:cs="宋体"/>
          <w:color w:val="000000"/>
          <w:kern w:val="0"/>
          <w:szCs w:val="21"/>
        </w:rPr>
        <w:t> </w:t>
      </w:r>
    </w:p>
    <w:tbl>
      <w:tblPr>
        <w:tblStyle w:val="a3"/>
        <w:tblW w:w="14174" w:type="dxa"/>
        <w:tblLayout w:type="fixed"/>
        <w:tblLook w:val="04A0"/>
      </w:tblPr>
      <w:tblGrid>
        <w:gridCol w:w="1384"/>
        <w:gridCol w:w="1135"/>
        <w:gridCol w:w="6520"/>
        <w:gridCol w:w="708"/>
        <w:gridCol w:w="4427"/>
      </w:tblGrid>
      <w:tr w:rsidR="006E38AA" w:rsidRPr="006E38AA" w:rsidTr="00037F64">
        <w:tc>
          <w:tcPr>
            <w:tcW w:w="2519" w:type="dxa"/>
            <w:gridSpan w:val="2"/>
            <w:tcBorders>
              <w:right w:val="single" w:sz="4" w:space="0" w:color="auto"/>
            </w:tcBorders>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lastRenderedPageBreak/>
              <w:t>指标名称</w:t>
            </w:r>
          </w:p>
        </w:tc>
        <w:tc>
          <w:tcPr>
            <w:tcW w:w="6520" w:type="dxa"/>
            <w:tcBorders>
              <w:left w:val="single" w:sz="4" w:space="0" w:color="auto"/>
            </w:tcBorders>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考核内容</w:t>
            </w:r>
          </w:p>
        </w:tc>
        <w:tc>
          <w:tcPr>
            <w:tcW w:w="708" w:type="dxa"/>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分值</w:t>
            </w:r>
          </w:p>
        </w:tc>
        <w:tc>
          <w:tcPr>
            <w:tcW w:w="4427" w:type="dxa"/>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扣分办法（倒扣分，扣完为止）</w:t>
            </w:r>
          </w:p>
        </w:tc>
      </w:tr>
      <w:tr w:rsidR="006E38AA" w:rsidRPr="006E38AA" w:rsidTr="00037F64">
        <w:tc>
          <w:tcPr>
            <w:tcW w:w="1384" w:type="dxa"/>
            <w:vMerge w:val="restart"/>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互联网+</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政务服务</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（39分）</w:t>
            </w:r>
          </w:p>
        </w:tc>
        <w:tc>
          <w:tcPr>
            <w:tcW w:w="1135" w:type="dxa"/>
            <w:vMerge w:val="restart"/>
            <w:tcBorders>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全面推进事项清单标准化、办事指南规范化、审查工作细则化、办事结果标准化</w:t>
            </w: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按照“统一规范、全面准确、合法有效、动态管理、便于应用”的原则，全面梳理直接面向社会公众提供的具体政务服务事项，编制政务服务事项目录清单和实施清单，实行“同一事项、同一标准、同一编码”。</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未编制目录清单的扣1分，未编制实施清单的扣1分。</w:t>
            </w:r>
          </w:p>
        </w:tc>
      </w:tr>
      <w:tr w:rsidR="006E38AA" w:rsidRPr="006E38AA" w:rsidTr="00037F64">
        <w:tc>
          <w:tcPr>
            <w:tcW w:w="1384" w:type="dxa"/>
            <w:vMerge/>
            <w:vAlign w:val="center"/>
          </w:tcPr>
          <w:p w:rsidR="006E38AA" w:rsidRPr="006E38AA" w:rsidRDefault="006E38AA" w:rsidP="00346522">
            <w:pPr>
              <w:jc w:val="center"/>
              <w:rPr>
                <w:rFonts w:ascii="仿宋" w:eastAsia="仿宋" w:hAnsi="仿宋"/>
                <w:sz w:val="21"/>
                <w:szCs w:val="21"/>
              </w:rPr>
            </w:pPr>
          </w:p>
        </w:tc>
        <w:tc>
          <w:tcPr>
            <w:tcW w:w="1135" w:type="dxa"/>
            <w:vMerge/>
            <w:tcBorders>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办事指南包括事项名称、事项类型、设定依据、实施机构、法定办结时限、承诺办结时限、结果名称、结果样本、收费标准、收费依据、申请材料、办理流程、办理形式、审查标准、通办范围、预约办理、网上支付、物流快递、办理地点、办理时间、咨询电话、监督电话等要素。</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未编制办事指南的扣2分，指南要素不全的，每缺一项扣0.5分。</w:t>
            </w:r>
          </w:p>
        </w:tc>
      </w:tr>
      <w:tr w:rsidR="006E38AA" w:rsidRPr="006E38AA" w:rsidTr="00037F64">
        <w:tc>
          <w:tcPr>
            <w:tcW w:w="1384" w:type="dxa"/>
            <w:vMerge/>
            <w:vAlign w:val="center"/>
          </w:tcPr>
          <w:p w:rsidR="006E38AA" w:rsidRPr="006E38AA" w:rsidRDefault="006E38AA" w:rsidP="00346522">
            <w:pPr>
              <w:jc w:val="center"/>
              <w:rPr>
                <w:rFonts w:ascii="仿宋" w:eastAsia="仿宋" w:hAnsi="仿宋"/>
                <w:sz w:val="21"/>
                <w:szCs w:val="21"/>
              </w:rPr>
            </w:pPr>
          </w:p>
        </w:tc>
        <w:tc>
          <w:tcPr>
            <w:tcW w:w="1135" w:type="dxa"/>
            <w:vMerge/>
            <w:tcBorders>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审查工作包括基本信息、政务服务人员、业务流程、申请、受理、审查、决定、证件制作与送达、决定公开、收费、咨询等要素，并列明每一项要素的具体编制要求。</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未实施的扣2分，细则要素不明确的，每缺一项扣0.5分。</w:t>
            </w:r>
          </w:p>
        </w:tc>
      </w:tr>
      <w:tr w:rsidR="006E38AA" w:rsidRPr="006E38AA" w:rsidTr="00037F64">
        <w:tc>
          <w:tcPr>
            <w:tcW w:w="1384" w:type="dxa"/>
            <w:vMerge/>
            <w:vAlign w:val="center"/>
          </w:tcPr>
          <w:p w:rsidR="006E38AA" w:rsidRPr="006E38AA" w:rsidRDefault="006E38AA" w:rsidP="00346522">
            <w:pPr>
              <w:jc w:val="center"/>
              <w:rPr>
                <w:rFonts w:ascii="仿宋" w:eastAsia="仿宋" w:hAnsi="仿宋"/>
                <w:sz w:val="21"/>
                <w:szCs w:val="21"/>
              </w:rPr>
            </w:pPr>
          </w:p>
        </w:tc>
        <w:tc>
          <w:tcPr>
            <w:tcW w:w="1135" w:type="dxa"/>
            <w:vMerge/>
            <w:tcBorders>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根据政务服务事项目录，对涉及企业群众办事的证件、证照、证明和批文等进行全面梳理，推进纸质办事结果向全文电子化转化</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未推行的扣2分。</w:t>
            </w:r>
          </w:p>
        </w:tc>
      </w:tr>
      <w:tr w:rsidR="006E38AA" w:rsidRPr="006E38AA" w:rsidTr="00037F64">
        <w:tc>
          <w:tcPr>
            <w:tcW w:w="1384" w:type="dxa"/>
            <w:vMerge/>
            <w:vAlign w:val="center"/>
          </w:tcPr>
          <w:p w:rsidR="006E38AA" w:rsidRPr="006E38AA" w:rsidRDefault="006E38AA" w:rsidP="00346522">
            <w:pPr>
              <w:jc w:val="center"/>
              <w:rPr>
                <w:rFonts w:ascii="仿宋" w:eastAsia="仿宋" w:hAnsi="仿宋"/>
                <w:sz w:val="21"/>
                <w:szCs w:val="21"/>
              </w:rPr>
            </w:pPr>
          </w:p>
        </w:tc>
        <w:tc>
          <w:tcPr>
            <w:tcW w:w="1135" w:type="dxa"/>
            <w:vMerge w:val="restart"/>
            <w:tcBorders>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加快建成全市一体化网上政务服务平台</w:t>
            </w: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加快实施“一市一平台”的政府网站集约化建设，依托省级统筹开发的互联网政务服务门户，在门户网站部署全省统一的网上政务服务入口。</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未完成网站集约的扣1分，未按规定接入统一的网上政务服务门户的扣1分。</w:t>
            </w:r>
          </w:p>
        </w:tc>
      </w:tr>
      <w:tr w:rsidR="006E38AA" w:rsidRPr="006E38AA" w:rsidTr="00037F64">
        <w:tc>
          <w:tcPr>
            <w:tcW w:w="1384" w:type="dxa"/>
            <w:vMerge/>
          </w:tcPr>
          <w:p w:rsidR="006E38AA" w:rsidRPr="006E38AA" w:rsidRDefault="006E38AA" w:rsidP="00346522">
            <w:pPr>
              <w:rPr>
                <w:rFonts w:ascii="仿宋" w:eastAsia="仿宋" w:hAnsi="仿宋"/>
                <w:sz w:val="21"/>
                <w:szCs w:val="21"/>
              </w:rPr>
            </w:pPr>
          </w:p>
        </w:tc>
        <w:tc>
          <w:tcPr>
            <w:tcW w:w="1135" w:type="dxa"/>
            <w:vMerge/>
            <w:tcBorders>
              <w:right w:val="single" w:sz="4" w:space="0" w:color="auto"/>
            </w:tcBorders>
          </w:tcPr>
          <w:p w:rsidR="006E38AA" w:rsidRPr="006E38AA" w:rsidRDefault="006E38AA" w:rsidP="00346522">
            <w:pPr>
              <w:rPr>
                <w:rFonts w:ascii="仿宋" w:eastAsia="仿宋" w:hAnsi="仿宋"/>
                <w:sz w:val="21"/>
                <w:szCs w:val="21"/>
              </w:rPr>
            </w:pP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依托市电子政务外网云平台，加快推进各有关单位政务服务内部业务办理系统与全市统一的政务服务管理平台的数据对接</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未实施数据对接的扣2分，对接不全面的扣1分。</w:t>
            </w:r>
          </w:p>
        </w:tc>
      </w:tr>
      <w:tr w:rsidR="006E38AA" w:rsidRPr="006E38AA" w:rsidTr="00037F64">
        <w:trPr>
          <w:trHeight w:val="596"/>
        </w:trPr>
        <w:tc>
          <w:tcPr>
            <w:tcW w:w="1384" w:type="dxa"/>
            <w:vMerge/>
          </w:tcPr>
          <w:p w:rsidR="006E38AA" w:rsidRPr="006E38AA" w:rsidRDefault="006E38AA" w:rsidP="00346522">
            <w:pPr>
              <w:rPr>
                <w:rFonts w:ascii="仿宋" w:eastAsia="仿宋" w:hAnsi="仿宋"/>
                <w:sz w:val="21"/>
                <w:szCs w:val="21"/>
              </w:rPr>
            </w:pPr>
          </w:p>
        </w:tc>
        <w:tc>
          <w:tcPr>
            <w:tcW w:w="1135" w:type="dxa"/>
            <w:vMerge/>
            <w:tcBorders>
              <w:bottom w:val="single" w:sz="4" w:space="0" w:color="auto"/>
              <w:right w:val="single" w:sz="4" w:space="0" w:color="auto"/>
            </w:tcBorders>
          </w:tcPr>
          <w:p w:rsidR="006E38AA" w:rsidRPr="006E38AA" w:rsidRDefault="006E38AA" w:rsidP="00346522">
            <w:pPr>
              <w:rPr>
                <w:rFonts w:ascii="仿宋" w:eastAsia="仿宋" w:hAnsi="仿宋"/>
                <w:sz w:val="21"/>
                <w:szCs w:val="21"/>
              </w:rPr>
            </w:pPr>
          </w:p>
        </w:tc>
        <w:tc>
          <w:tcPr>
            <w:tcW w:w="6520" w:type="dxa"/>
            <w:tcBorders>
              <w:left w:val="single" w:sz="4" w:space="0" w:color="auto"/>
              <w:bottom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加快部署“互联网+监督”平台。从民生保障监督入手，逐步拓展到行政效能、公共资源交易、重大项目、重点任务等方面的政务监督</w:t>
            </w:r>
          </w:p>
        </w:tc>
        <w:tc>
          <w:tcPr>
            <w:tcW w:w="708" w:type="dxa"/>
            <w:tcBorders>
              <w:bottom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1分</w:t>
            </w:r>
          </w:p>
        </w:tc>
        <w:tc>
          <w:tcPr>
            <w:tcW w:w="4427" w:type="dxa"/>
            <w:tcBorders>
              <w:bottom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未实施的扣1分。</w:t>
            </w:r>
          </w:p>
        </w:tc>
      </w:tr>
      <w:tr w:rsidR="006E38AA" w:rsidRPr="006E38AA" w:rsidTr="00037F64">
        <w:trPr>
          <w:trHeight w:val="335"/>
        </w:trPr>
        <w:tc>
          <w:tcPr>
            <w:tcW w:w="1384" w:type="dxa"/>
            <w:vMerge/>
          </w:tcPr>
          <w:p w:rsidR="006E38AA" w:rsidRPr="006E38AA" w:rsidRDefault="006E38AA" w:rsidP="00346522">
            <w:pPr>
              <w:rPr>
                <w:rFonts w:ascii="仿宋" w:eastAsia="仿宋" w:hAnsi="仿宋"/>
                <w:sz w:val="21"/>
                <w:szCs w:val="21"/>
              </w:rPr>
            </w:pPr>
          </w:p>
        </w:tc>
        <w:tc>
          <w:tcPr>
            <w:tcW w:w="1135" w:type="dxa"/>
            <w:vMerge w:val="restart"/>
            <w:tcBorders>
              <w:top w:val="single" w:sz="4" w:space="0" w:color="auto"/>
              <w:righ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强化实体政务中心功　　能</w:t>
            </w:r>
          </w:p>
        </w:tc>
        <w:tc>
          <w:tcPr>
            <w:tcW w:w="6520" w:type="dxa"/>
            <w:tcBorders>
              <w:top w:val="single" w:sz="4" w:space="0" w:color="auto"/>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进一步完善政务服务中心配套设施，服务场所、设施设备满足群众服务需求。</w:t>
            </w:r>
          </w:p>
        </w:tc>
        <w:tc>
          <w:tcPr>
            <w:tcW w:w="708" w:type="dxa"/>
            <w:tcBorders>
              <w:top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1分</w:t>
            </w:r>
          </w:p>
        </w:tc>
        <w:tc>
          <w:tcPr>
            <w:tcW w:w="4427" w:type="dxa"/>
            <w:tcBorders>
              <w:top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服务场所、设施未满足办事服务需求的扣1分。</w:t>
            </w:r>
          </w:p>
        </w:tc>
      </w:tr>
      <w:tr w:rsidR="006E38AA" w:rsidRPr="006E38AA" w:rsidTr="00037F64">
        <w:trPr>
          <w:trHeight w:val="610"/>
        </w:trPr>
        <w:tc>
          <w:tcPr>
            <w:tcW w:w="1384" w:type="dxa"/>
            <w:vMerge/>
          </w:tcPr>
          <w:p w:rsidR="006E38AA" w:rsidRPr="006E38AA" w:rsidRDefault="006E38AA" w:rsidP="00346522">
            <w:pPr>
              <w:rPr>
                <w:rFonts w:ascii="仿宋" w:eastAsia="仿宋" w:hAnsi="仿宋"/>
                <w:sz w:val="21"/>
                <w:szCs w:val="21"/>
              </w:rPr>
            </w:pPr>
          </w:p>
        </w:tc>
        <w:tc>
          <w:tcPr>
            <w:tcW w:w="1135" w:type="dxa"/>
            <w:vMerge/>
            <w:tcBorders>
              <w:right w:val="single" w:sz="4" w:space="0" w:color="auto"/>
            </w:tcBorders>
          </w:tcPr>
          <w:p w:rsidR="006E38AA" w:rsidRPr="006E38AA" w:rsidRDefault="006E38AA" w:rsidP="00346522">
            <w:pPr>
              <w:rPr>
                <w:rFonts w:ascii="仿宋" w:eastAsia="仿宋" w:hAnsi="仿宋"/>
                <w:sz w:val="21"/>
                <w:szCs w:val="21"/>
              </w:rPr>
            </w:pPr>
          </w:p>
        </w:tc>
        <w:tc>
          <w:tcPr>
            <w:tcW w:w="6520" w:type="dxa"/>
            <w:tcBorders>
              <w:left w:val="single" w:sz="4" w:space="0" w:color="auto"/>
              <w:bottom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加快推进“两集中、两到位”改革，推动政务服务事项和审批办理职权全部进驻各级政务中心。</w:t>
            </w:r>
          </w:p>
        </w:tc>
        <w:tc>
          <w:tcPr>
            <w:tcW w:w="708" w:type="dxa"/>
            <w:tcBorders>
              <w:bottom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tcBorders>
              <w:bottom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未实施的扣2分，改革不彻底，项目进驻不全的扣1分。</w:t>
            </w:r>
          </w:p>
        </w:tc>
      </w:tr>
      <w:tr w:rsidR="006E38AA" w:rsidRPr="006E38AA" w:rsidTr="00037F64">
        <w:tc>
          <w:tcPr>
            <w:tcW w:w="2519" w:type="dxa"/>
            <w:gridSpan w:val="2"/>
            <w:tcBorders>
              <w:right w:val="single" w:sz="4" w:space="0" w:color="auto"/>
            </w:tcBorders>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lastRenderedPageBreak/>
              <w:t>指标名称</w:t>
            </w:r>
          </w:p>
        </w:tc>
        <w:tc>
          <w:tcPr>
            <w:tcW w:w="6520" w:type="dxa"/>
            <w:tcBorders>
              <w:left w:val="single" w:sz="4" w:space="0" w:color="auto"/>
            </w:tcBorders>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考核内容</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分值</w:t>
            </w:r>
          </w:p>
        </w:tc>
        <w:tc>
          <w:tcPr>
            <w:tcW w:w="4427" w:type="dxa"/>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扣分办法（倒扣分，扣完为止）</w:t>
            </w:r>
          </w:p>
        </w:tc>
      </w:tr>
      <w:tr w:rsidR="006E38AA" w:rsidRPr="006E38AA" w:rsidTr="00037F64">
        <w:tc>
          <w:tcPr>
            <w:tcW w:w="1384" w:type="dxa"/>
            <w:vMerge w:val="restart"/>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互联网+</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政务服务</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（39分）</w:t>
            </w:r>
          </w:p>
        </w:tc>
        <w:tc>
          <w:tcPr>
            <w:tcW w:w="1135" w:type="dxa"/>
            <w:vMerge w:val="restart"/>
            <w:tcBorders>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强化实体政务中心功　　能</w:t>
            </w: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对入驻政务服务中心的窗口服务实行首席代表负责制，赋予首席代表履职尽责的相关权限。</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未推行的扣2分，首席代表授权不充分的扣1分。</w:t>
            </w:r>
          </w:p>
        </w:tc>
      </w:tr>
      <w:tr w:rsidR="006E38AA" w:rsidRPr="006E38AA" w:rsidTr="00037F64">
        <w:tc>
          <w:tcPr>
            <w:tcW w:w="1384" w:type="dxa"/>
            <w:vMerge/>
            <w:vAlign w:val="center"/>
          </w:tcPr>
          <w:p w:rsidR="006E38AA" w:rsidRPr="006E38AA" w:rsidRDefault="006E38AA" w:rsidP="00346522">
            <w:pPr>
              <w:jc w:val="center"/>
              <w:rPr>
                <w:rFonts w:ascii="仿宋" w:eastAsia="仿宋" w:hAnsi="仿宋"/>
                <w:sz w:val="21"/>
                <w:szCs w:val="21"/>
              </w:rPr>
            </w:pPr>
          </w:p>
        </w:tc>
        <w:tc>
          <w:tcPr>
            <w:tcW w:w="1135" w:type="dxa"/>
            <w:vMerge/>
            <w:tcBorders>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工程建设项目实行联合审批与验收、一票制收费，对政府重大投资项目行政审批实行全程无偿委托代办。</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未实施的扣2分。</w:t>
            </w:r>
          </w:p>
        </w:tc>
      </w:tr>
      <w:tr w:rsidR="006E38AA" w:rsidRPr="006E38AA" w:rsidTr="00037F64">
        <w:tc>
          <w:tcPr>
            <w:tcW w:w="1384" w:type="dxa"/>
            <w:vMerge/>
            <w:vAlign w:val="center"/>
          </w:tcPr>
          <w:p w:rsidR="006E38AA" w:rsidRPr="006E38AA" w:rsidRDefault="006E38AA" w:rsidP="00346522">
            <w:pPr>
              <w:jc w:val="center"/>
              <w:rPr>
                <w:rFonts w:ascii="仿宋" w:eastAsia="仿宋" w:hAnsi="仿宋"/>
                <w:sz w:val="21"/>
                <w:szCs w:val="21"/>
              </w:rPr>
            </w:pPr>
          </w:p>
        </w:tc>
        <w:tc>
          <w:tcPr>
            <w:tcW w:w="1135" w:type="dxa"/>
            <w:vMerge/>
            <w:tcBorders>
              <w:bottom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建立政务服务质量评议制度，有评议结果（含服务对象的评价）；定期（按周、月、季）对窗口工作情况（办事、作风等）实施考评，并将情况进行通报</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3分</w:t>
            </w:r>
          </w:p>
        </w:tc>
        <w:tc>
          <w:tcPr>
            <w:tcW w:w="4427" w:type="dxa"/>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未定期讲评的扣3分，未通报讲评情况的扣1分，窗口工作人员未由政务服务管理机构单列考核的扣1分。</w:t>
            </w:r>
          </w:p>
        </w:tc>
      </w:tr>
      <w:tr w:rsidR="006E38AA" w:rsidRPr="006E38AA" w:rsidTr="00037F64">
        <w:tc>
          <w:tcPr>
            <w:tcW w:w="1384" w:type="dxa"/>
            <w:vMerge/>
            <w:vAlign w:val="center"/>
          </w:tcPr>
          <w:p w:rsidR="006E38AA" w:rsidRPr="006E38AA" w:rsidRDefault="006E38AA" w:rsidP="00346522">
            <w:pPr>
              <w:jc w:val="center"/>
              <w:rPr>
                <w:rFonts w:ascii="仿宋" w:eastAsia="仿宋" w:hAnsi="仿宋"/>
                <w:sz w:val="21"/>
                <w:szCs w:val="21"/>
              </w:rPr>
            </w:pPr>
          </w:p>
        </w:tc>
        <w:tc>
          <w:tcPr>
            <w:tcW w:w="1135" w:type="dxa"/>
            <w:vMerge w:val="restart"/>
            <w:tcBorders>
              <w:top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推进线上线下融合</w:t>
            </w: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优化简化服务事项网上申请、受理、审查、决定、送达等流程，缩短办理时限，降低企业和群众办事成本。推进办事材料目录化、标准化、电子化，开展在线填报、在线提交和在线审查。</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未对事项进流程进行优化的扣1分，未推进办事材料电子化的扣1分。</w:t>
            </w:r>
          </w:p>
        </w:tc>
      </w:tr>
      <w:tr w:rsidR="006E38AA" w:rsidRPr="006E38AA" w:rsidTr="00037F64">
        <w:tc>
          <w:tcPr>
            <w:tcW w:w="1384" w:type="dxa"/>
            <w:vMerge/>
            <w:vAlign w:val="center"/>
          </w:tcPr>
          <w:p w:rsidR="006E38AA" w:rsidRPr="006E38AA" w:rsidRDefault="006E38AA" w:rsidP="00346522">
            <w:pPr>
              <w:jc w:val="center"/>
              <w:rPr>
                <w:rFonts w:ascii="仿宋" w:eastAsia="仿宋" w:hAnsi="仿宋"/>
                <w:sz w:val="21"/>
                <w:szCs w:val="21"/>
              </w:rPr>
            </w:pPr>
          </w:p>
        </w:tc>
        <w:tc>
          <w:tcPr>
            <w:tcW w:w="1135" w:type="dxa"/>
            <w:vMerge/>
            <w:tcBorders>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推进与企业注册登记、年度报告、变更注销、项目投资、生产经营、商标专利、资质认定、税费办理、安全生产等密切相关的服务事项，以及与居民教育医疗、户籍户政、社会保障、劳动就业、住房保障等密切相关的服务事项，实行网上受理、网上办理、网上反馈。</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未推行的扣2分。</w:t>
            </w:r>
          </w:p>
        </w:tc>
      </w:tr>
      <w:tr w:rsidR="006E38AA" w:rsidRPr="006E38AA" w:rsidTr="00037F64">
        <w:tc>
          <w:tcPr>
            <w:tcW w:w="1384" w:type="dxa"/>
            <w:vMerge/>
          </w:tcPr>
          <w:p w:rsidR="006E38AA" w:rsidRPr="006E38AA" w:rsidRDefault="006E38AA" w:rsidP="00346522">
            <w:pPr>
              <w:rPr>
                <w:rFonts w:ascii="仿宋" w:eastAsia="仿宋" w:hAnsi="仿宋"/>
                <w:sz w:val="21"/>
                <w:szCs w:val="21"/>
              </w:rPr>
            </w:pPr>
          </w:p>
        </w:tc>
        <w:tc>
          <w:tcPr>
            <w:tcW w:w="1135" w:type="dxa"/>
            <w:vMerge/>
            <w:tcBorders>
              <w:bottom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加快将网上政务服务向乡镇（街道）便民服务中心和村（社区）便民服务点延伸，实现“互联网+政务服务”基层全覆盖。</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乡镇便民服务中心未全覆盖的扣1分，村（社区）便民服务中心覆盖率低于90%的扣1分。</w:t>
            </w:r>
          </w:p>
        </w:tc>
      </w:tr>
      <w:tr w:rsidR="006E38AA" w:rsidRPr="006E38AA" w:rsidTr="00037F64">
        <w:trPr>
          <w:trHeight w:val="654"/>
        </w:trPr>
        <w:tc>
          <w:tcPr>
            <w:tcW w:w="1384" w:type="dxa"/>
            <w:vMerge/>
          </w:tcPr>
          <w:p w:rsidR="006E38AA" w:rsidRPr="006E38AA" w:rsidRDefault="006E38AA" w:rsidP="00346522">
            <w:pPr>
              <w:rPr>
                <w:rFonts w:ascii="仿宋" w:eastAsia="仿宋" w:hAnsi="仿宋"/>
                <w:sz w:val="21"/>
                <w:szCs w:val="21"/>
              </w:rPr>
            </w:pPr>
          </w:p>
        </w:tc>
        <w:tc>
          <w:tcPr>
            <w:tcW w:w="1135" w:type="dxa"/>
            <w:vMerge w:val="restart"/>
            <w:tcBorders>
              <w:top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夯实网上服务基础能　　力</w:t>
            </w:r>
          </w:p>
        </w:tc>
        <w:tc>
          <w:tcPr>
            <w:tcW w:w="6520" w:type="dxa"/>
            <w:tcBorders>
              <w:left w:val="single" w:sz="4" w:space="0" w:color="auto"/>
              <w:bottom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加快推进政府存量和增量纸质证照及相关证明、批文、鉴定报告、办事结果等材料向电子证照的转换，推进电子证照信息共享和互认应用。</w:t>
            </w:r>
          </w:p>
        </w:tc>
        <w:tc>
          <w:tcPr>
            <w:tcW w:w="708" w:type="dxa"/>
            <w:tcBorders>
              <w:bottom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tcBorders>
              <w:bottom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未推行的扣2分。</w:t>
            </w:r>
          </w:p>
        </w:tc>
      </w:tr>
      <w:tr w:rsidR="006E38AA" w:rsidRPr="006E38AA" w:rsidTr="00037F64">
        <w:trPr>
          <w:trHeight w:val="1289"/>
        </w:trPr>
        <w:tc>
          <w:tcPr>
            <w:tcW w:w="1384" w:type="dxa"/>
            <w:vMerge/>
          </w:tcPr>
          <w:p w:rsidR="006E38AA" w:rsidRPr="006E38AA" w:rsidRDefault="006E38AA" w:rsidP="00346522">
            <w:pPr>
              <w:rPr>
                <w:rFonts w:ascii="仿宋" w:eastAsia="仿宋" w:hAnsi="仿宋"/>
                <w:sz w:val="21"/>
                <w:szCs w:val="21"/>
              </w:rPr>
            </w:pPr>
          </w:p>
        </w:tc>
        <w:tc>
          <w:tcPr>
            <w:tcW w:w="1135" w:type="dxa"/>
            <w:vMerge/>
            <w:tcBorders>
              <w:right w:val="single" w:sz="4" w:space="0" w:color="auto"/>
            </w:tcBorders>
          </w:tcPr>
          <w:p w:rsidR="006E38AA" w:rsidRPr="006E38AA" w:rsidRDefault="006E38AA" w:rsidP="00346522">
            <w:pPr>
              <w:rPr>
                <w:rFonts w:ascii="仿宋" w:eastAsia="仿宋" w:hAnsi="仿宋"/>
                <w:sz w:val="21"/>
                <w:szCs w:val="21"/>
              </w:rPr>
            </w:pPr>
          </w:p>
        </w:tc>
        <w:tc>
          <w:tcPr>
            <w:tcW w:w="6520" w:type="dxa"/>
            <w:tcBorders>
              <w:top w:val="single" w:sz="4" w:space="0" w:color="auto"/>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推动政务数据资源互联互通和业务协同。依法有序推进网上开放政务服务资源和数据，重点开放社会关注度高、与经济发展和民生服务等相关的各类数据。开展政务服务大数据分析，把握和预判公众办事需</w:t>
            </w:r>
          </w:p>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求，提供智能化、个性化服务。</w:t>
            </w:r>
          </w:p>
        </w:tc>
        <w:tc>
          <w:tcPr>
            <w:tcW w:w="708" w:type="dxa"/>
            <w:tcBorders>
              <w:top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tcBorders>
              <w:top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未实施的扣2分。</w:t>
            </w:r>
          </w:p>
        </w:tc>
      </w:tr>
      <w:tr w:rsidR="006E38AA" w:rsidRPr="006E38AA" w:rsidTr="00037F64">
        <w:trPr>
          <w:trHeight w:val="766"/>
        </w:trPr>
        <w:tc>
          <w:tcPr>
            <w:tcW w:w="1384" w:type="dxa"/>
            <w:vMerge/>
          </w:tcPr>
          <w:p w:rsidR="006E38AA" w:rsidRPr="006E38AA" w:rsidRDefault="006E38AA" w:rsidP="00346522">
            <w:pPr>
              <w:jc w:val="center"/>
              <w:rPr>
                <w:rFonts w:ascii="仿宋" w:eastAsia="仿宋" w:hAnsi="仿宋"/>
                <w:sz w:val="21"/>
                <w:szCs w:val="21"/>
              </w:rPr>
            </w:pPr>
          </w:p>
        </w:tc>
        <w:tc>
          <w:tcPr>
            <w:tcW w:w="1135" w:type="dxa"/>
            <w:vMerge/>
            <w:tcBorders>
              <w:right w:val="single" w:sz="4" w:space="0" w:color="auto"/>
            </w:tcBorders>
          </w:tcPr>
          <w:p w:rsidR="006E38AA" w:rsidRPr="006E38AA" w:rsidRDefault="006E38AA" w:rsidP="00346522">
            <w:pPr>
              <w:jc w:val="center"/>
              <w:rPr>
                <w:rFonts w:ascii="仿宋" w:eastAsia="仿宋" w:hAnsi="仿宋"/>
                <w:sz w:val="21"/>
                <w:szCs w:val="21"/>
              </w:rPr>
            </w:pPr>
          </w:p>
        </w:tc>
        <w:tc>
          <w:tcPr>
            <w:tcW w:w="6520" w:type="dxa"/>
            <w:tcBorders>
              <w:top w:val="single" w:sz="4" w:space="0" w:color="auto"/>
              <w:left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加强平安城市、数字城管、社区网格化治理等数字化平台建设和功能整合，建立大数据辅助决策的城市治理新方式。</w:t>
            </w:r>
          </w:p>
        </w:tc>
        <w:tc>
          <w:tcPr>
            <w:tcW w:w="708" w:type="dxa"/>
            <w:tcBorders>
              <w:top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1分</w:t>
            </w:r>
          </w:p>
        </w:tc>
        <w:tc>
          <w:tcPr>
            <w:tcW w:w="4427" w:type="dxa"/>
            <w:tcBorders>
              <w:top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未实施的扣1分。</w:t>
            </w:r>
          </w:p>
        </w:tc>
      </w:tr>
      <w:tr w:rsidR="006E38AA" w:rsidRPr="006E38AA" w:rsidTr="00037F64">
        <w:tc>
          <w:tcPr>
            <w:tcW w:w="2519" w:type="dxa"/>
            <w:gridSpan w:val="2"/>
            <w:tcBorders>
              <w:right w:val="single" w:sz="4" w:space="0" w:color="auto"/>
            </w:tcBorders>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lastRenderedPageBreak/>
              <w:t>指标名称</w:t>
            </w:r>
          </w:p>
        </w:tc>
        <w:tc>
          <w:tcPr>
            <w:tcW w:w="6520" w:type="dxa"/>
            <w:tcBorders>
              <w:left w:val="single" w:sz="4" w:space="0" w:color="auto"/>
            </w:tcBorders>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考核内容</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分值</w:t>
            </w:r>
          </w:p>
        </w:tc>
        <w:tc>
          <w:tcPr>
            <w:tcW w:w="4427" w:type="dxa"/>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扣分办法（倒扣分，扣完为止）</w:t>
            </w:r>
          </w:p>
        </w:tc>
      </w:tr>
      <w:tr w:rsidR="006E38AA" w:rsidRPr="006E38AA" w:rsidTr="00037F64">
        <w:tc>
          <w:tcPr>
            <w:tcW w:w="1384" w:type="dxa"/>
            <w:vMerge w:val="restart"/>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互联网+</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政务服务</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（39分）</w:t>
            </w:r>
          </w:p>
        </w:tc>
        <w:tc>
          <w:tcPr>
            <w:tcW w:w="1135" w:type="dxa"/>
            <w:vMerge w:val="restart"/>
            <w:tcBorders>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夯实网上服务基础能　　力</w:t>
            </w: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推进城乡光纤通达和升级改造和第四代移动通信（4G）网络建设，提升城乡宽带网络普及水平和接入能力。将县级电子政务外网延伸至乡镇(街道)便民服务中心、村(社区)级便民服务点。</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2017年底前，县级电子政务外网未延伸至乡镇（街道）的扣1分，未延伸到社区的扣1分。</w:t>
            </w:r>
          </w:p>
        </w:tc>
      </w:tr>
      <w:tr w:rsidR="006E38AA" w:rsidRPr="006E38AA" w:rsidTr="00037F64">
        <w:tc>
          <w:tcPr>
            <w:tcW w:w="1384" w:type="dxa"/>
            <w:vMerge/>
            <w:tcBorders>
              <w:bottom w:val="single" w:sz="4" w:space="0" w:color="auto"/>
            </w:tcBorders>
            <w:vAlign w:val="center"/>
          </w:tcPr>
          <w:p w:rsidR="006E38AA" w:rsidRPr="006E38AA" w:rsidRDefault="006E38AA" w:rsidP="00346522">
            <w:pPr>
              <w:jc w:val="center"/>
              <w:rPr>
                <w:rFonts w:ascii="仿宋" w:eastAsia="仿宋" w:hAnsi="仿宋"/>
                <w:sz w:val="21"/>
                <w:szCs w:val="21"/>
              </w:rPr>
            </w:pPr>
          </w:p>
        </w:tc>
        <w:tc>
          <w:tcPr>
            <w:tcW w:w="1135" w:type="dxa"/>
            <w:vMerge/>
            <w:tcBorders>
              <w:bottom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0"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按照国家信息安全等级保护制度要求，加强网站信息安全建设，健全“互联网+政务服务”安全保障体系。建立健全保密审查制度，加大对涉及国家秘密、商业秘密、个人隐私等重要数据的保护力度，提升信息安全支撑保障水平和风险防范能力。</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1分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未实施的扣1分。</w:t>
            </w:r>
          </w:p>
        </w:tc>
      </w:tr>
      <w:tr w:rsidR="00037F64" w:rsidRPr="006E38AA" w:rsidTr="00037F64">
        <w:tc>
          <w:tcPr>
            <w:tcW w:w="1384" w:type="dxa"/>
            <w:vMerge w:val="restart"/>
            <w:hideMark/>
          </w:tcPr>
          <w:p w:rsidR="00037F64" w:rsidRPr="006E38AA" w:rsidRDefault="00037F64" w:rsidP="00346522">
            <w:pPr>
              <w:widowControl/>
              <w:spacing w:before="100" w:beforeAutospacing="1" w:after="100" w:afterAutospacing="1"/>
              <w:jc w:val="center"/>
              <w:rPr>
                <w:rFonts w:ascii="宋体" w:eastAsia="宋体" w:hAnsi="宋体" w:cs="宋体"/>
                <w:color w:val="000000"/>
                <w:sz w:val="21"/>
                <w:szCs w:val="21"/>
              </w:rPr>
            </w:pPr>
            <w:r w:rsidRPr="006E38AA">
              <w:rPr>
                <w:rFonts w:ascii="_4eff_5b8b_GB2312" w:eastAsia="宋体" w:hAnsi="_4eff_5b8b_GB2312" w:cs="宋体"/>
                <w:color w:val="000000"/>
                <w:sz w:val="21"/>
                <w:szCs w:val="21"/>
              </w:rPr>
              <w:t>政务公开</w:t>
            </w:r>
            <w:r w:rsidRPr="006E38AA">
              <w:rPr>
                <w:rFonts w:ascii="_4eff_5b8b_GB2312" w:eastAsia="宋体" w:hAnsi="_4eff_5b8b_GB2312" w:cs="宋体" w:hint="eastAsia"/>
                <w:color w:val="000000"/>
                <w:sz w:val="21"/>
                <w:szCs w:val="21"/>
              </w:rPr>
              <w:t>便民</w:t>
            </w:r>
            <w:r w:rsidRPr="006E38AA">
              <w:rPr>
                <w:rFonts w:ascii="_4eff_5b8b_GB2312" w:eastAsia="宋体" w:hAnsi="_4eff_5b8b_GB2312" w:cs="宋体"/>
                <w:color w:val="000000"/>
                <w:sz w:val="21"/>
                <w:szCs w:val="21"/>
              </w:rPr>
              <w:t>服务</w:t>
            </w:r>
          </w:p>
          <w:p w:rsidR="00037F64" w:rsidRPr="006E38AA" w:rsidRDefault="00037F64" w:rsidP="00346522">
            <w:pPr>
              <w:widowControl/>
              <w:spacing w:before="100" w:beforeAutospacing="1" w:after="100" w:afterAutospacing="1"/>
              <w:jc w:val="center"/>
              <w:rPr>
                <w:rFonts w:ascii="宋体" w:eastAsia="宋体" w:hAnsi="宋体" w:cs="宋体"/>
                <w:color w:val="000000"/>
                <w:sz w:val="21"/>
                <w:szCs w:val="21"/>
              </w:rPr>
            </w:pPr>
            <w:r w:rsidRPr="006E38AA">
              <w:rPr>
                <w:rFonts w:ascii="_4eff_5b8b_GB2312" w:eastAsia="宋体" w:hAnsi="_4eff_5b8b_GB2312" w:cs="宋体"/>
                <w:color w:val="000000"/>
                <w:sz w:val="21"/>
                <w:szCs w:val="21"/>
              </w:rPr>
              <w:t>（</w:t>
            </w:r>
            <w:r>
              <w:rPr>
                <w:rFonts w:ascii="_4eff_5b8b_GB2312" w:eastAsia="宋体" w:hAnsi="_4eff_5b8b_GB2312" w:cs="宋体" w:hint="eastAsia"/>
                <w:color w:val="000000"/>
                <w:szCs w:val="21"/>
              </w:rPr>
              <w:t>6</w:t>
            </w:r>
            <w:r w:rsidRPr="006E38AA">
              <w:rPr>
                <w:rFonts w:ascii="_4eff_5b8b_GB2312" w:eastAsia="宋体" w:hAnsi="_4eff_5b8b_GB2312" w:cs="宋体"/>
                <w:color w:val="000000"/>
                <w:sz w:val="21"/>
                <w:szCs w:val="21"/>
              </w:rPr>
              <w:t>分）</w:t>
            </w:r>
          </w:p>
        </w:tc>
        <w:tc>
          <w:tcPr>
            <w:tcW w:w="1135" w:type="dxa"/>
            <w:hideMark/>
          </w:tcPr>
          <w:p w:rsidR="00037F64" w:rsidRPr="006E38AA" w:rsidRDefault="00037F64" w:rsidP="00346522">
            <w:pPr>
              <w:widowControl/>
              <w:spacing w:before="100" w:beforeAutospacing="1" w:after="100" w:afterAutospacing="1"/>
              <w:jc w:val="center"/>
              <w:rPr>
                <w:rFonts w:ascii="宋体" w:eastAsia="宋体" w:hAnsi="宋体" w:cs="宋体"/>
                <w:color w:val="000000"/>
                <w:sz w:val="21"/>
                <w:szCs w:val="21"/>
              </w:rPr>
            </w:pPr>
            <w:r w:rsidRPr="006E38AA">
              <w:rPr>
                <w:rFonts w:ascii="_4eff_5b8b_GB2312" w:eastAsia="宋体" w:hAnsi="_4eff_5b8b_GB2312" w:cs="宋体"/>
                <w:color w:val="000000"/>
                <w:sz w:val="21"/>
                <w:szCs w:val="21"/>
              </w:rPr>
              <w:t>政务公开</w:t>
            </w:r>
          </w:p>
        </w:tc>
        <w:tc>
          <w:tcPr>
            <w:tcW w:w="6520" w:type="dxa"/>
            <w:hideMark/>
          </w:tcPr>
          <w:p w:rsidR="00037F64" w:rsidRPr="006E38AA" w:rsidRDefault="00037F64" w:rsidP="00346522">
            <w:pPr>
              <w:widowControl/>
              <w:spacing w:before="100" w:beforeAutospacing="1" w:after="100" w:afterAutospacing="1"/>
              <w:rPr>
                <w:rFonts w:ascii="宋体" w:eastAsia="宋体" w:hAnsi="宋体" w:cs="宋体"/>
                <w:color w:val="000000"/>
                <w:sz w:val="21"/>
                <w:szCs w:val="21"/>
              </w:rPr>
            </w:pPr>
            <w:r w:rsidRPr="006E38AA">
              <w:rPr>
                <w:rFonts w:ascii="_4eff_5b8b_GB2312" w:eastAsia="宋体" w:hAnsi="_4eff_5b8b_GB2312" w:cs="宋体"/>
                <w:color w:val="000000"/>
                <w:sz w:val="21"/>
                <w:szCs w:val="21"/>
              </w:rPr>
              <w:t>在乡镇（街道）便民服务场所全面公开乡镇概况，办事机构情况，惠农（民）政策，财政收支、专项资金，土地利用规划、宅基地审核，征收或者征用土地，房屋拆迁及其补偿、补助费用的发放、使用，债权债务、筹资筹劳，抢险救灾、优抚、救济、社会捐助等款物的发放情况，经济实体承包、租赁、拍卖等情况，计划生育等信息。</w:t>
            </w:r>
          </w:p>
        </w:tc>
        <w:tc>
          <w:tcPr>
            <w:tcW w:w="708" w:type="dxa"/>
            <w:hideMark/>
          </w:tcPr>
          <w:p w:rsidR="00037F64" w:rsidRPr="006E38AA" w:rsidRDefault="00037F64" w:rsidP="00346522">
            <w:pPr>
              <w:widowControl/>
              <w:spacing w:before="100" w:beforeAutospacing="1" w:after="100" w:afterAutospacing="1"/>
              <w:jc w:val="center"/>
              <w:rPr>
                <w:rFonts w:ascii="宋体" w:eastAsia="宋体" w:hAnsi="宋体" w:cs="宋体"/>
                <w:color w:val="000000"/>
                <w:sz w:val="21"/>
                <w:szCs w:val="21"/>
              </w:rPr>
            </w:pPr>
            <w:r>
              <w:rPr>
                <w:rFonts w:ascii="_4eff_5b8b_GB2312" w:eastAsia="宋体" w:hAnsi="_4eff_5b8b_GB2312" w:cs="宋体" w:hint="eastAsia"/>
                <w:color w:val="000000"/>
                <w:szCs w:val="21"/>
              </w:rPr>
              <w:t>3</w:t>
            </w:r>
          </w:p>
        </w:tc>
        <w:tc>
          <w:tcPr>
            <w:tcW w:w="4427" w:type="dxa"/>
            <w:hideMark/>
          </w:tcPr>
          <w:p w:rsidR="00037F64" w:rsidRPr="006E38AA" w:rsidRDefault="00037F64" w:rsidP="00346522">
            <w:pPr>
              <w:widowControl/>
              <w:spacing w:before="100" w:beforeAutospacing="1" w:after="100" w:afterAutospacing="1"/>
              <w:rPr>
                <w:rFonts w:ascii="_4eff_5b8b_GB2312" w:eastAsia="宋体" w:hAnsi="_4eff_5b8b_GB2312" w:cs="宋体" w:hint="eastAsia"/>
                <w:color w:val="000000"/>
                <w:sz w:val="21"/>
                <w:szCs w:val="21"/>
              </w:rPr>
            </w:pPr>
            <w:r w:rsidRPr="006E38AA">
              <w:rPr>
                <w:rFonts w:ascii="_4eff_5b8b_GB2312" w:eastAsia="宋体" w:hAnsi="_4eff_5b8b_GB2312" w:cs="宋体"/>
                <w:color w:val="000000"/>
                <w:sz w:val="21"/>
                <w:szCs w:val="21"/>
              </w:rPr>
              <w:t>未按要求及时公开的扣</w:t>
            </w:r>
            <w:r>
              <w:rPr>
                <w:rFonts w:ascii="_4eff_5b8b_GB2312" w:eastAsia="宋体" w:hAnsi="_4eff_5b8b_GB2312" w:cs="宋体" w:hint="eastAsia"/>
                <w:color w:val="000000"/>
                <w:szCs w:val="21"/>
              </w:rPr>
              <w:t>3</w:t>
            </w:r>
            <w:r w:rsidRPr="006E38AA">
              <w:rPr>
                <w:rFonts w:ascii="_4eff_5b8b_GB2312" w:eastAsia="宋体" w:hAnsi="_4eff_5b8b_GB2312" w:cs="宋体"/>
                <w:color w:val="000000"/>
                <w:sz w:val="21"/>
                <w:szCs w:val="21"/>
              </w:rPr>
              <w:t>分，公开内容不全面的，每缺一项扣</w:t>
            </w:r>
            <w:r>
              <w:rPr>
                <w:rFonts w:ascii="_4eff_5b8b_GB2312" w:eastAsia="宋体" w:hAnsi="_4eff_5b8b_GB2312" w:cs="宋体" w:hint="eastAsia"/>
                <w:color w:val="000000"/>
                <w:szCs w:val="21"/>
              </w:rPr>
              <w:t>1</w:t>
            </w:r>
            <w:r w:rsidRPr="006E38AA">
              <w:rPr>
                <w:rFonts w:ascii="_4eff_5b8b_GB2312" w:eastAsia="宋体" w:hAnsi="_4eff_5b8b_GB2312" w:cs="宋体"/>
                <w:color w:val="000000"/>
                <w:sz w:val="21"/>
                <w:szCs w:val="21"/>
              </w:rPr>
              <w:t>分。</w:t>
            </w:r>
          </w:p>
        </w:tc>
      </w:tr>
      <w:tr w:rsidR="00037F64" w:rsidRPr="006E38AA" w:rsidTr="00037F64">
        <w:tc>
          <w:tcPr>
            <w:tcW w:w="1384" w:type="dxa"/>
            <w:vMerge/>
            <w:hideMark/>
          </w:tcPr>
          <w:p w:rsidR="00037F64" w:rsidRPr="006E38AA" w:rsidRDefault="00037F64" w:rsidP="00346522">
            <w:pPr>
              <w:widowControl/>
              <w:jc w:val="left"/>
              <w:rPr>
                <w:rFonts w:ascii="宋体" w:eastAsia="宋体" w:hAnsi="宋体" w:cs="宋体"/>
                <w:color w:val="000000"/>
                <w:sz w:val="21"/>
                <w:szCs w:val="21"/>
              </w:rPr>
            </w:pPr>
          </w:p>
        </w:tc>
        <w:tc>
          <w:tcPr>
            <w:tcW w:w="1135" w:type="dxa"/>
            <w:hideMark/>
          </w:tcPr>
          <w:p w:rsidR="00037F64" w:rsidRPr="006E38AA" w:rsidRDefault="00037F64" w:rsidP="00346522">
            <w:pPr>
              <w:widowControl/>
              <w:spacing w:before="100" w:beforeAutospacing="1" w:after="100" w:afterAutospacing="1"/>
              <w:jc w:val="center"/>
              <w:rPr>
                <w:rFonts w:ascii="宋体" w:eastAsia="宋体" w:hAnsi="宋体" w:cs="宋体"/>
                <w:color w:val="000000"/>
                <w:sz w:val="21"/>
                <w:szCs w:val="21"/>
              </w:rPr>
            </w:pPr>
            <w:r w:rsidRPr="006E38AA">
              <w:rPr>
                <w:rFonts w:ascii="_4eff_5b8b_GB2312" w:eastAsia="宋体" w:hAnsi="_4eff_5b8b_GB2312" w:cs="宋体"/>
                <w:color w:val="000000"/>
                <w:sz w:val="21"/>
                <w:szCs w:val="21"/>
              </w:rPr>
              <w:t>便民服务</w:t>
            </w:r>
          </w:p>
        </w:tc>
        <w:tc>
          <w:tcPr>
            <w:tcW w:w="6520" w:type="dxa"/>
            <w:hideMark/>
          </w:tcPr>
          <w:p w:rsidR="00037F64" w:rsidRPr="006E38AA" w:rsidRDefault="00037F64" w:rsidP="00346522">
            <w:pPr>
              <w:widowControl/>
              <w:spacing w:before="100" w:beforeAutospacing="1" w:after="100" w:afterAutospacing="1"/>
              <w:rPr>
                <w:rFonts w:ascii="宋体" w:eastAsia="宋体" w:hAnsi="宋体" w:cs="宋体"/>
                <w:color w:val="000000"/>
                <w:sz w:val="21"/>
                <w:szCs w:val="21"/>
              </w:rPr>
            </w:pPr>
            <w:r w:rsidRPr="006E38AA">
              <w:rPr>
                <w:rFonts w:ascii="_4eff_5b8b_GB2312" w:eastAsia="宋体" w:hAnsi="_4eff_5b8b_GB2312" w:cs="宋体"/>
                <w:color w:val="000000"/>
                <w:sz w:val="21"/>
                <w:szCs w:val="21"/>
              </w:rPr>
              <w:t>要充分利用共享的网上政务服务资源，在乡镇（街道）便民服务中心和村（社区）便民服务点，贴近需求做好政策咨询和办事服务，重点围绕劳动就业、社会保险、社会救助、扶贫脱贫等领域，开展上门办理、免费代办等，为群众提供便捷的综合服务。将村级便民服务平台打造成集党务、政务、村务、事务相结合的综合性服务平台。</w:t>
            </w:r>
          </w:p>
        </w:tc>
        <w:tc>
          <w:tcPr>
            <w:tcW w:w="708" w:type="dxa"/>
            <w:hideMark/>
          </w:tcPr>
          <w:p w:rsidR="00037F64" w:rsidRPr="006E38AA" w:rsidRDefault="00037F64" w:rsidP="00346522">
            <w:pPr>
              <w:widowControl/>
              <w:spacing w:before="100" w:beforeAutospacing="1" w:after="100" w:afterAutospacing="1"/>
              <w:jc w:val="center"/>
              <w:rPr>
                <w:rFonts w:ascii="宋体" w:eastAsia="宋体" w:hAnsi="宋体" w:cs="宋体"/>
                <w:color w:val="000000"/>
                <w:sz w:val="21"/>
                <w:szCs w:val="21"/>
              </w:rPr>
            </w:pPr>
            <w:r>
              <w:rPr>
                <w:rFonts w:ascii="_4eff_5b8b_GB2312" w:eastAsia="宋体" w:hAnsi="_4eff_5b8b_GB2312" w:cs="宋体" w:hint="eastAsia"/>
                <w:color w:val="000000"/>
                <w:szCs w:val="21"/>
              </w:rPr>
              <w:t>3</w:t>
            </w:r>
          </w:p>
        </w:tc>
        <w:tc>
          <w:tcPr>
            <w:tcW w:w="4427" w:type="dxa"/>
            <w:hideMark/>
          </w:tcPr>
          <w:p w:rsidR="00037F64" w:rsidRPr="006E38AA" w:rsidRDefault="00037F64" w:rsidP="00346522">
            <w:pPr>
              <w:widowControl/>
              <w:spacing w:before="100" w:beforeAutospacing="1" w:after="100" w:afterAutospacing="1"/>
              <w:rPr>
                <w:rFonts w:ascii="宋体" w:eastAsia="宋体" w:hAnsi="宋体" w:cs="宋体"/>
                <w:color w:val="000000"/>
                <w:sz w:val="21"/>
                <w:szCs w:val="21"/>
              </w:rPr>
            </w:pPr>
            <w:r w:rsidRPr="006E38AA">
              <w:rPr>
                <w:rFonts w:ascii="_4eff_5b8b_GB2312" w:eastAsia="宋体" w:hAnsi="_4eff_5b8b_GB2312" w:cs="宋体"/>
                <w:color w:val="000000"/>
                <w:sz w:val="21"/>
                <w:szCs w:val="21"/>
              </w:rPr>
              <w:t>办事服务事项进驻不全的每缺一项扣</w:t>
            </w:r>
            <w:r>
              <w:rPr>
                <w:rFonts w:ascii="_4eff_5b8b_GB2312" w:eastAsia="宋体" w:hAnsi="_4eff_5b8b_GB2312" w:cs="宋体" w:hint="eastAsia"/>
                <w:color w:val="000000"/>
                <w:szCs w:val="21"/>
              </w:rPr>
              <w:t>3</w:t>
            </w:r>
            <w:r w:rsidRPr="006E38AA">
              <w:rPr>
                <w:rFonts w:ascii="_4eff_5b8b_GB2312" w:eastAsia="宋体" w:hAnsi="_4eff_5b8b_GB2312" w:cs="宋体"/>
                <w:color w:val="000000"/>
                <w:sz w:val="21"/>
                <w:szCs w:val="21"/>
              </w:rPr>
              <w:t>分，未开展上门办理、免费代办的扣</w:t>
            </w:r>
            <w:r>
              <w:rPr>
                <w:rFonts w:ascii="_4eff_5b8b_GB2312" w:eastAsia="宋体" w:hAnsi="_4eff_5b8b_GB2312" w:cs="宋体" w:hint="eastAsia"/>
                <w:color w:val="000000"/>
                <w:szCs w:val="21"/>
              </w:rPr>
              <w:t>1</w:t>
            </w:r>
            <w:r w:rsidRPr="006E38AA">
              <w:rPr>
                <w:rFonts w:ascii="_4eff_5b8b_GB2312" w:eastAsia="宋体" w:hAnsi="_4eff_5b8b_GB2312" w:cs="宋体"/>
                <w:color w:val="000000"/>
                <w:sz w:val="21"/>
                <w:szCs w:val="21"/>
              </w:rPr>
              <w:t>分。</w:t>
            </w:r>
          </w:p>
        </w:tc>
      </w:tr>
      <w:tr w:rsidR="00037F64" w:rsidRPr="006E38AA" w:rsidTr="00037F64">
        <w:trPr>
          <w:trHeight w:val="596"/>
        </w:trPr>
        <w:tc>
          <w:tcPr>
            <w:tcW w:w="1384" w:type="dxa"/>
            <w:hideMark/>
          </w:tcPr>
          <w:p w:rsidR="00037F64" w:rsidRPr="006E38AA" w:rsidRDefault="00037F64" w:rsidP="00346522">
            <w:pPr>
              <w:widowControl/>
              <w:spacing w:before="100" w:beforeAutospacing="1" w:after="100" w:afterAutospacing="1"/>
              <w:jc w:val="center"/>
              <w:rPr>
                <w:rFonts w:ascii="宋体" w:eastAsia="宋体" w:hAnsi="宋体" w:cs="宋体"/>
                <w:color w:val="000000"/>
                <w:sz w:val="21"/>
                <w:szCs w:val="21"/>
              </w:rPr>
            </w:pPr>
            <w:r w:rsidRPr="006E38AA">
              <w:rPr>
                <w:rFonts w:ascii="_4eff_5b8b_GB2312" w:eastAsia="宋体" w:hAnsi="_4eff_5b8b_GB2312" w:cs="宋体"/>
                <w:color w:val="000000"/>
                <w:sz w:val="21"/>
                <w:szCs w:val="21"/>
              </w:rPr>
              <w:t>工作衔接</w:t>
            </w:r>
          </w:p>
          <w:p w:rsidR="00037F64" w:rsidRPr="006E38AA" w:rsidRDefault="00037F64" w:rsidP="00346522">
            <w:pPr>
              <w:widowControl/>
              <w:spacing w:before="100" w:beforeAutospacing="1" w:after="100" w:afterAutospacing="1"/>
              <w:jc w:val="center"/>
              <w:rPr>
                <w:rFonts w:ascii="宋体" w:eastAsia="宋体" w:hAnsi="宋体" w:cs="宋体"/>
                <w:color w:val="000000"/>
                <w:sz w:val="21"/>
                <w:szCs w:val="21"/>
              </w:rPr>
            </w:pPr>
            <w:r w:rsidRPr="006E38AA">
              <w:rPr>
                <w:rFonts w:ascii="_4eff_5b8b_GB2312" w:eastAsia="宋体" w:hAnsi="_4eff_5b8b_GB2312" w:cs="宋体"/>
                <w:color w:val="000000"/>
                <w:sz w:val="21"/>
                <w:szCs w:val="21"/>
              </w:rPr>
              <w:t>（</w:t>
            </w:r>
            <w:r>
              <w:rPr>
                <w:rFonts w:ascii="_4eff_5b8b_GB2312" w:eastAsia="宋体" w:hAnsi="_4eff_5b8b_GB2312" w:cs="宋体" w:hint="eastAsia"/>
                <w:color w:val="000000"/>
                <w:szCs w:val="21"/>
              </w:rPr>
              <w:t>5</w:t>
            </w:r>
            <w:r w:rsidRPr="006E38AA">
              <w:rPr>
                <w:rFonts w:ascii="_4eff_5b8b_GB2312" w:eastAsia="宋体" w:hAnsi="_4eff_5b8b_GB2312" w:cs="宋体"/>
                <w:color w:val="000000"/>
                <w:sz w:val="21"/>
                <w:szCs w:val="21"/>
              </w:rPr>
              <w:t>分）</w:t>
            </w:r>
          </w:p>
        </w:tc>
        <w:tc>
          <w:tcPr>
            <w:tcW w:w="1135" w:type="dxa"/>
            <w:hideMark/>
          </w:tcPr>
          <w:p w:rsidR="00037F64" w:rsidRPr="006E38AA" w:rsidRDefault="00037F64" w:rsidP="00346522">
            <w:pPr>
              <w:widowControl/>
              <w:spacing w:before="100" w:beforeAutospacing="1" w:after="100" w:afterAutospacing="1"/>
              <w:jc w:val="center"/>
              <w:rPr>
                <w:rFonts w:ascii="宋体" w:eastAsia="宋体" w:hAnsi="宋体" w:cs="宋体"/>
                <w:color w:val="000000"/>
                <w:sz w:val="21"/>
                <w:szCs w:val="21"/>
              </w:rPr>
            </w:pPr>
            <w:r w:rsidRPr="006E38AA">
              <w:rPr>
                <w:rFonts w:ascii="_4eff_5b8b_GB2312" w:eastAsia="宋体" w:hAnsi="_4eff_5b8b_GB2312" w:cs="宋体"/>
                <w:color w:val="000000"/>
                <w:sz w:val="21"/>
                <w:szCs w:val="21"/>
              </w:rPr>
              <w:t>信息报送</w:t>
            </w:r>
          </w:p>
        </w:tc>
        <w:tc>
          <w:tcPr>
            <w:tcW w:w="6520" w:type="dxa"/>
            <w:hideMark/>
          </w:tcPr>
          <w:p w:rsidR="00037F64" w:rsidRPr="006E38AA" w:rsidRDefault="00037F64" w:rsidP="00346522">
            <w:pPr>
              <w:widowControl/>
              <w:spacing w:before="100" w:beforeAutospacing="1" w:after="100" w:afterAutospacing="1"/>
              <w:rPr>
                <w:rFonts w:ascii="宋体" w:eastAsia="宋体" w:hAnsi="宋体" w:cs="宋体"/>
                <w:color w:val="000000"/>
                <w:sz w:val="21"/>
                <w:szCs w:val="21"/>
              </w:rPr>
            </w:pPr>
            <w:r w:rsidRPr="006E38AA">
              <w:rPr>
                <w:rFonts w:ascii="_4eff_5b8b_GB2312" w:eastAsia="宋体" w:hAnsi="_4eff_5b8b_GB2312" w:cs="宋体"/>
                <w:color w:val="000000"/>
                <w:sz w:val="21"/>
                <w:szCs w:val="21"/>
              </w:rPr>
              <w:t>每年向市政务公开办报送政务公开政务服务方面的信息不少于</w:t>
            </w:r>
            <w:r w:rsidRPr="006E38AA">
              <w:rPr>
                <w:rFonts w:ascii="_4eff_5b8b_GB2312" w:eastAsia="宋体" w:hAnsi="_4eff_5b8b_GB2312" w:cs="宋体"/>
                <w:color w:val="000000"/>
                <w:sz w:val="21"/>
                <w:szCs w:val="21"/>
              </w:rPr>
              <w:t>12</w:t>
            </w:r>
            <w:r w:rsidRPr="006E38AA">
              <w:rPr>
                <w:rFonts w:ascii="_4eff_5b8b_GB2312" w:eastAsia="宋体" w:hAnsi="_4eff_5b8b_GB2312" w:cs="宋体"/>
                <w:color w:val="000000"/>
                <w:sz w:val="21"/>
                <w:szCs w:val="21"/>
              </w:rPr>
              <w:t>条，及时报送年度工作总结，按要求做好有关情况统计报送工作。</w:t>
            </w:r>
          </w:p>
        </w:tc>
        <w:tc>
          <w:tcPr>
            <w:tcW w:w="708" w:type="dxa"/>
            <w:hideMark/>
          </w:tcPr>
          <w:p w:rsidR="00037F64" w:rsidRPr="006E38AA" w:rsidRDefault="00037F64" w:rsidP="00346522">
            <w:pPr>
              <w:widowControl/>
              <w:spacing w:before="100" w:beforeAutospacing="1" w:after="100" w:afterAutospacing="1"/>
              <w:jc w:val="center"/>
              <w:rPr>
                <w:rFonts w:ascii="宋体" w:eastAsia="宋体" w:hAnsi="宋体" w:cs="宋体"/>
                <w:color w:val="000000"/>
                <w:sz w:val="21"/>
                <w:szCs w:val="21"/>
              </w:rPr>
            </w:pPr>
            <w:r>
              <w:rPr>
                <w:rFonts w:ascii="_4eff_5b8b_GB2312" w:eastAsia="宋体" w:hAnsi="_4eff_5b8b_GB2312" w:cs="宋体" w:hint="eastAsia"/>
                <w:color w:val="000000"/>
                <w:szCs w:val="21"/>
              </w:rPr>
              <w:t>5</w:t>
            </w:r>
          </w:p>
        </w:tc>
        <w:tc>
          <w:tcPr>
            <w:tcW w:w="4427" w:type="dxa"/>
            <w:hideMark/>
          </w:tcPr>
          <w:p w:rsidR="00037F64" w:rsidRPr="006E38AA" w:rsidRDefault="00037F64" w:rsidP="00346522">
            <w:pPr>
              <w:widowControl/>
              <w:spacing w:before="100" w:beforeAutospacing="1" w:after="100" w:afterAutospacing="1"/>
              <w:rPr>
                <w:rFonts w:ascii="宋体" w:eastAsia="宋体" w:hAnsi="宋体" w:cs="宋体"/>
                <w:color w:val="000000"/>
                <w:sz w:val="21"/>
                <w:szCs w:val="21"/>
              </w:rPr>
            </w:pPr>
            <w:r w:rsidRPr="006E38AA">
              <w:rPr>
                <w:rFonts w:ascii="_4eff_5b8b_GB2312" w:eastAsia="宋体" w:hAnsi="_4eff_5b8b_GB2312" w:cs="宋体"/>
                <w:color w:val="000000"/>
                <w:sz w:val="21"/>
                <w:szCs w:val="21"/>
              </w:rPr>
              <w:t>信息报送少于</w:t>
            </w:r>
            <w:r w:rsidRPr="006E38AA">
              <w:rPr>
                <w:rFonts w:ascii="_4eff_5b8b_GB2312" w:eastAsia="宋体" w:hAnsi="_4eff_5b8b_GB2312" w:cs="宋体"/>
                <w:color w:val="000000"/>
                <w:sz w:val="21"/>
                <w:szCs w:val="21"/>
              </w:rPr>
              <w:t>12</w:t>
            </w:r>
            <w:r w:rsidRPr="006E38AA">
              <w:rPr>
                <w:rFonts w:ascii="_4eff_5b8b_GB2312" w:eastAsia="宋体" w:hAnsi="_4eff_5b8b_GB2312" w:cs="宋体"/>
                <w:color w:val="000000"/>
                <w:sz w:val="21"/>
                <w:szCs w:val="21"/>
              </w:rPr>
              <w:t>条的，每少一条扣</w:t>
            </w:r>
            <w:r>
              <w:rPr>
                <w:rFonts w:ascii="_4eff_5b8b_GB2312" w:eastAsia="宋体" w:hAnsi="_4eff_5b8b_GB2312" w:cs="宋体" w:hint="eastAsia"/>
                <w:color w:val="000000"/>
                <w:szCs w:val="21"/>
              </w:rPr>
              <w:t>1</w:t>
            </w:r>
            <w:r w:rsidRPr="006E38AA">
              <w:rPr>
                <w:rFonts w:ascii="_4eff_5b8b_GB2312" w:eastAsia="宋体" w:hAnsi="_4eff_5b8b_GB2312" w:cs="宋体"/>
                <w:color w:val="000000"/>
                <w:sz w:val="21"/>
                <w:szCs w:val="21"/>
              </w:rPr>
              <w:t>分；其他相关情况报送不及时的，每次扣</w:t>
            </w:r>
            <w:r>
              <w:rPr>
                <w:rFonts w:ascii="_4eff_5b8b_GB2312" w:eastAsia="宋体" w:hAnsi="_4eff_5b8b_GB2312" w:cs="宋体" w:hint="eastAsia"/>
                <w:color w:val="000000"/>
                <w:szCs w:val="21"/>
              </w:rPr>
              <w:t>1</w:t>
            </w:r>
            <w:r w:rsidRPr="006E38AA">
              <w:rPr>
                <w:rFonts w:ascii="_4eff_5b8b_GB2312" w:eastAsia="宋体" w:hAnsi="_4eff_5b8b_GB2312" w:cs="宋体"/>
                <w:color w:val="000000"/>
                <w:sz w:val="21"/>
                <w:szCs w:val="21"/>
              </w:rPr>
              <w:t>分。</w:t>
            </w:r>
          </w:p>
        </w:tc>
      </w:tr>
    </w:tbl>
    <w:tbl>
      <w:tblPr>
        <w:tblW w:w="14142" w:type="dxa"/>
        <w:tblCellMar>
          <w:left w:w="0" w:type="dxa"/>
          <w:right w:w="0" w:type="dxa"/>
        </w:tblCellMar>
        <w:tblLook w:val="04A0"/>
      </w:tblPr>
      <w:tblGrid>
        <w:gridCol w:w="1384"/>
        <w:gridCol w:w="1276"/>
        <w:gridCol w:w="6379"/>
        <w:gridCol w:w="5103"/>
      </w:tblGrid>
      <w:tr w:rsidR="00037F64" w:rsidRPr="006E38AA" w:rsidTr="00037F64">
        <w:trPr>
          <w:trHeight w:val="397"/>
        </w:trPr>
        <w:tc>
          <w:tcPr>
            <w:tcW w:w="1384" w:type="dxa"/>
            <w:vMerge w:val="restart"/>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vAlign w:val="center"/>
            <w:hideMark/>
          </w:tcPr>
          <w:p w:rsidR="00037F64" w:rsidRPr="006E38AA" w:rsidRDefault="00037F64" w:rsidP="00346522">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加、减分</w:t>
            </w:r>
          </w:p>
        </w:tc>
        <w:tc>
          <w:tcPr>
            <w:tcW w:w="1276" w:type="dxa"/>
            <w:tcBorders>
              <w:top w:val="single" w:sz="8" w:space="0" w:color="auto"/>
              <w:left w:val="single" w:sz="8" w:space="0" w:color="000000"/>
              <w:bottom w:val="single" w:sz="8" w:space="0" w:color="auto"/>
              <w:right w:val="single" w:sz="8" w:space="0" w:color="auto"/>
            </w:tcBorders>
            <w:tcMar>
              <w:top w:w="0" w:type="dxa"/>
              <w:left w:w="108" w:type="dxa"/>
              <w:bottom w:w="0" w:type="dxa"/>
              <w:right w:w="108" w:type="dxa"/>
            </w:tcMar>
            <w:vAlign w:val="center"/>
            <w:hideMark/>
          </w:tcPr>
          <w:p w:rsidR="00037F64" w:rsidRPr="006E38AA" w:rsidRDefault="00037F64" w:rsidP="00346522">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加分</w:t>
            </w:r>
          </w:p>
        </w:tc>
        <w:tc>
          <w:tcPr>
            <w:tcW w:w="6379" w:type="dxa"/>
            <w:tcBorders>
              <w:top w:val="single" w:sz="8" w:space="0" w:color="000000"/>
              <w:left w:val="single" w:sz="8" w:space="0" w:color="auto"/>
              <w:bottom w:val="single" w:sz="8" w:space="0" w:color="auto"/>
              <w:right w:val="single" w:sz="8" w:space="0" w:color="000000"/>
            </w:tcBorders>
            <w:tcMar>
              <w:top w:w="0" w:type="dxa"/>
              <w:left w:w="108" w:type="dxa"/>
              <w:bottom w:w="0" w:type="dxa"/>
              <w:right w:w="108" w:type="dxa"/>
            </w:tcMar>
            <w:hideMark/>
          </w:tcPr>
          <w:p w:rsidR="00037F64" w:rsidRPr="006E38AA" w:rsidRDefault="00037F64" w:rsidP="00346522">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工作受到省、</w:t>
            </w:r>
            <w:r w:rsidRPr="006E38AA">
              <w:rPr>
                <w:rFonts w:ascii="_4eff_5b8b_GB2312" w:eastAsia="宋体" w:hAnsi="_4eff_5b8b_GB2312" w:cs="宋体" w:hint="eastAsia"/>
                <w:color w:val="000000"/>
                <w:kern w:val="0"/>
                <w:szCs w:val="21"/>
              </w:rPr>
              <w:t>地、</w:t>
            </w:r>
            <w:r w:rsidRPr="006E38AA">
              <w:rPr>
                <w:rFonts w:ascii="_4eff_5b8b_GB2312" w:eastAsia="宋体" w:hAnsi="_4eff_5b8b_GB2312" w:cs="宋体"/>
                <w:color w:val="000000"/>
                <w:kern w:val="0"/>
                <w:szCs w:val="21"/>
              </w:rPr>
              <w:t>市主管部门通报表扬或受到市级以上党报、党刊推介的。</w:t>
            </w:r>
          </w:p>
        </w:tc>
        <w:tc>
          <w:tcPr>
            <w:tcW w:w="5103"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hideMark/>
          </w:tcPr>
          <w:p w:rsidR="00037F64" w:rsidRPr="006E38AA" w:rsidRDefault="00037F64" w:rsidP="00346522">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受到省</w:t>
            </w:r>
            <w:r w:rsidRPr="006E38AA">
              <w:rPr>
                <w:rFonts w:ascii="_4eff_5b8b_GB2312" w:eastAsia="宋体" w:hAnsi="_4eff_5b8b_GB2312" w:cs="宋体" w:hint="eastAsia"/>
                <w:color w:val="000000"/>
                <w:kern w:val="0"/>
                <w:szCs w:val="21"/>
              </w:rPr>
              <w:t>、地</w:t>
            </w:r>
            <w:r w:rsidRPr="006E38AA">
              <w:rPr>
                <w:rFonts w:ascii="_4eff_5b8b_GB2312" w:eastAsia="宋体" w:hAnsi="_4eff_5b8b_GB2312" w:cs="宋体"/>
                <w:color w:val="000000"/>
                <w:kern w:val="0"/>
                <w:szCs w:val="21"/>
              </w:rPr>
              <w:t>级表扬推介的每次加</w:t>
            </w:r>
            <w:r w:rsidRPr="006E38AA">
              <w:rPr>
                <w:rFonts w:ascii="_4eff_5b8b_GB2312" w:eastAsia="宋体" w:hAnsi="_4eff_5b8b_GB2312" w:cs="宋体" w:hint="eastAsia"/>
                <w:color w:val="000000"/>
                <w:kern w:val="0"/>
                <w:szCs w:val="21"/>
              </w:rPr>
              <w:t>2</w:t>
            </w:r>
            <w:r w:rsidRPr="006E38AA">
              <w:rPr>
                <w:rFonts w:ascii="_4eff_5b8b_GB2312" w:eastAsia="宋体" w:hAnsi="_4eff_5b8b_GB2312" w:cs="宋体" w:hint="eastAsia"/>
                <w:color w:val="000000"/>
                <w:kern w:val="0"/>
                <w:szCs w:val="21"/>
              </w:rPr>
              <w:t>分，市</w:t>
            </w:r>
            <w:r w:rsidRPr="006E38AA">
              <w:rPr>
                <w:rFonts w:ascii="_4eff_5b8b_GB2312" w:eastAsia="宋体" w:hAnsi="_4eff_5b8b_GB2312" w:cs="宋体"/>
                <w:color w:val="000000"/>
                <w:kern w:val="0"/>
                <w:szCs w:val="21"/>
              </w:rPr>
              <w:t>级加</w:t>
            </w:r>
            <w:r w:rsidRPr="006E38AA">
              <w:rPr>
                <w:rFonts w:ascii="_4eff_5b8b_GB2312" w:eastAsia="宋体" w:hAnsi="_4eff_5b8b_GB2312" w:cs="宋体" w:hint="eastAsia"/>
                <w:color w:val="000000"/>
                <w:kern w:val="0"/>
                <w:szCs w:val="21"/>
              </w:rPr>
              <w:t>1</w:t>
            </w:r>
            <w:r w:rsidRPr="006E38AA">
              <w:rPr>
                <w:rFonts w:ascii="_4eff_5b8b_GB2312" w:eastAsia="宋体" w:hAnsi="_4eff_5b8b_GB2312" w:cs="宋体" w:hint="eastAsia"/>
                <w:color w:val="000000"/>
                <w:kern w:val="0"/>
                <w:szCs w:val="21"/>
              </w:rPr>
              <w:t>分</w:t>
            </w:r>
            <w:r w:rsidRPr="006E38AA">
              <w:rPr>
                <w:rFonts w:ascii="_4eff_5b8b_GB2312" w:eastAsia="宋体" w:hAnsi="_4eff_5b8b_GB2312" w:cs="宋体"/>
                <w:color w:val="000000"/>
                <w:kern w:val="0"/>
                <w:szCs w:val="21"/>
              </w:rPr>
              <w:t>。</w:t>
            </w:r>
          </w:p>
        </w:tc>
      </w:tr>
      <w:tr w:rsidR="00037F64" w:rsidRPr="006E38AA" w:rsidTr="00037F64">
        <w:trPr>
          <w:trHeight w:val="290"/>
        </w:trPr>
        <w:tc>
          <w:tcPr>
            <w:tcW w:w="0" w:type="auto"/>
            <w:vMerge/>
            <w:tcBorders>
              <w:top w:val="single" w:sz="8" w:space="0" w:color="auto"/>
              <w:left w:val="single" w:sz="8" w:space="0" w:color="000000"/>
              <w:bottom w:val="single" w:sz="8" w:space="0" w:color="auto"/>
              <w:right w:val="single" w:sz="8" w:space="0" w:color="000000"/>
            </w:tcBorders>
            <w:vAlign w:val="center"/>
            <w:hideMark/>
          </w:tcPr>
          <w:p w:rsidR="00037F64" w:rsidRPr="006E38AA" w:rsidRDefault="00037F64" w:rsidP="00346522">
            <w:pPr>
              <w:widowControl/>
              <w:jc w:val="left"/>
              <w:rPr>
                <w:rFonts w:ascii="宋体" w:eastAsia="宋体" w:hAnsi="宋体" w:cs="宋体"/>
                <w:color w:val="000000"/>
                <w:kern w:val="0"/>
                <w:szCs w:val="21"/>
              </w:rPr>
            </w:pPr>
          </w:p>
        </w:tc>
        <w:tc>
          <w:tcPr>
            <w:tcW w:w="1276" w:type="dxa"/>
            <w:tcBorders>
              <w:top w:val="single" w:sz="8" w:space="0" w:color="auto"/>
              <w:left w:val="single" w:sz="8" w:space="0" w:color="000000"/>
              <w:bottom w:val="single" w:sz="8" w:space="0" w:color="auto"/>
              <w:right w:val="single" w:sz="8" w:space="0" w:color="auto"/>
            </w:tcBorders>
            <w:tcMar>
              <w:top w:w="0" w:type="dxa"/>
              <w:left w:w="108" w:type="dxa"/>
              <w:bottom w:w="0" w:type="dxa"/>
              <w:right w:w="108" w:type="dxa"/>
            </w:tcMar>
            <w:vAlign w:val="center"/>
            <w:hideMark/>
          </w:tcPr>
          <w:p w:rsidR="00037F64" w:rsidRPr="006E38AA" w:rsidRDefault="00037F64" w:rsidP="00346522">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减分</w:t>
            </w:r>
          </w:p>
        </w:tc>
        <w:tc>
          <w:tcPr>
            <w:tcW w:w="6379" w:type="dxa"/>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hideMark/>
          </w:tcPr>
          <w:p w:rsidR="00037F64" w:rsidRPr="006E38AA" w:rsidRDefault="00037F64" w:rsidP="00346522">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工作受到上级主管部门通报批评或被市级分管领导点名批评的。</w:t>
            </w:r>
          </w:p>
        </w:tc>
        <w:tc>
          <w:tcPr>
            <w:tcW w:w="5103" w:type="dxa"/>
            <w:tcBorders>
              <w:top w:val="single" w:sz="8" w:space="0" w:color="auto"/>
              <w:left w:val="single" w:sz="8" w:space="0" w:color="000000"/>
              <w:bottom w:val="single" w:sz="8" w:space="0" w:color="auto"/>
              <w:right w:val="single" w:sz="8" w:space="0" w:color="000000"/>
            </w:tcBorders>
            <w:tcMar>
              <w:top w:w="0" w:type="dxa"/>
              <w:left w:w="108" w:type="dxa"/>
              <w:bottom w:w="0" w:type="dxa"/>
              <w:right w:w="108" w:type="dxa"/>
            </w:tcMar>
            <w:hideMark/>
          </w:tcPr>
          <w:p w:rsidR="00037F64" w:rsidRPr="006E38AA" w:rsidRDefault="00037F64" w:rsidP="00346522">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受到省</w:t>
            </w:r>
            <w:r w:rsidRPr="006E38AA">
              <w:rPr>
                <w:rFonts w:ascii="_4eff_5b8b_GB2312" w:eastAsia="宋体" w:hAnsi="_4eff_5b8b_GB2312" w:cs="宋体" w:hint="eastAsia"/>
                <w:color w:val="000000"/>
                <w:kern w:val="0"/>
                <w:szCs w:val="21"/>
              </w:rPr>
              <w:t>、地</w:t>
            </w:r>
            <w:r w:rsidRPr="006E38AA">
              <w:rPr>
                <w:rFonts w:ascii="_4eff_5b8b_GB2312" w:eastAsia="宋体" w:hAnsi="_4eff_5b8b_GB2312" w:cs="宋体"/>
                <w:color w:val="000000"/>
                <w:kern w:val="0"/>
                <w:szCs w:val="21"/>
              </w:rPr>
              <w:t>级批评的每次扣</w:t>
            </w:r>
            <w:r w:rsidRPr="006E38AA">
              <w:rPr>
                <w:rFonts w:ascii="_4eff_5b8b_GB2312" w:eastAsia="宋体" w:hAnsi="_4eff_5b8b_GB2312" w:cs="宋体" w:hint="eastAsia"/>
                <w:color w:val="000000"/>
                <w:kern w:val="0"/>
                <w:szCs w:val="21"/>
              </w:rPr>
              <w:t>2</w:t>
            </w:r>
            <w:r w:rsidRPr="006E38AA">
              <w:rPr>
                <w:rFonts w:ascii="_4eff_5b8b_GB2312" w:eastAsia="宋体" w:hAnsi="_4eff_5b8b_GB2312" w:cs="宋体" w:hint="eastAsia"/>
                <w:color w:val="000000"/>
                <w:kern w:val="0"/>
                <w:szCs w:val="21"/>
              </w:rPr>
              <w:t>分，市</w:t>
            </w:r>
            <w:r w:rsidRPr="006E38AA">
              <w:rPr>
                <w:rFonts w:ascii="_4eff_5b8b_GB2312" w:eastAsia="宋体" w:hAnsi="_4eff_5b8b_GB2312" w:cs="宋体"/>
                <w:color w:val="000000"/>
                <w:kern w:val="0"/>
                <w:szCs w:val="21"/>
              </w:rPr>
              <w:t>级扣</w:t>
            </w:r>
            <w:r w:rsidRPr="006E38AA">
              <w:rPr>
                <w:rFonts w:ascii="_4eff_5b8b_GB2312" w:eastAsia="宋体" w:hAnsi="_4eff_5b8b_GB2312" w:cs="宋体" w:hint="eastAsia"/>
                <w:color w:val="000000"/>
                <w:kern w:val="0"/>
                <w:szCs w:val="21"/>
              </w:rPr>
              <w:t>1</w:t>
            </w:r>
            <w:r w:rsidRPr="006E38AA">
              <w:rPr>
                <w:rFonts w:ascii="_4eff_5b8b_GB2312" w:eastAsia="宋体" w:hAnsi="_4eff_5b8b_GB2312" w:cs="宋体" w:hint="eastAsia"/>
                <w:color w:val="000000"/>
                <w:kern w:val="0"/>
                <w:szCs w:val="21"/>
              </w:rPr>
              <w:t>分</w:t>
            </w:r>
            <w:r w:rsidRPr="006E38AA">
              <w:rPr>
                <w:rFonts w:ascii="_4eff_5b8b_GB2312" w:eastAsia="宋体" w:hAnsi="_4eff_5b8b_GB2312" w:cs="宋体"/>
                <w:color w:val="000000"/>
                <w:kern w:val="0"/>
                <w:szCs w:val="21"/>
              </w:rPr>
              <w:t>。</w:t>
            </w:r>
          </w:p>
        </w:tc>
      </w:tr>
    </w:tbl>
    <w:p w:rsidR="00BC3F6D" w:rsidRPr="005723DD" w:rsidRDefault="005723DD" w:rsidP="00037F64">
      <w:pPr>
        <w:widowControl/>
        <w:shd w:val="clear" w:color="auto" w:fill="FFFFFF"/>
        <w:spacing w:before="100" w:beforeAutospacing="1" w:after="100" w:afterAutospacing="1"/>
        <w:rPr>
          <w:rFonts w:ascii="宋体" w:eastAsia="宋体" w:hAnsi="宋体" w:cs="宋体"/>
          <w:color w:val="000000"/>
          <w:kern w:val="0"/>
          <w:sz w:val="24"/>
          <w:szCs w:val="24"/>
        </w:rPr>
      </w:pPr>
      <w:r w:rsidRPr="006E38AA">
        <w:rPr>
          <w:rFonts w:ascii="Calibri" w:eastAsia="宋体" w:hAnsi="Calibri" w:cs="宋体"/>
          <w:color w:val="000000"/>
          <w:kern w:val="0"/>
          <w:szCs w:val="21"/>
        </w:rPr>
        <w:t> </w:t>
      </w:r>
      <w:r w:rsidR="00BC3F6D" w:rsidRPr="005723DD">
        <w:rPr>
          <w:rFonts w:ascii="_4eff_5b8b_GB2312" w:eastAsia="宋体" w:hAnsi="_4eff_5b8b_GB2312" w:cs="宋体"/>
          <w:color w:val="000000"/>
          <w:kern w:val="0"/>
          <w:sz w:val="24"/>
          <w:szCs w:val="24"/>
        </w:rPr>
        <w:t>说明：考核内容中无具体工作任务的单位在年度考核时，按本单位承担的职责提出书面说明，报市政务公开办认定。</w:t>
      </w:r>
    </w:p>
    <w:p w:rsidR="005723DD" w:rsidRPr="006E38AA" w:rsidRDefault="005723DD" w:rsidP="005723DD">
      <w:pPr>
        <w:widowControl/>
        <w:shd w:val="clear" w:color="auto" w:fill="FFFFFF"/>
        <w:ind w:left="360"/>
        <w:jc w:val="center"/>
        <w:rPr>
          <w:rFonts w:ascii="_65b0_5b8b_4f53" w:eastAsia="宋体" w:hAnsi="_65b0_5b8b_4f53" w:cs="宋体" w:hint="eastAsia"/>
          <w:b/>
          <w:bCs/>
          <w:color w:val="000000"/>
          <w:kern w:val="0"/>
          <w:szCs w:val="21"/>
        </w:rPr>
      </w:pPr>
      <w:r w:rsidRPr="006E38AA">
        <w:rPr>
          <w:rFonts w:ascii="Calibri" w:eastAsia="宋体" w:hAnsi="Calibri" w:cs="宋体"/>
          <w:color w:val="000000"/>
          <w:kern w:val="0"/>
          <w:szCs w:val="21"/>
        </w:rPr>
        <w:lastRenderedPageBreak/>
        <w:t> </w:t>
      </w:r>
    </w:p>
    <w:p w:rsidR="005723DD" w:rsidRPr="006E38AA" w:rsidRDefault="005723DD" w:rsidP="005723DD">
      <w:pPr>
        <w:widowControl/>
        <w:shd w:val="clear" w:color="auto" w:fill="FFFFFF"/>
        <w:ind w:left="360"/>
        <w:jc w:val="center"/>
        <w:rPr>
          <w:rFonts w:ascii="Calibri" w:eastAsia="宋体" w:hAnsi="Calibri" w:cs="宋体" w:hint="eastAsia"/>
          <w:color w:val="000000"/>
          <w:kern w:val="0"/>
          <w:sz w:val="44"/>
          <w:szCs w:val="44"/>
        </w:rPr>
      </w:pPr>
      <w:r w:rsidRPr="006E38AA">
        <w:rPr>
          <w:rFonts w:ascii="_65b0_5b8b_4f53" w:eastAsia="宋体" w:hAnsi="_65b0_5b8b_4f53" w:cs="宋体"/>
          <w:b/>
          <w:bCs/>
          <w:color w:val="000000"/>
          <w:kern w:val="0"/>
          <w:sz w:val="44"/>
          <w:szCs w:val="44"/>
        </w:rPr>
        <w:t>2017</w:t>
      </w:r>
      <w:r w:rsidRPr="006E38AA">
        <w:rPr>
          <w:rFonts w:ascii="_65b0_5b8b_4f53" w:eastAsia="宋体" w:hAnsi="_65b0_5b8b_4f53" w:cs="宋体"/>
          <w:b/>
          <w:bCs/>
          <w:color w:val="000000"/>
          <w:kern w:val="0"/>
          <w:sz w:val="44"/>
          <w:szCs w:val="44"/>
        </w:rPr>
        <w:t>年市市直及省、岳阳市驻汨单位政务公开政务服务工作考核细则</w:t>
      </w:r>
    </w:p>
    <w:p w:rsidR="005723DD" w:rsidRPr="006E38AA" w:rsidRDefault="005723DD" w:rsidP="005723DD">
      <w:pPr>
        <w:widowControl/>
        <w:shd w:val="clear" w:color="auto" w:fill="FFFFFF"/>
        <w:ind w:left="360"/>
        <w:jc w:val="center"/>
        <w:rPr>
          <w:rFonts w:ascii="Calibri" w:eastAsia="宋体" w:hAnsi="Calibri" w:cs="宋体" w:hint="eastAsia"/>
          <w:color w:val="000000"/>
          <w:kern w:val="0"/>
          <w:szCs w:val="21"/>
        </w:rPr>
      </w:pPr>
      <w:r w:rsidRPr="006E38AA">
        <w:rPr>
          <w:rFonts w:ascii="_65b0_5b8b_4f53" w:eastAsia="宋体" w:hAnsi="_65b0_5b8b_4f53" w:cs="宋体"/>
          <w:b/>
          <w:bCs/>
          <w:color w:val="000000"/>
          <w:kern w:val="0"/>
          <w:szCs w:val="21"/>
        </w:rPr>
        <w:t> </w:t>
      </w:r>
    </w:p>
    <w:p w:rsidR="005723DD" w:rsidRPr="006E38AA" w:rsidRDefault="005723DD" w:rsidP="005723DD">
      <w:pPr>
        <w:widowControl/>
        <w:shd w:val="clear" w:color="auto" w:fill="FFFFFF"/>
        <w:ind w:left="360"/>
        <w:jc w:val="center"/>
        <w:rPr>
          <w:rFonts w:ascii="Calibri" w:eastAsia="宋体" w:hAnsi="Calibri" w:cs="宋体" w:hint="eastAsia"/>
          <w:color w:val="000000"/>
          <w:kern w:val="0"/>
          <w:szCs w:val="21"/>
        </w:rPr>
      </w:pPr>
      <w:r w:rsidRPr="006E38AA">
        <w:rPr>
          <w:rFonts w:ascii="_65b0_5b8b_4f53" w:eastAsia="宋体" w:hAnsi="_65b0_5b8b_4f53" w:cs="宋体"/>
          <w:b/>
          <w:bCs/>
          <w:color w:val="000000"/>
          <w:kern w:val="0"/>
          <w:szCs w:val="21"/>
        </w:rPr>
        <w:t> </w:t>
      </w:r>
    </w:p>
    <w:tbl>
      <w:tblPr>
        <w:tblW w:w="14425" w:type="dxa"/>
        <w:tblCellMar>
          <w:left w:w="0" w:type="dxa"/>
          <w:right w:w="0" w:type="dxa"/>
        </w:tblCellMar>
        <w:tblLook w:val="04A0"/>
      </w:tblPr>
      <w:tblGrid>
        <w:gridCol w:w="1242"/>
        <w:gridCol w:w="1276"/>
        <w:gridCol w:w="6521"/>
        <w:gridCol w:w="708"/>
        <w:gridCol w:w="4678"/>
      </w:tblGrid>
      <w:tr w:rsidR="005723DD" w:rsidRPr="006E38AA" w:rsidTr="000C67B5">
        <w:tc>
          <w:tcPr>
            <w:tcW w:w="2518" w:type="dxa"/>
            <w:gridSpan w:val="2"/>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指标名称</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考核内容</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分值</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扣分办法（倒扣分，扣完为止）</w:t>
            </w:r>
          </w:p>
        </w:tc>
      </w:tr>
      <w:tr w:rsidR="005723DD" w:rsidRPr="006E38AA" w:rsidTr="000C67B5">
        <w:tc>
          <w:tcPr>
            <w:tcW w:w="12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组织保障</w:t>
            </w:r>
          </w:p>
          <w:p w:rsidR="005723DD" w:rsidRPr="006E38AA" w:rsidRDefault="005723DD" w:rsidP="00BC3F6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w:t>
            </w:r>
            <w:r w:rsidR="00BC3F6D">
              <w:rPr>
                <w:rFonts w:ascii="_4eff_5b8b_GB2312" w:eastAsia="宋体" w:hAnsi="_4eff_5b8b_GB2312" w:cs="宋体" w:hint="eastAsia"/>
                <w:color w:val="000000"/>
                <w:kern w:val="0"/>
                <w:szCs w:val="21"/>
              </w:rPr>
              <w:t>10</w:t>
            </w:r>
            <w:r w:rsidRPr="006E38AA">
              <w:rPr>
                <w:rFonts w:ascii="_4eff_5b8b_GB2312" w:eastAsia="宋体" w:hAnsi="_4eff_5b8b_GB2312" w:cs="宋体"/>
                <w:color w:val="000000"/>
                <w:kern w:val="0"/>
                <w:szCs w:val="21"/>
              </w:rPr>
              <w:t>分）</w:t>
            </w: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领导重视</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单位主要负责同志年内至少听取一次专题汇报，列入工作分工，并在政府网站公开。</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14102B">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3</w:t>
            </w:r>
            <w:r w:rsidR="005723DD" w:rsidRPr="006E38AA">
              <w:rPr>
                <w:rFonts w:ascii="_4eff_5b8b_GB2312" w:eastAsia="宋体" w:hAnsi="_4eff_5b8b_GB2312" w:cs="宋体"/>
                <w:color w:val="000000"/>
                <w:kern w:val="0"/>
                <w:szCs w:val="21"/>
              </w:rPr>
              <w:t>分</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BC3F6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未专题研究的扣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分，未列入分工的扣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分，分工未在政府网站公开的扣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w:t>
            </w:r>
          </w:p>
        </w:tc>
      </w:tr>
      <w:tr w:rsidR="005723DD" w:rsidRPr="006E38AA" w:rsidTr="000C67B5">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机构建设</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有专门的政务公开工作机构和专（兼职）工作人员。</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2</w:t>
            </w:r>
            <w:r w:rsidR="005723DD" w:rsidRPr="006E38AA">
              <w:rPr>
                <w:rFonts w:ascii="_4eff_5b8b_GB2312" w:eastAsia="宋体" w:hAnsi="_4eff_5b8b_GB2312" w:cs="宋体"/>
                <w:color w:val="000000"/>
                <w:kern w:val="0"/>
                <w:szCs w:val="21"/>
              </w:rPr>
              <w:t>分</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D40501">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未明确工作机构的扣</w:t>
            </w:r>
            <w:r w:rsidRPr="006E38AA">
              <w:rPr>
                <w:rFonts w:ascii="_4eff_5b8b_GB2312" w:eastAsia="宋体" w:hAnsi="_4eff_5b8b_GB2312" w:cs="宋体"/>
                <w:color w:val="000000"/>
                <w:kern w:val="0"/>
                <w:szCs w:val="21"/>
              </w:rPr>
              <w:t>2</w:t>
            </w:r>
            <w:r w:rsidRPr="006E38AA">
              <w:rPr>
                <w:rFonts w:ascii="_4eff_5b8b_GB2312" w:eastAsia="宋体" w:hAnsi="_4eff_5b8b_GB2312" w:cs="宋体"/>
                <w:color w:val="000000"/>
                <w:kern w:val="0"/>
                <w:szCs w:val="21"/>
              </w:rPr>
              <w:t>分，未配备专（兼）职工作人员的扣</w:t>
            </w:r>
            <w:r w:rsidRPr="006E38AA">
              <w:rPr>
                <w:rFonts w:ascii="_4eff_5b8b_GB2312" w:eastAsia="宋体" w:hAnsi="_4eff_5b8b_GB2312" w:cs="宋体"/>
                <w:color w:val="000000"/>
                <w:kern w:val="0"/>
                <w:szCs w:val="21"/>
              </w:rPr>
              <w:t>2</w:t>
            </w:r>
            <w:r w:rsidRPr="006E38AA">
              <w:rPr>
                <w:rFonts w:ascii="_4eff_5b8b_GB2312" w:eastAsia="宋体" w:hAnsi="_4eff_5b8b_GB2312" w:cs="宋体"/>
                <w:color w:val="000000"/>
                <w:kern w:val="0"/>
                <w:szCs w:val="21"/>
              </w:rPr>
              <w:t>分。</w:t>
            </w:r>
          </w:p>
        </w:tc>
      </w:tr>
      <w:tr w:rsidR="005723DD" w:rsidRPr="006E38AA" w:rsidTr="000C67B5">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经费保障</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将政务公开政务服务工作经费列入本单位财政预算。</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2</w:t>
            </w:r>
            <w:r w:rsidR="005723DD" w:rsidRPr="006E38AA">
              <w:rPr>
                <w:rFonts w:ascii="_4eff_5b8b_GB2312" w:eastAsia="宋体" w:hAnsi="_4eff_5b8b_GB2312" w:cs="宋体"/>
                <w:color w:val="000000"/>
                <w:kern w:val="0"/>
                <w:szCs w:val="21"/>
              </w:rPr>
              <w:t>分</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BC3F6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未列入财政预算明确专项经费的扣</w:t>
            </w:r>
            <w:r w:rsidR="00BC3F6D">
              <w:rPr>
                <w:rFonts w:ascii="_4eff_5b8b_GB2312" w:eastAsia="宋体" w:hAnsi="_4eff_5b8b_GB2312" w:cs="宋体" w:hint="eastAsia"/>
                <w:color w:val="000000"/>
                <w:kern w:val="0"/>
                <w:szCs w:val="21"/>
              </w:rPr>
              <w:t>2</w:t>
            </w:r>
            <w:r w:rsidRPr="006E38AA">
              <w:rPr>
                <w:rFonts w:ascii="_4eff_5b8b_GB2312" w:eastAsia="宋体" w:hAnsi="_4eff_5b8b_GB2312" w:cs="宋体"/>
                <w:color w:val="000000"/>
                <w:kern w:val="0"/>
                <w:szCs w:val="21"/>
              </w:rPr>
              <w:t>分。</w:t>
            </w:r>
          </w:p>
        </w:tc>
      </w:tr>
      <w:tr w:rsidR="005723DD" w:rsidRPr="006E38AA" w:rsidTr="000C67B5">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监督考核</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将政务公开工作纳入本单位综合绩效考评，并赋予</w:t>
            </w:r>
            <w:r w:rsidRPr="006E38AA">
              <w:rPr>
                <w:rFonts w:ascii="_4eff_5b8b_GB2312" w:eastAsia="宋体" w:hAnsi="_4eff_5b8b_GB2312" w:cs="宋体"/>
                <w:color w:val="000000"/>
                <w:kern w:val="0"/>
                <w:szCs w:val="21"/>
              </w:rPr>
              <w:t>4%</w:t>
            </w:r>
            <w:r w:rsidRPr="006E38AA">
              <w:rPr>
                <w:rFonts w:ascii="_4eff_5b8b_GB2312" w:eastAsia="宋体" w:hAnsi="_4eff_5b8b_GB2312" w:cs="宋体"/>
                <w:color w:val="000000"/>
                <w:kern w:val="0"/>
                <w:szCs w:val="21"/>
              </w:rPr>
              <w:t>的考核分值；定期对本单位执行政务公开制度情况进行自查，及时纠正公开不及时、不全面、不准确等问题。</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3</w:t>
            </w:r>
            <w:r w:rsidR="005723DD" w:rsidRPr="006E38AA">
              <w:rPr>
                <w:rFonts w:ascii="_4eff_5b8b_GB2312" w:eastAsia="宋体" w:hAnsi="_4eff_5b8b_GB2312" w:cs="宋体"/>
                <w:color w:val="000000"/>
                <w:kern w:val="0"/>
                <w:szCs w:val="21"/>
              </w:rPr>
              <w:t>分</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BC3F6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未纳入综合绩效考评的扣</w:t>
            </w:r>
            <w:r w:rsidR="00BC3F6D">
              <w:rPr>
                <w:rFonts w:ascii="_4eff_5b8b_GB2312" w:eastAsia="宋体" w:hAnsi="_4eff_5b8b_GB2312" w:cs="宋体" w:hint="eastAsia"/>
                <w:color w:val="000000"/>
                <w:kern w:val="0"/>
                <w:szCs w:val="21"/>
              </w:rPr>
              <w:t>3</w:t>
            </w:r>
            <w:r w:rsidRPr="006E38AA">
              <w:rPr>
                <w:rFonts w:ascii="_4eff_5b8b_GB2312" w:eastAsia="宋体" w:hAnsi="_4eff_5b8b_GB2312" w:cs="宋体"/>
                <w:color w:val="000000"/>
                <w:kern w:val="0"/>
                <w:szCs w:val="21"/>
              </w:rPr>
              <w:t>分，分值权重不达标的扣</w:t>
            </w:r>
            <w:r w:rsidR="00BC3F6D">
              <w:rPr>
                <w:rFonts w:ascii="_4eff_5b8b_GB2312" w:eastAsia="宋体" w:hAnsi="_4eff_5b8b_GB2312" w:cs="宋体" w:hint="eastAsia"/>
                <w:color w:val="000000"/>
                <w:kern w:val="0"/>
                <w:szCs w:val="21"/>
              </w:rPr>
              <w:t>2</w:t>
            </w:r>
            <w:r w:rsidRPr="006E38AA">
              <w:rPr>
                <w:rFonts w:ascii="_4eff_5b8b_GB2312" w:eastAsia="宋体" w:hAnsi="_4eff_5b8b_GB2312" w:cs="宋体"/>
                <w:color w:val="000000"/>
                <w:kern w:val="0"/>
                <w:szCs w:val="21"/>
              </w:rPr>
              <w:t>分，未开展督查的扣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w:t>
            </w:r>
          </w:p>
        </w:tc>
      </w:tr>
      <w:tr w:rsidR="005723DD" w:rsidRPr="006E38AA" w:rsidTr="000C67B5">
        <w:tc>
          <w:tcPr>
            <w:tcW w:w="12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信息公开</w:t>
            </w:r>
          </w:p>
          <w:p w:rsidR="005723DD" w:rsidRPr="006E38AA" w:rsidRDefault="005723DD" w:rsidP="00BC3F6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w:t>
            </w:r>
            <w:r w:rsidR="00BC3F6D">
              <w:rPr>
                <w:rFonts w:ascii="_4eff_5b8b_GB2312" w:eastAsia="宋体" w:hAnsi="_4eff_5b8b_GB2312" w:cs="宋体" w:hint="eastAsia"/>
                <w:color w:val="000000"/>
                <w:kern w:val="0"/>
                <w:szCs w:val="21"/>
              </w:rPr>
              <w:t>35</w:t>
            </w:r>
            <w:r w:rsidRPr="006E38AA">
              <w:rPr>
                <w:rFonts w:ascii="_4eff_5b8b_GB2312" w:eastAsia="宋体" w:hAnsi="_4eff_5b8b_GB2312" w:cs="宋体"/>
                <w:color w:val="000000"/>
                <w:kern w:val="0"/>
                <w:szCs w:val="21"/>
              </w:rPr>
              <w:t>分）</w:t>
            </w: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工作规划及制度建设</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及时制定单位年度政务公开政务服务工作要点，主动公开、依申请公开、发布协调、保密审查、年度报告、政策解读、新闻发言人等公开制度健全。</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3</w:t>
            </w:r>
            <w:r w:rsidR="005723DD" w:rsidRPr="006E38AA">
              <w:rPr>
                <w:rFonts w:ascii="_4eff_5b8b_GB2312" w:eastAsia="宋体" w:hAnsi="_4eff_5b8b_GB2312" w:cs="宋体"/>
                <w:color w:val="000000"/>
                <w:kern w:val="0"/>
                <w:szCs w:val="21"/>
              </w:rPr>
              <w:t>分</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BC3F6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未制定要点的扣</w:t>
            </w:r>
            <w:r w:rsidR="00BC3F6D">
              <w:rPr>
                <w:rFonts w:ascii="_4eff_5b8b_GB2312" w:eastAsia="宋体" w:hAnsi="_4eff_5b8b_GB2312" w:cs="宋体" w:hint="eastAsia"/>
                <w:color w:val="000000"/>
                <w:kern w:val="0"/>
                <w:szCs w:val="21"/>
              </w:rPr>
              <w:t>2</w:t>
            </w:r>
            <w:r w:rsidRPr="006E38AA">
              <w:rPr>
                <w:rFonts w:ascii="_4eff_5b8b_GB2312" w:eastAsia="宋体" w:hAnsi="_4eff_5b8b_GB2312" w:cs="宋体"/>
                <w:color w:val="000000"/>
                <w:kern w:val="0"/>
                <w:szCs w:val="21"/>
              </w:rPr>
              <w:t>分，制度不健全的，每缺一项扣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w:t>
            </w:r>
          </w:p>
        </w:tc>
      </w:tr>
      <w:tr w:rsidR="005723DD" w:rsidRPr="006E38AA" w:rsidTr="000C67B5">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指南和年报公开</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在政府网站公开本单位政府信息公开指南并及时更新；在规定期限公开本单位政府信息公开年度工作报告。</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3</w:t>
            </w:r>
            <w:r w:rsidR="005723DD" w:rsidRPr="006E38AA">
              <w:rPr>
                <w:rFonts w:ascii="_4eff_5b8b_GB2312" w:eastAsia="宋体" w:hAnsi="_4eff_5b8b_GB2312" w:cs="宋体"/>
                <w:color w:val="000000"/>
                <w:kern w:val="0"/>
                <w:szCs w:val="21"/>
              </w:rPr>
              <w:t>分</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BC3F6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未公开指南的扣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5</w:t>
            </w:r>
            <w:r w:rsidRPr="006E38AA">
              <w:rPr>
                <w:rFonts w:ascii="_4eff_5b8b_GB2312" w:eastAsia="宋体" w:hAnsi="_4eff_5b8b_GB2312" w:cs="宋体"/>
                <w:color w:val="000000"/>
                <w:kern w:val="0"/>
                <w:szCs w:val="21"/>
              </w:rPr>
              <w:t>分，更新不及时的扣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 xml:space="preserve">　分；未公开年报的扣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5</w:t>
            </w:r>
            <w:r w:rsidRPr="006E38AA">
              <w:rPr>
                <w:rFonts w:ascii="_4eff_5b8b_GB2312" w:eastAsia="宋体" w:hAnsi="_4eff_5b8b_GB2312" w:cs="宋体"/>
                <w:color w:val="000000"/>
                <w:kern w:val="0"/>
                <w:szCs w:val="21"/>
              </w:rPr>
              <w:t>分，公开不及时的扣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w:t>
            </w:r>
          </w:p>
        </w:tc>
      </w:tr>
      <w:tr w:rsidR="005723DD" w:rsidRPr="006E38AA" w:rsidTr="000C67B5">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政策解读</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重要政策出台后，相关解读材料在</w:t>
            </w:r>
            <w:r w:rsidRPr="006E38AA">
              <w:rPr>
                <w:rFonts w:ascii="_4eff_5b8b_GB2312" w:eastAsia="宋体" w:hAnsi="_4eff_5b8b_GB2312" w:cs="宋体"/>
                <w:color w:val="000000"/>
                <w:kern w:val="0"/>
                <w:szCs w:val="21"/>
              </w:rPr>
              <w:t>3</w:t>
            </w:r>
            <w:r w:rsidRPr="006E38AA">
              <w:rPr>
                <w:rFonts w:ascii="_4eff_5b8b_GB2312" w:eastAsia="宋体" w:hAnsi="_4eff_5b8b_GB2312" w:cs="宋体"/>
                <w:color w:val="000000"/>
                <w:kern w:val="0"/>
                <w:szCs w:val="21"/>
              </w:rPr>
              <w:t>个工作日内进行公开</w:t>
            </w:r>
            <w:r w:rsidRPr="006E38AA">
              <w:rPr>
                <w:rFonts w:ascii="_4eff_5b8b_GB2312" w:eastAsia="宋体" w:hAnsi="_4eff_5b8b_GB2312" w:cs="宋体" w:hint="eastAsia"/>
                <w:color w:val="000000"/>
                <w:kern w:val="0"/>
                <w:szCs w:val="21"/>
              </w:rPr>
              <w:t>。</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2</w:t>
            </w:r>
            <w:r w:rsidR="005723DD" w:rsidRPr="006E38AA">
              <w:rPr>
                <w:rFonts w:ascii="_4eff_5b8b_GB2312" w:eastAsia="宋体" w:hAnsi="_4eff_5b8b_GB2312" w:cs="宋体"/>
                <w:color w:val="000000"/>
                <w:kern w:val="0"/>
                <w:szCs w:val="21"/>
              </w:rPr>
              <w:t>分</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BC3F6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未解读政策的扣</w:t>
            </w:r>
            <w:r w:rsidR="00BC3F6D">
              <w:rPr>
                <w:rFonts w:ascii="_4eff_5b8b_GB2312" w:eastAsia="宋体" w:hAnsi="_4eff_5b8b_GB2312" w:cs="宋体" w:hint="eastAsia"/>
                <w:color w:val="000000"/>
                <w:kern w:val="0"/>
                <w:szCs w:val="21"/>
              </w:rPr>
              <w:t>2</w:t>
            </w:r>
            <w:r w:rsidRPr="006E38AA">
              <w:rPr>
                <w:rFonts w:ascii="_4eff_5b8b_GB2312" w:eastAsia="宋体" w:hAnsi="_4eff_5b8b_GB2312" w:cs="宋体"/>
                <w:color w:val="000000"/>
                <w:kern w:val="0"/>
                <w:szCs w:val="21"/>
              </w:rPr>
              <w:t>分，政策解读不及时的扣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w:t>
            </w:r>
          </w:p>
        </w:tc>
      </w:tr>
      <w:tr w:rsidR="005723DD" w:rsidRPr="006E38AA" w:rsidTr="000C67B5">
        <w:tc>
          <w:tcPr>
            <w:tcW w:w="1242" w:type="dxa"/>
            <w:vMerge/>
            <w:tcBorders>
              <w:top w:val="single" w:sz="8" w:space="0" w:color="000000"/>
              <w:left w:val="single" w:sz="8" w:space="0" w:color="000000"/>
              <w:bottom w:val="single" w:sz="8" w:space="0" w:color="000000"/>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1276"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回应关切</w:t>
            </w:r>
          </w:p>
        </w:tc>
        <w:tc>
          <w:tcPr>
            <w:tcW w:w="6521"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积极做好涉及本单位的重要政务舆情、媒体关切等热点问题的回应工作，</w:t>
            </w:r>
            <w:r w:rsidRPr="006E38AA">
              <w:rPr>
                <w:rFonts w:ascii="_4eff_5b8b_GB2312" w:eastAsia="宋体" w:hAnsi="_4eff_5b8b_GB2312" w:cs="宋体"/>
                <w:color w:val="000000"/>
                <w:kern w:val="0"/>
                <w:szCs w:val="21"/>
              </w:rPr>
              <w:t> </w:t>
            </w:r>
            <w:r w:rsidRPr="006E38AA">
              <w:rPr>
                <w:rFonts w:ascii="_4eff_5b8b_GB2312" w:eastAsia="宋体" w:hAnsi="_4eff_5b8b_GB2312" w:cs="宋体"/>
                <w:color w:val="000000"/>
                <w:kern w:val="0"/>
                <w:szCs w:val="21"/>
              </w:rPr>
              <w:t>涉及特别重大、重大突发事件的政务舆情，要快速反应，最迟要在</w:t>
            </w:r>
            <w:r w:rsidRPr="006E38AA">
              <w:rPr>
                <w:rFonts w:ascii="_4eff_5b8b_GB2312" w:eastAsia="宋体" w:hAnsi="_4eff_5b8b_GB2312" w:cs="宋体"/>
                <w:color w:val="000000"/>
                <w:kern w:val="0"/>
                <w:szCs w:val="21"/>
              </w:rPr>
              <w:t>5</w:t>
            </w:r>
            <w:r w:rsidRPr="006E38AA">
              <w:rPr>
                <w:rFonts w:ascii="_4eff_5b8b_GB2312" w:eastAsia="宋体" w:hAnsi="_4eff_5b8b_GB2312" w:cs="宋体"/>
                <w:color w:val="000000"/>
                <w:kern w:val="0"/>
                <w:szCs w:val="21"/>
              </w:rPr>
              <w:t>小时内发布权威信息，并根据工作进展情况，持续发布权威信息。</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2</w:t>
            </w:r>
            <w:r w:rsidR="005723DD" w:rsidRPr="006E38AA">
              <w:rPr>
                <w:rFonts w:ascii="_4eff_5b8b_GB2312" w:eastAsia="宋体" w:hAnsi="_4eff_5b8b_GB2312" w:cs="宋体"/>
                <w:color w:val="000000"/>
                <w:kern w:val="0"/>
                <w:szCs w:val="21"/>
              </w:rPr>
              <w:t>分</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BC3F6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未及时回应的，每件次扣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w:t>
            </w:r>
          </w:p>
        </w:tc>
      </w:tr>
    </w:tbl>
    <w:p w:rsidR="005723DD" w:rsidRPr="006E38AA" w:rsidRDefault="005723DD" w:rsidP="005723DD">
      <w:pPr>
        <w:widowControl/>
        <w:shd w:val="clear" w:color="auto" w:fill="FFFFFF"/>
        <w:spacing w:before="100" w:beforeAutospacing="1" w:after="100" w:afterAutospacing="1"/>
        <w:rPr>
          <w:rFonts w:ascii="宋体" w:eastAsia="宋体" w:hAnsi="宋体" w:cs="宋体"/>
          <w:color w:val="000000"/>
          <w:kern w:val="0"/>
          <w:szCs w:val="21"/>
        </w:rPr>
      </w:pPr>
      <w:r w:rsidRPr="006E38AA">
        <w:rPr>
          <w:rFonts w:ascii="Calibri" w:eastAsia="宋体" w:hAnsi="Calibri" w:cs="宋体"/>
          <w:color w:val="000000"/>
          <w:kern w:val="0"/>
          <w:szCs w:val="21"/>
        </w:rPr>
        <w:t> </w:t>
      </w:r>
    </w:p>
    <w:tbl>
      <w:tblPr>
        <w:tblW w:w="14174" w:type="dxa"/>
        <w:tblCellMar>
          <w:left w:w="0" w:type="dxa"/>
          <w:right w:w="0" w:type="dxa"/>
        </w:tblCellMar>
        <w:tblLook w:val="04A0"/>
      </w:tblPr>
      <w:tblGrid>
        <w:gridCol w:w="1379"/>
        <w:gridCol w:w="1214"/>
        <w:gridCol w:w="6476"/>
        <w:gridCol w:w="706"/>
        <w:gridCol w:w="4399"/>
      </w:tblGrid>
      <w:tr w:rsidR="005723DD" w:rsidRPr="006E38AA" w:rsidTr="006E38AA">
        <w:tc>
          <w:tcPr>
            <w:tcW w:w="2593" w:type="dxa"/>
            <w:gridSpan w:val="2"/>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lastRenderedPageBreak/>
              <w:t>指标名称</w:t>
            </w:r>
          </w:p>
        </w:tc>
        <w:tc>
          <w:tcPr>
            <w:tcW w:w="6476"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考核内容</w:t>
            </w:r>
          </w:p>
        </w:tc>
        <w:tc>
          <w:tcPr>
            <w:tcW w:w="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分值</w:t>
            </w:r>
          </w:p>
        </w:tc>
        <w:tc>
          <w:tcPr>
            <w:tcW w:w="4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扣分办法（倒扣分，扣完为止）</w:t>
            </w:r>
          </w:p>
        </w:tc>
      </w:tr>
      <w:tr w:rsidR="005723DD" w:rsidRPr="006E38AA" w:rsidTr="006E38AA">
        <w:tc>
          <w:tcPr>
            <w:tcW w:w="1379" w:type="dxa"/>
            <w:vMerge w:val="restart"/>
            <w:tcBorders>
              <w:top w:val="single" w:sz="8" w:space="0" w:color="000000"/>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信息公开</w:t>
            </w:r>
          </w:p>
          <w:p w:rsidR="005723DD" w:rsidRPr="006E38AA" w:rsidRDefault="005723DD" w:rsidP="00BC3F6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w:t>
            </w:r>
            <w:r w:rsidR="00BC3F6D">
              <w:rPr>
                <w:rFonts w:ascii="_4eff_5b8b_GB2312" w:eastAsia="宋体" w:hAnsi="_4eff_5b8b_GB2312" w:cs="宋体" w:hint="eastAsia"/>
                <w:color w:val="000000"/>
                <w:kern w:val="0"/>
                <w:szCs w:val="21"/>
              </w:rPr>
              <w:t>35</w:t>
            </w:r>
            <w:r w:rsidRPr="006E38AA">
              <w:rPr>
                <w:rFonts w:ascii="_4eff_5b8b_GB2312" w:eastAsia="宋体" w:hAnsi="_4eff_5b8b_GB2312" w:cs="宋体"/>
                <w:color w:val="000000"/>
                <w:kern w:val="0"/>
                <w:szCs w:val="21"/>
              </w:rPr>
              <w:t>分）</w:t>
            </w:r>
          </w:p>
        </w:tc>
        <w:tc>
          <w:tcPr>
            <w:tcW w:w="1214"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5723DD" w:rsidRPr="006E38AA" w:rsidRDefault="005723DD"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color w:val="000000"/>
                <w:kern w:val="0"/>
                <w:szCs w:val="21"/>
              </w:rPr>
              <w:t>主动公开</w:t>
            </w:r>
          </w:p>
        </w:tc>
        <w:tc>
          <w:tcPr>
            <w:tcW w:w="6476"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按照全面推进决策、执行、管理、服务、结果</w:t>
            </w:r>
            <w:r w:rsidRPr="006E38AA">
              <w:rPr>
                <w:rFonts w:ascii="_4eff_5b8b_GB2312" w:eastAsia="宋体" w:hAnsi="_4eff_5b8b_GB2312" w:cs="宋体"/>
                <w:color w:val="000000"/>
                <w:kern w:val="0"/>
                <w:szCs w:val="21"/>
              </w:rPr>
              <w:t>“</w:t>
            </w:r>
            <w:r w:rsidRPr="006E38AA">
              <w:rPr>
                <w:rFonts w:ascii="_4eff_5b8b_GB2312" w:eastAsia="宋体" w:hAnsi="_4eff_5b8b_GB2312" w:cs="宋体"/>
                <w:color w:val="000000"/>
                <w:kern w:val="0"/>
                <w:szCs w:val="21"/>
              </w:rPr>
              <w:t>五公开</w:t>
            </w:r>
            <w:r w:rsidRPr="006E38AA">
              <w:rPr>
                <w:rFonts w:ascii="_4eff_5b8b_GB2312" w:eastAsia="宋体" w:hAnsi="_4eff_5b8b_GB2312" w:cs="宋体"/>
                <w:color w:val="000000"/>
                <w:kern w:val="0"/>
                <w:szCs w:val="21"/>
              </w:rPr>
              <w:t>”</w:t>
            </w:r>
            <w:r w:rsidRPr="006E38AA">
              <w:rPr>
                <w:rFonts w:ascii="_4eff_5b8b_GB2312" w:eastAsia="宋体" w:hAnsi="_4eff_5b8b_GB2312" w:cs="宋体"/>
                <w:color w:val="000000"/>
                <w:kern w:val="0"/>
                <w:szCs w:val="21"/>
              </w:rPr>
              <w:t>的标准，公开涉及机构职能、领导成员分工、人事任免、人员招录、工作规划、专项规划等方面的信息。围绕稳增长、促改革、调结构、惠民生、防风险，准确、及时、全面公开规范性文件，权力、责任、准入清单，市场监管信息，政务服务信息，经济社会政策，政府投资重大建设项目信息，公共资源交易信息，减税降费信息，国企运营监管信息，扶贫工作信息，社会救助信息，就业创业信息，棚改、危改、保障性住房信息，财政资金信息，安全生产监管信息，环境保护信息，扶贫工作信息，社会组织和中介服务信息，土地、房屋征收信息，教育、医疗卫生、科技、食品药品监管等信息。</w:t>
            </w:r>
          </w:p>
        </w:tc>
        <w:tc>
          <w:tcPr>
            <w:tcW w:w="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19</w:t>
            </w:r>
            <w:r w:rsidR="005723DD" w:rsidRPr="006E38AA">
              <w:rPr>
                <w:rFonts w:ascii="_4eff_5b8b_GB2312" w:eastAsia="宋体" w:hAnsi="_4eff_5b8b_GB2312" w:cs="宋体"/>
                <w:color w:val="000000"/>
                <w:kern w:val="0"/>
                <w:szCs w:val="21"/>
              </w:rPr>
              <w:t>分</w:t>
            </w:r>
          </w:p>
        </w:tc>
        <w:tc>
          <w:tcPr>
            <w:tcW w:w="4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BC3F6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未按时限在政府网站、政府信息公开平台及时公开相关信息的，每缺一项扣</w:t>
            </w:r>
            <w:r w:rsidR="00BC3F6D">
              <w:rPr>
                <w:rFonts w:ascii="_4eff_5b8b_GB2312" w:eastAsia="宋体" w:hAnsi="_4eff_5b8b_GB2312" w:cs="宋体" w:hint="eastAsia"/>
                <w:color w:val="000000"/>
                <w:kern w:val="0"/>
                <w:szCs w:val="21"/>
              </w:rPr>
              <w:t>1</w:t>
            </w:r>
            <w:r w:rsidRPr="006E38AA">
              <w:rPr>
                <w:rFonts w:ascii="_4eff_5b8b_GB2312" w:eastAsia="宋体" w:hAnsi="_4eff_5b8b_GB2312" w:cs="宋体"/>
                <w:color w:val="000000"/>
                <w:kern w:val="0"/>
                <w:szCs w:val="21"/>
              </w:rPr>
              <w:t>分。</w:t>
            </w:r>
          </w:p>
        </w:tc>
      </w:tr>
      <w:tr w:rsidR="005723DD" w:rsidRPr="006E38AA" w:rsidTr="006E38AA">
        <w:tc>
          <w:tcPr>
            <w:tcW w:w="0" w:type="auto"/>
            <w:vMerge/>
            <w:tcBorders>
              <w:top w:val="single" w:sz="8" w:space="0" w:color="000000"/>
              <w:left w:val="single" w:sz="8" w:space="0" w:color="auto"/>
              <w:bottom w:val="single" w:sz="8" w:space="0" w:color="auto"/>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0" w:type="auto"/>
            <w:vMerge w:val="restart"/>
            <w:tcBorders>
              <w:top w:val="single" w:sz="8" w:space="0" w:color="000000"/>
              <w:left w:val="single" w:sz="8" w:space="0" w:color="000000"/>
              <w:bottom w:val="single" w:sz="8" w:space="0" w:color="auto"/>
              <w:right w:val="single" w:sz="8" w:space="0" w:color="auto"/>
            </w:tcBorders>
            <w:vAlign w:val="center"/>
            <w:hideMark/>
          </w:tcPr>
          <w:p w:rsidR="005723DD" w:rsidRPr="006E38AA" w:rsidRDefault="00703F56" w:rsidP="005723DD">
            <w:pPr>
              <w:widowControl/>
              <w:jc w:val="left"/>
              <w:rPr>
                <w:rFonts w:ascii="宋体" w:eastAsia="宋体" w:hAnsi="宋体" w:cs="宋体"/>
                <w:color w:val="000000"/>
                <w:kern w:val="0"/>
                <w:szCs w:val="21"/>
              </w:rPr>
            </w:pPr>
            <w:r w:rsidRPr="006E38AA">
              <w:rPr>
                <w:rFonts w:ascii="宋体" w:eastAsia="宋体" w:hAnsi="宋体" w:cs="宋体" w:hint="eastAsia"/>
                <w:color w:val="000000"/>
                <w:kern w:val="0"/>
                <w:szCs w:val="21"/>
              </w:rPr>
              <w:t>依申请公开</w:t>
            </w:r>
          </w:p>
        </w:tc>
        <w:tc>
          <w:tcPr>
            <w:tcW w:w="6476"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Pr="006E38AA" w:rsidRDefault="005723DD" w:rsidP="005723D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依法依规办理公众的政府信息公开申请，无超期办理情况，无行政复议、讼诉等案件。</w:t>
            </w:r>
          </w:p>
        </w:tc>
        <w:tc>
          <w:tcPr>
            <w:tcW w:w="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BC3F6D" w:rsidP="005723DD">
            <w:pPr>
              <w:widowControl/>
              <w:spacing w:before="100" w:beforeAutospacing="1" w:after="100" w:afterAutospacing="1"/>
              <w:jc w:val="center"/>
              <w:rPr>
                <w:rFonts w:ascii="宋体" w:eastAsia="宋体" w:hAnsi="宋体" w:cs="宋体"/>
                <w:color w:val="000000"/>
                <w:kern w:val="0"/>
                <w:szCs w:val="21"/>
              </w:rPr>
            </w:pPr>
            <w:r>
              <w:rPr>
                <w:rFonts w:ascii="_4eff_5b8b_GB2312" w:eastAsia="宋体" w:hAnsi="_4eff_5b8b_GB2312" w:cs="宋体" w:hint="eastAsia"/>
                <w:color w:val="000000"/>
                <w:kern w:val="0"/>
                <w:szCs w:val="21"/>
              </w:rPr>
              <w:t>4</w:t>
            </w:r>
            <w:r w:rsidR="005723DD" w:rsidRPr="006E38AA">
              <w:rPr>
                <w:rFonts w:ascii="_4eff_5b8b_GB2312" w:eastAsia="宋体" w:hAnsi="_4eff_5b8b_GB2312" w:cs="宋体"/>
                <w:color w:val="000000"/>
                <w:kern w:val="0"/>
                <w:szCs w:val="21"/>
              </w:rPr>
              <w:t>分</w:t>
            </w:r>
          </w:p>
        </w:tc>
        <w:tc>
          <w:tcPr>
            <w:tcW w:w="4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723DD" w:rsidRPr="006E38AA" w:rsidRDefault="005723DD" w:rsidP="00BC3F6D">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出现超期回复的，每件次扣</w:t>
            </w:r>
            <w:r w:rsidR="00BC3F6D">
              <w:rPr>
                <w:rFonts w:ascii="_4eff_5b8b_GB2312" w:eastAsia="宋体" w:hAnsi="_4eff_5b8b_GB2312" w:cs="宋体" w:hint="eastAsia"/>
                <w:color w:val="000000"/>
                <w:kern w:val="0"/>
                <w:szCs w:val="21"/>
              </w:rPr>
              <w:t>2</w:t>
            </w:r>
            <w:r w:rsidRPr="006E38AA">
              <w:rPr>
                <w:rFonts w:ascii="_4eff_5b8b_GB2312" w:eastAsia="宋体" w:hAnsi="_4eff_5b8b_GB2312" w:cs="宋体"/>
                <w:color w:val="000000"/>
                <w:kern w:val="0"/>
                <w:szCs w:val="21"/>
              </w:rPr>
              <w:t>分；发生复议、诉讼经查实需承担责任的，每起扣</w:t>
            </w:r>
            <w:r w:rsidR="00BC3F6D">
              <w:rPr>
                <w:rFonts w:ascii="_4eff_5b8b_GB2312" w:eastAsia="宋体" w:hAnsi="_4eff_5b8b_GB2312" w:cs="宋体" w:hint="eastAsia"/>
                <w:color w:val="000000"/>
                <w:kern w:val="0"/>
                <w:szCs w:val="21"/>
              </w:rPr>
              <w:t>4</w:t>
            </w:r>
            <w:r w:rsidRPr="006E38AA">
              <w:rPr>
                <w:rFonts w:ascii="_4eff_5b8b_GB2312" w:eastAsia="宋体" w:hAnsi="_4eff_5b8b_GB2312" w:cs="宋体"/>
                <w:color w:val="000000"/>
                <w:kern w:val="0"/>
                <w:szCs w:val="21"/>
              </w:rPr>
              <w:t>分。</w:t>
            </w:r>
          </w:p>
        </w:tc>
      </w:tr>
      <w:tr w:rsidR="005723DD" w:rsidRPr="006E38AA" w:rsidTr="006E38AA">
        <w:trPr>
          <w:trHeight w:val="634"/>
        </w:trPr>
        <w:tc>
          <w:tcPr>
            <w:tcW w:w="0" w:type="auto"/>
            <w:vMerge/>
            <w:tcBorders>
              <w:top w:val="single" w:sz="8" w:space="0" w:color="000000"/>
              <w:left w:val="single" w:sz="8" w:space="0" w:color="auto"/>
              <w:bottom w:val="single" w:sz="8" w:space="0" w:color="auto"/>
              <w:right w:val="single" w:sz="8" w:space="0" w:color="000000"/>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0" w:type="auto"/>
            <w:vMerge/>
            <w:tcBorders>
              <w:top w:val="single" w:sz="8" w:space="0" w:color="000000"/>
              <w:left w:val="single" w:sz="8" w:space="0" w:color="000000"/>
              <w:bottom w:val="single" w:sz="8" w:space="0" w:color="auto"/>
              <w:right w:val="single" w:sz="8" w:space="0" w:color="auto"/>
            </w:tcBorders>
            <w:vAlign w:val="center"/>
            <w:hideMark/>
          </w:tcPr>
          <w:p w:rsidR="005723DD" w:rsidRPr="006E38AA" w:rsidRDefault="005723DD" w:rsidP="005723DD">
            <w:pPr>
              <w:widowControl/>
              <w:jc w:val="left"/>
              <w:rPr>
                <w:rFonts w:ascii="宋体" w:eastAsia="宋体" w:hAnsi="宋体" w:cs="宋体"/>
                <w:color w:val="000000"/>
                <w:kern w:val="0"/>
                <w:szCs w:val="21"/>
              </w:rPr>
            </w:pPr>
          </w:p>
        </w:tc>
        <w:tc>
          <w:tcPr>
            <w:tcW w:w="6476" w:type="dxa"/>
            <w:tcBorders>
              <w:top w:val="single" w:sz="8" w:space="0" w:color="000000"/>
              <w:left w:val="single" w:sz="8" w:space="0" w:color="auto"/>
              <w:bottom w:val="single" w:sz="8" w:space="0" w:color="000000"/>
              <w:right w:val="single" w:sz="8" w:space="0" w:color="000000"/>
            </w:tcBorders>
            <w:tcMar>
              <w:top w:w="0" w:type="dxa"/>
              <w:left w:w="108" w:type="dxa"/>
              <w:bottom w:w="0" w:type="dxa"/>
              <w:right w:w="108" w:type="dxa"/>
            </w:tcMar>
            <w:hideMark/>
          </w:tcPr>
          <w:p w:rsidR="005723DD" w:rsidRDefault="005723DD" w:rsidP="005723DD">
            <w:pPr>
              <w:widowControl/>
              <w:spacing w:before="100" w:beforeAutospacing="1" w:after="100" w:afterAutospacing="1"/>
              <w:rPr>
                <w:rFonts w:ascii="_4eff_5b8b_GB2312" w:eastAsia="宋体" w:hAnsi="_4eff_5b8b_GB2312" w:cs="宋体" w:hint="eastAsia"/>
                <w:color w:val="000000"/>
                <w:kern w:val="0"/>
                <w:szCs w:val="21"/>
              </w:rPr>
            </w:pPr>
            <w:r w:rsidRPr="006E38AA">
              <w:rPr>
                <w:rFonts w:ascii="_4eff_5b8b_GB2312" w:eastAsia="宋体" w:hAnsi="_4eff_5b8b_GB2312" w:cs="宋体"/>
                <w:color w:val="000000"/>
                <w:kern w:val="0"/>
                <w:szCs w:val="21"/>
              </w:rPr>
              <w:t>在单位设立信息公开查询场所，提供现行文件查询等政府信息公开咨询、服务。</w:t>
            </w:r>
          </w:p>
          <w:p w:rsidR="007A32B5" w:rsidRPr="006E38AA" w:rsidRDefault="007A32B5" w:rsidP="005723DD">
            <w:pPr>
              <w:widowControl/>
              <w:spacing w:before="100" w:beforeAutospacing="1" w:after="100" w:afterAutospacing="1"/>
              <w:rPr>
                <w:rFonts w:ascii="宋体" w:eastAsia="宋体" w:hAnsi="宋体" w:cs="宋体"/>
                <w:color w:val="000000"/>
                <w:kern w:val="0"/>
                <w:szCs w:val="21"/>
              </w:rPr>
            </w:pPr>
          </w:p>
        </w:tc>
        <w:tc>
          <w:tcPr>
            <w:tcW w:w="7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11539F" w:rsidP="005723DD">
            <w:pPr>
              <w:widowControl/>
              <w:spacing w:before="100" w:beforeAutospacing="1" w:after="100" w:afterAutospacing="1"/>
              <w:jc w:val="center"/>
              <w:rPr>
                <w:rFonts w:ascii="宋体" w:eastAsia="宋体" w:hAnsi="宋体" w:cs="宋体"/>
                <w:color w:val="000000"/>
                <w:kern w:val="0"/>
                <w:szCs w:val="21"/>
              </w:rPr>
            </w:pPr>
            <w:r w:rsidRPr="006E38AA">
              <w:rPr>
                <w:rFonts w:ascii="_4eff_5b8b_GB2312" w:eastAsia="宋体" w:hAnsi="_4eff_5b8b_GB2312" w:cs="宋体" w:hint="eastAsia"/>
                <w:color w:val="000000"/>
                <w:kern w:val="0"/>
                <w:szCs w:val="21"/>
              </w:rPr>
              <w:t>2</w:t>
            </w:r>
            <w:r w:rsidR="005723DD" w:rsidRPr="006E38AA">
              <w:rPr>
                <w:rFonts w:ascii="_4eff_5b8b_GB2312" w:eastAsia="宋体" w:hAnsi="_4eff_5b8b_GB2312" w:cs="宋体"/>
                <w:color w:val="000000"/>
                <w:kern w:val="0"/>
                <w:szCs w:val="21"/>
              </w:rPr>
              <w:t>分</w:t>
            </w:r>
          </w:p>
        </w:tc>
        <w:tc>
          <w:tcPr>
            <w:tcW w:w="4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723DD" w:rsidRPr="006E38AA" w:rsidRDefault="005723DD" w:rsidP="00D40501">
            <w:pPr>
              <w:widowControl/>
              <w:spacing w:before="100" w:beforeAutospacing="1" w:after="100" w:afterAutospacing="1"/>
              <w:rPr>
                <w:rFonts w:ascii="宋体" w:eastAsia="宋体" w:hAnsi="宋体" w:cs="宋体"/>
                <w:color w:val="000000"/>
                <w:kern w:val="0"/>
                <w:szCs w:val="21"/>
              </w:rPr>
            </w:pPr>
            <w:r w:rsidRPr="006E38AA">
              <w:rPr>
                <w:rFonts w:ascii="_4eff_5b8b_GB2312" w:eastAsia="宋体" w:hAnsi="_4eff_5b8b_GB2312" w:cs="宋体"/>
                <w:color w:val="000000"/>
                <w:kern w:val="0"/>
                <w:szCs w:val="21"/>
              </w:rPr>
              <w:t>未设立的扣</w:t>
            </w:r>
            <w:r w:rsidR="00D40501" w:rsidRPr="006E38AA">
              <w:rPr>
                <w:rFonts w:ascii="_4eff_5b8b_GB2312" w:eastAsia="宋体" w:hAnsi="_4eff_5b8b_GB2312" w:cs="宋体" w:hint="eastAsia"/>
                <w:color w:val="000000"/>
                <w:kern w:val="0"/>
                <w:szCs w:val="21"/>
              </w:rPr>
              <w:t>2</w:t>
            </w:r>
            <w:r w:rsidRPr="006E38AA">
              <w:rPr>
                <w:rFonts w:ascii="_4eff_5b8b_GB2312" w:eastAsia="宋体" w:hAnsi="_4eff_5b8b_GB2312" w:cs="宋体"/>
                <w:color w:val="000000"/>
                <w:kern w:val="0"/>
                <w:szCs w:val="21"/>
              </w:rPr>
              <w:t>分，未提供相关服务的扣</w:t>
            </w:r>
            <w:r w:rsidRPr="006E38AA">
              <w:rPr>
                <w:rFonts w:ascii="_4eff_5b8b_GB2312" w:eastAsia="宋体" w:hAnsi="_4eff_5b8b_GB2312" w:cs="宋体"/>
                <w:color w:val="000000"/>
                <w:kern w:val="0"/>
                <w:szCs w:val="21"/>
              </w:rPr>
              <w:t>1</w:t>
            </w:r>
            <w:r w:rsidRPr="006E38AA">
              <w:rPr>
                <w:rFonts w:ascii="_4eff_5b8b_GB2312" w:eastAsia="宋体" w:hAnsi="_4eff_5b8b_GB2312" w:cs="宋体"/>
                <w:color w:val="000000"/>
                <w:kern w:val="0"/>
                <w:szCs w:val="21"/>
              </w:rPr>
              <w:t>分。</w:t>
            </w:r>
          </w:p>
        </w:tc>
      </w:tr>
    </w:tbl>
    <w:tbl>
      <w:tblPr>
        <w:tblStyle w:val="a3"/>
        <w:tblW w:w="14174" w:type="dxa"/>
        <w:tblLayout w:type="fixed"/>
        <w:tblLook w:val="04A0"/>
      </w:tblPr>
      <w:tblGrid>
        <w:gridCol w:w="1383"/>
        <w:gridCol w:w="1135"/>
        <w:gridCol w:w="6521"/>
        <w:gridCol w:w="708"/>
        <w:gridCol w:w="4427"/>
      </w:tblGrid>
      <w:tr w:rsidR="006E38AA" w:rsidRPr="006E38AA" w:rsidTr="006E38AA">
        <w:trPr>
          <w:trHeight w:val="975"/>
        </w:trPr>
        <w:tc>
          <w:tcPr>
            <w:tcW w:w="1383" w:type="dxa"/>
            <w:vMerge w:val="restart"/>
            <w:tcBorders>
              <w:top w:val="single" w:sz="4" w:space="0" w:color="auto"/>
              <w:lef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互联网+</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政务服务</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（50分）</w:t>
            </w:r>
          </w:p>
        </w:tc>
        <w:tc>
          <w:tcPr>
            <w:tcW w:w="1135" w:type="dxa"/>
            <w:vMerge w:val="restart"/>
            <w:tcBorders>
              <w:top w:val="single" w:sz="4" w:space="0" w:color="auto"/>
              <w:right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全面推进事项清单标准化、办事指南规范化、</w:t>
            </w:r>
          </w:p>
        </w:tc>
        <w:tc>
          <w:tcPr>
            <w:tcW w:w="6521" w:type="dxa"/>
            <w:tcBorders>
              <w:left w:val="single" w:sz="4" w:space="0" w:color="auto"/>
              <w:bottom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按照“统一规范、全面准确、合法有效、动态管理、便于应用”的原则，全面梳理直接面向社会公众提供的具体政务服务事项，编制政务服务事项目录、实施清单，实行“同一事项、同一标准、同一编码”。</w:t>
            </w:r>
          </w:p>
        </w:tc>
        <w:tc>
          <w:tcPr>
            <w:tcW w:w="708" w:type="dxa"/>
            <w:tcBorders>
              <w:bottom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3分</w:t>
            </w:r>
          </w:p>
        </w:tc>
        <w:tc>
          <w:tcPr>
            <w:tcW w:w="4427" w:type="dxa"/>
            <w:tcBorders>
              <w:bottom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未编制目录清单的扣1.5分，未编制实施清单的扣1.5分。</w:t>
            </w:r>
          </w:p>
        </w:tc>
      </w:tr>
      <w:tr w:rsidR="006E38AA" w:rsidRPr="006E38AA" w:rsidTr="006E38AA">
        <w:trPr>
          <w:trHeight w:val="1818"/>
        </w:trPr>
        <w:tc>
          <w:tcPr>
            <w:tcW w:w="1383" w:type="dxa"/>
            <w:vMerge/>
            <w:tcBorders>
              <w:left w:val="single" w:sz="4" w:space="0" w:color="auto"/>
            </w:tcBorders>
            <w:vAlign w:val="center"/>
          </w:tcPr>
          <w:p w:rsidR="006E38AA" w:rsidRPr="006E38AA" w:rsidRDefault="006E38AA" w:rsidP="00346522">
            <w:pPr>
              <w:jc w:val="center"/>
              <w:rPr>
                <w:rFonts w:ascii="仿宋" w:eastAsia="仿宋" w:hAnsi="仿宋"/>
                <w:sz w:val="21"/>
                <w:szCs w:val="21"/>
              </w:rPr>
            </w:pPr>
          </w:p>
        </w:tc>
        <w:tc>
          <w:tcPr>
            <w:tcW w:w="1135" w:type="dxa"/>
            <w:vMerge/>
            <w:tcBorders>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1" w:type="dxa"/>
            <w:tcBorders>
              <w:top w:val="single" w:sz="4" w:space="0" w:color="auto"/>
              <w:left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办事指南包括事项名称、事项类型、设定依据、实施机构、法定办结时限、承诺办结时限、结果名称、结果样本、收费标准、收费依据、申请材料、办理流程、办理形式、审查标准、通办范围、预约办理、网上支付、物流快递、办理地点、办理时间、咨询电话、监督电话等要素。</w:t>
            </w:r>
          </w:p>
        </w:tc>
        <w:tc>
          <w:tcPr>
            <w:tcW w:w="708" w:type="dxa"/>
            <w:tcBorders>
              <w:top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3分</w:t>
            </w:r>
          </w:p>
        </w:tc>
        <w:tc>
          <w:tcPr>
            <w:tcW w:w="4427" w:type="dxa"/>
            <w:tcBorders>
              <w:top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未编制办事指南的扣3分，指南要素不全的，每缺一项扣0.5分。</w:t>
            </w:r>
          </w:p>
        </w:tc>
      </w:tr>
      <w:tr w:rsidR="006E38AA" w:rsidRPr="006E38AA" w:rsidTr="006E38AA">
        <w:tc>
          <w:tcPr>
            <w:tcW w:w="2518" w:type="dxa"/>
            <w:gridSpan w:val="2"/>
            <w:tcBorders>
              <w:right w:val="single" w:sz="4" w:space="0" w:color="auto"/>
            </w:tcBorders>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lastRenderedPageBreak/>
              <w:t>指标名称</w:t>
            </w:r>
          </w:p>
        </w:tc>
        <w:tc>
          <w:tcPr>
            <w:tcW w:w="6521" w:type="dxa"/>
            <w:tcBorders>
              <w:left w:val="single" w:sz="4" w:space="0" w:color="auto"/>
            </w:tcBorders>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考核内容</w:t>
            </w:r>
          </w:p>
        </w:tc>
        <w:tc>
          <w:tcPr>
            <w:tcW w:w="708" w:type="dxa"/>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分值</w:t>
            </w:r>
          </w:p>
        </w:tc>
        <w:tc>
          <w:tcPr>
            <w:tcW w:w="4427" w:type="dxa"/>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扣分办法（倒扣分，扣完为止）</w:t>
            </w:r>
          </w:p>
        </w:tc>
      </w:tr>
      <w:tr w:rsidR="006E38AA" w:rsidRPr="006E38AA" w:rsidTr="006E38AA">
        <w:tc>
          <w:tcPr>
            <w:tcW w:w="1383" w:type="dxa"/>
            <w:vMerge w:val="restart"/>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互联网+</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政务服务</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（50分）</w:t>
            </w:r>
          </w:p>
        </w:tc>
        <w:tc>
          <w:tcPr>
            <w:tcW w:w="1135" w:type="dxa"/>
            <w:vMerge w:val="restart"/>
            <w:tcBorders>
              <w:right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全面推进审查工作细则化、办事结果标准化</w:t>
            </w:r>
          </w:p>
        </w:tc>
        <w:tc>
          <w:tcPr>
            <w:tcW w:w="6521"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审查工作包括基本信息、政务服务人员、业务流程、申请、受理、审查、决定、证件制作与送达、决定公开、收费、咨询等要素，并列明每一项要素的具体编制要求。</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未实施的扣3分，细则要素不明确的，每缺一项扣0.5分。</w:t>
            </w:r>
          </w:p>
        </w:tc>
      </w:tr>
      <w:tr w:rsidR="006E38AA" w:rsidRPr="006E38AA" w:rsidTr="006E38AA">
        <w:tc>
          <w:tcPr>
            <w:tcW w:w="1383" w:type="dxa"/>
            <w:vMerge/>
            <w:vAlign w:val="center"/>
          </w:tcPr>
          <w:p w:rsidR="006E38AA" w:rsidRPr="006E38AA" w:rsidRDefault="006E38AA" w:rsidP="00346522">
            <w:pPr>
              <w:jc w:val="center"/>
              <w:rPr>
                <w:rFonts w:ascii="仿宋" w:eastAsia="仿宋" w:hAnsi="仿宋"/>
                <w:sz w:val="21"/>
                <w:szCs w:val="21"/>
              </w:rPr>
            </w:pPr>
          </w:p>
        </w:tc>
        <w:tc>
          <w:tcPr>
            <w:tcW w:w="1135" w:type="dxa"/>
            <w:vMerge/>
            <w:tcBorders>
              <w:bottom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1"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根据政务服务事项目录，对涉及企业群众办事的证件、证照、证明和批文等进行全面梳理，推进纸质办事结果向全文电子化转化</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未推行的扣2分。</w:t>
            </w:r>
          </w:p>
        </w:tc>
      </w:tr>
      <w:tr w:rsidR="006E38AA" w:rsidRPr="006E38AA" w:rsidTr="006E38AA">
        <w:tc>
          <w:tcPr>
            <w:tcW w:w="1383" w:type="dxa"/>
            <w:vMerge/>
            <w:vAlign w:val="center"/>
          </w:tcPr>
          <w:p w:rsidR="006E38AA" w:rsidRPr="006E38AA" w:rsidRDefault="006E38AA" w:rsidP="00346522">
            <w:pPr>
              <w:jc w:val="center"/>
              <w:rPr>
                <w:rFonts w:ascii="仿宋" w:eastAsia="仿宋" w:hAnsi="仿宋"/>
                <w:sz w:val="21"/>
                <w:szCs w:val="21"/>
              </w:rPr>
            </w:pPr>
          </w:p>
        </w:tc>
        <w:tc>
          <w:tcPr>
            <w:tcW w:w="1135" w:type="dxa"/>
            <w:vMerge w:val="restart"/>
            <w:tcBorders>
              <w:top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建成全市一体化网上政务服务平台</w:t>
            </w:r>
          </w:p>
        </w:tc>
        <w:tc>
          <w:tcPr>
            <w:tcW w:w="6521"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加快实施“一市一平台”的政府网站集约化建设，依托省级统筹开发的互联网政务服务门户，统一全市的网上政务服务入口。</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未完成网站集约的扣1分，未按规定接入统一的网上政务服务门户的扣1分。</w:t>
            </w:r>
          </w:p>
        </w:tc>
      </w:tr>
      <w:tr w:rsidR="006E38AA" w:rsidRPr="006E38AA" w:rsidTr="006E38AA">
        <w:tc>
          <w:tcPr>
            <w:tcW w:w="1383" w:type="dxa"/>
            <w:vMerge/>
            <w:vAlign w:val="center"/>
          </w:tcPr>
          <w:p w:rsidR="006E38AA" w:rsidRPr="006E38AA" w:rsidRDefault="006E38AA" w:rsidP="00346522">
            <w:pPr>
              <w:jc w:val="center"/>
              <w:rPr>
                <w:rFonts w:ascii="仿宋" w:eastAsia="仿宋" w:hAnsi="仿宋"/>
                <w:sz w:val="21"/>
                <w:szCs w:val="21"/>
              </w:rPr>
            </w:pPr>
          </w:p>
        </w:tc>
        <w:tc>
          <w:tcPr>
            <w:tcW w:w="1135" w:type="dxa"/>
            <w:vMerge/>
            <w:tcBorders>
              <w:right w:val="single" w:sz="4" w:space="0" w:color="auto"/>
            </w:tcBorders>
          </w:tcPr>
          <w:p w:rsidR="006E38AA" w:rsidRPr="006E38AA" w:rsidRDefault="006E38AA" w:rsidP="00346522">
            <w:pPr>
              <w:rPr>
                <w:rFonts w:ascii="仿宋" w:eastAsia="仿宋" w:hAnsi="仿宋"/>
                <w:sz w:val="21"/>
                <w:szCs w:val="21"/>
              </w:rPr>
            </w:pPr>
          </w:p>
        </w:tc>
        <w:tc>
          <w:tcPr>
            <w:tcW w:w="6521"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依托市级电子政务云平台，2017年底前，初步建成省级统筹、市级承建、系统架构统一、全省共建共享的政务资源共享数据库。以各级政务和业务数据资源为基础，拓展完善人口、法人、空间地理等公共基础数据库和社会信用、企业信用等专题数据库，加快建设电子证照库。</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4分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各有政务业务数据资源汇聚任务的单位，抓紧汇集整理相关数据，有建专业库任务的单位按要求建好专业库。未实施的扣4分，汇集不及时、不全面的扣2分。</w:t>
            </w:r>
          </w:p>
        </w:tc>
      </w:tr>
      <w:tr w:rsidR="006E38AA" w:rsidRPr="006E38AA" w:rsidTr="006E38AA">
        <w:tc>
          <w:tcPr>
            <w:tcW w:w="1383" w:type="dxa"/>
            <w:vMerge/>
            <w:vAlign w:val="center"/>
          </w:tcPr>
          <w:p w:rsidR="006E38AA" w:rsidRPr="006E38AA" w:rsidRDefault="006E38AA" w:rsidP="00346522">
            <w:pPr>
              <w:jc w:val="center"/>
              <w:rPr>
                <w:rFonts w:ascii="仿宋" w:eastAsia="仿宋" w:hAnsi="仿宋"/>
                <w:sz w:val="21"/>
                <w:szCs w:val="21"/>
              </w:rPr>
            </w:pPr>
          </w:p>
        </w:tc>
        <w:tc>
          <w:tcPr>
            <w:tcW w:w="1135" w:type="dxa"/>
            <w:vMerge/>
            <w:tcBorders>
              <w:right w:val="single" w:sz="4" w:space="0" w:color="auto"/>
            </w:tcBorders>
          </w:tcPr>
          <w:p w:rsidR="006E38AA" w:rsidRPr="006E38AA" w:rsidRDefault="006E38AA" w:rsidP="00346522">
            <w:pPr>
              <w:rPr>
                <w:rFonts w:ascii="仿宋" w:eastAsia="仿宋" w:hAnsi="仿宋"/>
                <w:sz w:val="21"/>
                <w:szCs w:val="21"/>
              </w:rPr>
            </w:pPr>
          </w:p>
        </w:tc>
        <w:tc>
          <w:tcPr>
            <w:tcW w:w="6521"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依托市电子政务外网云平台，加快实施单位政务服务内部业务办理系统与全市统一的政务服务管理平台的数据对接</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未实施数据对接的扣3分，对接不全面的扣1分。</w:t>
            </w:r>
          </w:p>
        </w:tc>
      </w:tr>
      <w:tr w:rsidR="006E38AA" w:rsidRPr="006E38AA" w:rsidTr="006E38AA">
        <w:tc>
          <w:tcPr>
            <w:tcW w:w="1383" w:type="dxa"/>
            <w:vMerge/>
          </w:tcPr>
          <w:p w:rsidR="006E38AA" w:rsidRPr="006E38AA" w:rsidRDefault="006E38AA" w:rsidP="00346522">
            <w:pPr>
              <w:rPr>
                <w:rFonts w:ascii="仿宋" w:eastAsia="仿宋" w:hAnsi="仿宋"/>
                <w:sz w:val="21"/>
                <w:szCs w:val="21"/>
              </w:rPr>
            </w:pPr>
          </w:p>
        </w:tc>
        <w:tc>
          <w:tcPr>
            <w:tcW w:w="1135" w:type="dxa"/>
            <w:vMerge/>
            <w:tcBorders>
              <w:bottom w:val="single" w:sz="4" w:space="0" w:color="auto"/>
              <w:right w:val="single" w:sz="4" w:space="0" w:color="auto"/>
            </w:tcBorders>
          </w:tcPr>
          <w:p w:rsidR="006E38AA" w:rsidRPr="006E38AA" w:rsidRDefault="006E38AA" w:rsidP="00346522">
            <w:pPr>
              <w:rPr>
                <w:rFonts w:ascii="仿宋" w:eastAsia="仿宋" w:hAnsi="仿宋"/>
                <w:sz w:val="21"/>
                <w:szCs w:val="21"/>
              </w:rPr>
            </w:pPr>
          </w:p>
        </w:tc>
        <w:tc>
          <w:tcPr>
            <w:tcW w:w="6521"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加快部署“互联网+监督”平台。从民生保障监督入手，逐步拓展到行政效能、公共资源交易、重大项目、重点任务等方面的政务监督</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未实施的扣3分。</w:t>
            </w:r>
          </w:p>
        </w:tc>
      </w:tr>
      <w:tr w:rsidR="006E38AA" w:rsidRPr="006E38AA" w:rsidTr="006E38AA">
        <w:trPr>
          <w:trHeight w:val="596"/>
        </w:trPr>
        <w:tc>
          <w:tcPr>
            <w:tcW w:w="1383" w:type="dxa"/>
            <w:vMerge/>
          </w:tcPr>
          <w:p w:rsidR="006E38AA" w:rsidRPr="006E38AA" w:rsidRDefault="006E38AA" w:rsidP="00346522">
            <w:pPr>
              <w:rPr>
                <w:rFonts w:ascii="仿宋" w:eastAsia="仿宋" w:hAnsi="仿宋"/>
                <w:sz w:val="21"/>
                <w:szCs w:val="21"/>
              </w:rPr>
            </w:pPr>
          </w:p>
        </w:tc>
        <w:tc>
          <w:tcPr>
            <w:tcW w:w="1135" w:type="dxa"/>
            <w:vMerge w:val="restart"/>
            <w:tcBorders>
              <w:top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强化实体政务中心功　　能</w:t>
            </w:r>
          </w:p>
        </w:tc>
        <w:tc>
          <w:tcPr>
            <w:tcW w:w="6521" w:type="dxa"/>
            <w:tcBorders>
              <w:left w:val="single" w:sz="4" w:space="0" w:color="auto"/>
              <w:bottom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加快实施“两集中、两到位”改革，推动政务服务事项和审批办理职权全部进驻各级政务中心。</w:t>
            </w:r>
          </w:p>
        </w:tc>
        <w:tc>
          <w:tcPr>
            <w:tcW w:w="708" w:type="dxa"/>
            <w:tcBorders>
              <w:bottom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3分</w:t>
            </w:r>
          </w:p>
        </w:tc>
        <w:tc>
          <w:tcPr>
            <w:tcW w:w="4427" w:type="dxa"/>
            <w:tcBorders>
              <w:bottom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未实施的扣3分，改革不彻底，项目进驻不全的扣1分。</w:t>
            </w:r>
          </w:p>
        </w:tc>
      </w:tr>
      <w:tr w:rsidR="006E38AA" w:rsidRPr="006E38AA" w:rsidTr="006E38AA">
        <w:trPr>
          <w:trHeight w:val="335"/>
        </w:trPr>
        <w:tc>
          <w:tcPr>
            <w:tcW w:w="1383" w:type="dxa"/>
            <w:vMerge/>
          </w:tcPr>
          <w:p w:rsidR="006E38AA" w:rsidRPr="006E38AA" w:rsidRDefault="006E38AA" w:rsidP="00346522">
            <w:pPr>
              <w:rPr>
                <w:rFonts w:ascii="仿宋" w:eastAsia="仿宋" w:hAnsi="仿宋"/>
                <w:sz w:val="21"/>
                <w:szCs w:val="21"/>
              </w:rPr>
            </w:pPr>
          </w:p>
        </w:tc>
        <w:tc>
          <w:tcPr>
            <w:tcW w:w="1135" w:type="dxa"/>
            <w:vMerge/>
            <w:tcBorders>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1" w:type="dxa"/>
            <w:tcBorders>
              <w:top w:val="single" w:sz="4" w:space="0" w:color="auto"/>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工程建设项目实行联合审批与验收、一票制收费，对政府重大投资项目行政审批实行全程无偿委托代办。</w:t>
            </w:r>
          </w:p>
        </w:tc>
        <w:tc>
          <w:tcPr>
            <w:tcW w:w="708" w:type="dxa"/>
            <w:tcBorders>
              <w:top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tcBorders>
              <w:top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未实施的扣2分。</w:t>
            </w:r>
          </w:p>
        </w:tc>
      </w:tr>
      <w:tr w:rsidR="006E38AA" w:rsidRPr="006E38AA" w:rsidTr="006E38AA">
        <w:trPr>
          <w:trHeight w:val="610"/>
        </w:trPr>
        <w:tc>
          <w:tcPr>
            <w:tcW w:w="1383" w:type="dxa"/>
            <w:vMerge/>
          </w:tcPr>
          <w:p w:rsidR="006E38AA" w:rsidRPr="006E38AA" w:rsidRDefault="006E38AA" w:rsidP="00346522">
            <w:pPr>
              <w:rPr>
                <w:rFonts w:ascii="仿宋" w:eastAsia="仿宋" w:hAnsi="仿宋"/>
                <w:sz w:val="21"/>
                <w:szCs w:val="21"/>
              </w:rPr>
            </w:pPr>
          </w:p>
        </w:tc>
        <w:tc>
          <w:tcPr>
            <w:tcW w:w="1135" w:type="dxa"/>
            <w:vMerge/>
            <w:tcBorders>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1" w:type="dxa"/>
            <w:tcBorders>
              <w:left w:val="single" w:sz="4" w:space="0" w:color="auto"/>
              <w:bottom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对入驻政务服务中心的窗口服务实行首席代表负责制，赋予首席代表履职尽责的相关权限。</w:t>
            </w:r>
          </w:p>
        </w:tc>
        <w:tc>
          <w:tcPr>
            <w:tcW w:w="708" w:type="dxa"/>
            <w:tcBorders>
              <w:bottom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tcBorders>
              <w:bottom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未推行的扣2分，首席代表授权不充分的扣1分。</w:t>
            </w:r>
          </w:p>
        </w:tc>
      </w:tr>
      <w:tr w:rsidR="006E38AA" w:rsidRPr="006E38AA" w:rsidTr="006E38AA">
        <w:trPr>
          <w:trHeight w:val="305"/>
        </w:trPr>
        <w:tc>
          <w:tcPr>
            <w:tcW w:w="1383" w:type="dxa"/>
            <w:vMerge/>
          </w:tcPr>
          <w:p w:rsidR="006E38AA" w:rsidRPr="006E38AA" w:rsidRDefault="006E38AA" w:rsidP="00346522">
            <w:pPr>
              <w:rPr>
                <w:rFonts w:ascii="仿宋" w:eastAsia="仿宋" w:hAnsi="仿宋"/>
                <w:sz w:val="21"/>
                <w:szCs w:val="21"/>
              </w:rPr>
            </w:pPr>
          </w:p>
        </w:tc>
        <w:tc>
          <w:tcPr>
            <w:tcW w:w="1135" w:type="dxa"/>
            <w:vMerge/>
            <w:tcBorders>
              <w:bottom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1" w:type="dxa"/>
            <w:tcBorders>
              <w:left w:val="single" w:sz="4" w:space="0" w:color="auto"/>
              <w:bottom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建立政务服务质量评议制度，有评议结果（含服务对象的评价）</w:t>
            </w:r>
          </w:p>
        </w:tc>
        <w:tc>
          <w:tcPr>
            <w:tcW w:w="708" w:type="dxa"/>
            <w:tcBorders>
              <w:bottom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3分</w:t>
            </w:r>
          </w:p>
        </w:tc>
        <w:tc>
          <w:tcPr>
            <w:tcW w:w="4427" w:type="dxa"/>
            <w:tcBorders>
              <w:bottom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被市政务中心通报批评的每次扣0.5分。</w:t>
            </w:r>
          </w:p>
        </w:tc>
      </w:tr>
      <w:tr w:rsidR="006E38AA" w:rsidRPr="006E38AA" w:rsidTr="006E38AA">
        <w:trPr>
          <w:trHeight w:val="686"/>
        </w:trPr>
        <w:tc>
          <w:tcPr>
            <w:tcW w:w="1383" w:type="dxa"/>
            <w:vMerge/>
          </w:tcPr>
          <w:p w:rsidR="006E38AA" w:rsidRPr="006E38AA" w:rsidRDefault="006E38AA" w:rsidP="00346522">
            <w:pPr>
              <w:rPr>
                <w:rFonts w:ascii="仿宋" w:eastAsia="仿宋" w:hAnsi="仿宋"/>
                <w:sz w:val="21"/>
                <w:szCs w:val="21"/>
              </w:rPr>
            </w:pPr>
          </w:p>
        </w:tc>
        <w:tc>
          <w:tcPr>
            <w:tcW w:w="1135" w:type="dxa"/>
            <w:tcBorders>
              <w:top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推进线上线下融合</w:t>
            </w:r>
          </w:p>
        </w:tc>
        <w:tc>
          <w:tcPr>
            <w:tcW w:w="6521" w:type="dxa"/>
            <w:tcBorders>
              <w:top w:val="single" w:sz="4" w:space="0" w:color="auto"/>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优化简化服务事项网上申请、受理、审查、决定、送达等流程，缩短办理时限，降低企业和群众办事成本。推进办事材料目录化、标准化、电子化，开展在线填报、在线提交和在线审查。</w:t>
            </w:r>
          </w:p>
        </w:tc>
        <w:tc>
          <w:tcPr>
            <w:tcW w:w="708" w:type="dxa"/>
            <w:tcBorders>
              <w:top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tcBorders>
              <w:top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未对事项进流程进行优化的扣1分，未推进办事材料电子化的扣1分。</w:t>
            </w:r>
          </w:p>
        </w:tc>
      </w:tr>
      <w:tr w:rsidR="006E38AA" w:rsidRPr="006E38AA" w:rsidTr="006E38AA">
        <w:tc>
          <w:tcPr>
            <w:tcW w:w="2518" w:type="dxa"/>
            <w:gridSpan w:val="2"/>
            <w:tcBorders>
              <w:right w:val="single" w:sz="4" w:space="0" w:color="auto"/>
            </w:tcBorders>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lastRenderedPageBreak/>
              <w:t>指标名称</w:t>
            </w:r>
          </w:p>
        </w:tc>
        <w:tc>
          <w:tcPr>
            <w:tcW w:w="6521" w:type="dxa"/>
            <w:tcBorders>
              <w:left w:val="single" w:sz="4" w:space="0" w:color="auto"/>
            </w:tcBorders>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考核内容</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分值</w:t>
            </w:r>
          </w:p>
        </w:tc>
        <w:tc>
          <w:tcPr>
            <w:tcW w:w="4427" w:type="dxa"/>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扣分办法（倒扣分，扣完为止）</w:t>
            </w:r>
          </w:p>
        </w:tc>
      </w:tr>
      <w:tr w:rsidR="006E38AA" w:rsidRPr="006E38AA" w:rsidTr="006E38AA">
        <w:tc>
          <w:tcPr>
            <w:tcW w:w="1383" w:type="dxa"/>
            <w:vMerge w:val="restart"/>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互联网+</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政务服务</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（50分）</w:t>
            </w:r>
          </w:p>
        </w:tc>
        <w:tc>
          <w:tcPr>
            <w:tcW w:w="1135" w:type="dxa"/>
            <w:tcBorders>
              <w:bottom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推进线上线下融合</w:t>
            </w:r>
          </w:p>
        </w:tc>
        <w:tc>
          <w:tcPr>
            <w:tcW w:w="6521"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推进与企业注册登记、年度报告、变更注销、项目投资、生产经营、商标专利、资质认定、税费办理、安全生产等密切相关的服务事项，以及与居民教育医疗、户籍户政、社会保障、劳动就业、住房保障等密切相关的服务事项，实行网上受理、网上办理、网上反馈。</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未推行的扣3分。</w:t>
            </w:r>
          </w:p>
        </w:tc>
      </w:tr>
      <w:tr w:rsidR="006E38AA" w:rsidRPr="006E38AA" w:rsidTr="006E38AA">
        <w:tc>
          <w:tcPr>
            <w:tcW w:w="1383" w:type="dxa"/>
            <w:vMerge/>
            <w:vAlign w:val="center"/>
          </w:tcPr>
          <w:p w:rsidR="006E38AA" w:rsidRPr="006E38AA" w:rsidRDefault="006E38AA" w:rsidP="00346522">
            <w:pPr>
              <w:jc w:val="center"/>
              <w:rPr>
                <w:rFonts w:ascii="仿宋" w:eastAsia="仿宋" w:hAnsi="仿宋"/>
                <w:sz w:val="21"/>
                <w:szCs w:val="21"/>
              </w:rPr>
            </w:pPr>
          </w:p>
        </w:tc>
        <w:tc>
          <w:tcPr>
            <w:tcW w:w="1135" w:type="dxa"/>
            <w:vMerge w:val="restart"/>
            <w:tcBorders>
              <w:top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夯实网上服务基础能　　力</w:t>
            </w:r>
          </w:p>
        </w:tc>
        <w:tc>
          <w:tcPr>
            <w:tcW w:w="6521"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建立健全全市政务信息资源共享目录、业务协同、监督检查、考核通报、安全、保密审查等制度，推动政务数据资源互联互通和业务协同。依法有序推进全市各级各部门网上开放政务服务资源和数据，重点开放社会关注度高、与经济发展和民生服务等相关的各类数据。</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未按要求实施的扣3分。</w:t>
            </w:r>
          </w:p>
        </w:tc>
      </w:tr>
      <w:tr w:rsidR="006E38AA" w:rsidRPr="006E38AA" w:rsidTr="006E38AA">
        <w:tc>
          <w:tcPr>
            <w:tcW w:w="1383" w:type="dxa"/>
            <w:vMerge/>
            <w:vAlign w:val="center"/>
          </w:tcPr>
          <w:p w:rsidR="006E38AA" w:rsidRPr="006E38AA" w:rsidRDefault="006E38AA" w:rsidP="00346522">
            <w:pPr>
              <w:jc w:val="center"/>
              <w:rPr>
                <w:rFonts w:ascii="仿宋" w:eastAsia="仿宋" w:hAnsi="仿宋"/>
                <w:sz w:val="21"/>
                <w:szCs w:val="21"/>
              </w:rPr>
            </w:pPr>
          </w:p>
        </w:tc>
        <w:tc>
          <w:tcPr>
            <w:tcW w:w="1135" w:type="dxa"/>
            <w:vMerge/>
            <w:tcBorders>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1"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加快推进政府存量和增量纸质证照及相关证明、批文、鉴定报告、办事结果等材料向电子证照的转换，推进电子证照信息共享和互认应用。</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3分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未按要求实施的，扣3分。</w:t>
            </w:r>
          </w:p>
        </w:tc>
      </w:tr>
      <w:tr w:rsidR="006E38AA" w:rsidRPr="006E38AA" w:rsidTr="006E38AA">
        <w:tc>
          <w:tcPr>
            <w:tcW w:w="1383" w:type="dxa"/>
            <w:vMerge/>
            <w:vAlign w:val="center"/>
          </w:tcPr>
          <w:p w:rsidR="006E38AA" w:rsidRPr="006E38AA" w:rsidRDefault="006E38AA" w:rsidP="00346522">
            <w:pPr>
              <w:jc w:val="center"/>
              <w:rPr>
                <w:rFonts w:ascii="仿宋" w:eastAsia="仿宋" w:hAnsi="仿宋"/>
                <w:sz w:val="21"/>
                <w:szCs w:val="21"/>
              </w:rPr>
            </w:pPr>
          </w:p>
        </w:tc>
        <w:tc>
          <w:tcPr>
            <w:tcW w:w="1135" w:type="dxa"/>
            <w:vMerge/>
            <w:tcBorders>
              <w:right w:val="single" w:sz="4" w:space="0" w:color="auto"/>
            </w:tcBorders>
          </w:tcPr>
          <w:p w:rsidR="006E38AA" w:rsidRPr="006E38AA" w:rsidRDefault="006E38AA" w:rsidP="00346522">
            <w:pPr>
              <w:jc w:val="center"/>
              <w:rPr>
                <w:rFonts w:ascii="仿宋" w:eastAsia="仿宋" w:hAnsi="仿宋"/>
                <w:sz w:val="21"/>
                <w:szCs w:val="21"/>
              </w:rPr>
            </w:pPr>
          </w:p>
        </w:tc>
        <w:tc>
          <w:tcPr>
            <w:tcW w:w="6521" w:type="dxa"/>
            <w:tcBorders>
              <w:left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加强平安城市、数字城管、社区网格化治理等数字化平台建设和功能整合，建立大数据辅助决策的城市治理新方式。</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未实施的扣2分。</w:t>
            </w:r>
          </w:p>
        </w:tc>
      </w:tr>
      <w:tr w:rsidR="006E38AA" w:rsidRPr="006E38AA" w:rsidTr="006E38AA">
        <w:tc>
          <w:tcPr>
            <w:tcW w:w="1383" w:type="dxa"/>
            <w:vMerge/>
          </w:tcPr>
          <w:p w:rsidR="006E38AA" w:rsidRPr="006E38AA" w:rsidRDefault="006E38AA" w:rsidP="00346522">
            <w:pPr>
              <w:rPr>
                <w:rFonts w:ascii="仿宋" w:eastAsia="仿宋" w:hAnsi="仿宋"/>
                <w:sz w:val="21"/>
                <w:szCs w:val="21"/>
              </w:rPr>
            </w:pPr>
          </w:p>
        </w:tc>
        <w:tc>
          <w:tcPr>
            <w:tcW w:w="1135" w:type="dxa"/>
            <w:vMerge/>
            <w:tcBorders>
              <w:right w:val="single" w:sz="4" w:space="0" w:color="auto"/>
            </w:tcBorders>
          </w:tcPr>
          <w:p w:rsidR="006E38AA" w:rsidRPr="006E38AA" w:rsidRDefault="006E38AA" w:rsidP="00346522">
            <w:pPr>
              <w:jc w:val="center"/>
              <w:rPr>
                <w:rFonts w:ascii="仿宋" w:eastAsia="仿宋" w:hAnsi="仿宋"/>
                <w:sz w:val="21"/>
                <w:szCs w:val="21"/>
              </w:rPr>
            </w:pPr>
          </w:p>
        </w:tc>
        <w:tc>
          <w:tcPr>
            <w:tcW w:w="6521" w:type="dxa"/>
            <w:tcBorders>
              <w:left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推进城乡光纤通达和升级改造和第四代移动通信（4G）网络建设，提升城乡宽带网络普及水平和接入能力。</w:t>
            </w:r>
          </w:p>
        </w:tc>
        <w:tc>
          <w:tcPr>
            <w:tcW w:w="708" w:type="dxa"/>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未按要求实施的扣2分。</w:t>
            </w:r>
          </w:p>
        </w:tc>
      </w:tr>
      <w:tr w:rsidR="006E38AA" w:rsidRPr="006E38AA" w:rsidTr="006E38AA">
        <w:trPr>
          <w:trHeight w:val="654"/>
        </w:trPr>
        <w:tc>
          <w:tcPr>
            <w:tcW w:w="1383" w:type="dxa"/>
            <w:vMerge/>
            <w:tcBorders>
              <w:bottom w:val="single" w:sz="4" w:space="0" w:color="auto"/>
            </w:tcBorders>
          </w:tcPr>
          <w:p w:rsidR="006E38AA" w:rsidRPr="006E38AA" w:rsidRDefault="006E38AA" w:rsidP="00346522">
            <w:pPr>
              <w:rPr>
                <w:rFonts w:ascii="仿宋" w:eastAsia="仿宋" w:hAnsi="仿宋"/>
                <w:sz w:val="21"/>
                <w:szCs w:val="21"/>
              </w:rPr>
            </w:pPr>
          </w:p>
        </w:tc>
        <w:tc>
          <w:tcPr>
            <w:tcW w:w="1135" w:type="dxa"/>
            <w:vMerge/>
            <w:tcBorders>
              <w:bottom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p>
        </w:tc>
        <w:tc>
          <w:tcPr>
            <w:tcW w:w="6521" w:type="dxa"/>
            <w:tcBorders>
              <w:left w:val="single" w:sz="4" w:space="0" w:color="auto"/>
              <w:bottom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按照国家信息安全等级保护制度要求，加强网站信息安全建设，健全“互联网+政务服务”安全保障体系。建立健全保密审查制度，加大对涉及国家秘密、商业秘密、个人隐私等重要数据的保护力度，提升信息安全支撑保障水平和风险防范能力。</w:t>
            </w:r>
          </w:p>
        </w:tc>
        <w:tc>
          <w:tcPr>
            <w:tcW w:w="708" w:type="dxa"/>
            <w:tcBorders>
              <w:bottom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2分</w:t>
            </w:r>
          </w:p>
        </w:tc>
        <w:tc>
          <w:tcPr>
            <w:tcW w:w="4427" w:type="dxa"/>
            <w:tcBorders>
              <w:bottom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未按要求实施的扣2分。</w:t>
            </w:r>
          </w:p>
        </w:tc>
      </w:tr>
      <w:tr w:rsidR="006E38AA" w:rsidRPr="006E38AA" w:rsidTr="006E38AA">
        <w:trPr>
          <w:trHeight w:val="552"/>
        </w:trPr>
        <w:tc>
          <w:tcPr>
            <w:tcW w:w="1383" w:type="dxa"/>
            <w:tcBorders>
              <w:top w:val="single" w:sz="4" w:space="0" w:color="auto"/>
              <w:bottom w:val="single" w:sz="4" w:space="0" w:color="auto"/>
            </w:tcBorders>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工作衔接</w:t>
            </w:r>
          </w:p>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（5分）</w:t>
            </w:r>
          </w:p>
        </w:tc>
        <w:tc>
          <w:tcPr>
            <w:tcW w:w="1135" w:type="dxa"/>
            <w:tcBorders>
              <w:top w:val="single" w:sz="4" w:space="0" w:color="auto"/>
              <w:bottom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情况报送</w:t>
            </w:r>
          </w:p>
        </w:tc>
        <w:tc>
          <w:tcPr>
            <w:tcW w:w="6521" w:type="dxa"/>
            <w:tcBorders>
              <w:top w:val="single" w:sz="4" w:space="0" w:color="auto"/>
              <w:left w:val="single" w:sz="4" w:space="0" w:color="auto"/>
              <w:bottom w:val="single" w:sz="4" w:space="0" w:color="auto"/>
            </w:tcBorders>
            <w:vAlign w:val="center"/>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及时向市政务公开办报送有关数据统计，及时报送政府信息公开年度工作报告、年度工作自查等。及时派员参加相关工作会议。</w:t>
            </w:r>
          </w:p>
        </w:tc>
        <w:tc>
          <w:tcPr>
            <w:tcW w:w="708" w:type="dxa"/>
            <w:tcBorders>
              <w:top w:val="single" w:sz="4" w:space="0" w:color="auto"/>
              <w:bottom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5分</w:t>
            </w:r>
          </w:p>
        </w:tc>
        <w:tc>
          <w:tcPr>
            <w:tcW w:w="4427" w:type="dxa"/>
            <w:tcBorders>
              <w:top w:val="single" w:sz="4" w:space="0" w:color="auto"/>
              <w:bottom w:val="single" w:sz="4" w:space="0" w:color="auto"/>
            </w:tcBorders>
            <w:vAlign w:val="center"/>
          </w:tcPr>
          <w:p w:rsidR="006E38AA" w:rsidRPr="006E38AA" w:rsidRDefault="006E38AA" w:rsidP="00BC3F6D">
            <w:pPr>
              <w:rPr>
                <w:rFonts w:ascii="仿宋" w:eastAsia="仿宋" w:hAnsi="仿宋"/>
                <w:sz w:val="21"/>
                <w:szCs w:val="21"/>
              </w:rPr>
            </w:pPr>
            <w:r w:rsidRPr="006E38AA">
              <w:rPr>
                <w:rFonts w:ascii="仿宋" w:eastAsia="仿宋" w:hAnsi="仿宋" w:hint="eastAsia"/>
                <w:sz w:val="21"/>
                <w:szCs w:val="21"/>
              </w:rPr>
              <w:t>未及时报送相关信息、资料的每次扣</w:t>
            </w:r>
            <w:r w:rsidR="00BC3F6D">
              <w:rPr>
                <w:rFonts w:ascii="仿宋" w:eastAsia="仿宋" w:hAnsi="仿宋" w:hint="eastAsia"/>
                <w:sz w:val="21"/>
                <w:szCs w:val="21"/>
              </w:rPr>
              <w:t>1</w:t>
            </w:r>
            <w:r w:rsidRPr="006E38AA">
              <w:rPr>
                <w:rFonts w:ascii="仿宋" w:eastAsia="仿宋" w:hAnsi="仿宋" w:hint="eastAsia"/>
                <w:sz w:val="21"/>
                <w:szCs w:val="21"/>
              </w:rPr>
              <w:t>分；缺席会议的每次扣</w:t>
            </w:r>
            <w:r w:rsidR="00BC3F6D">
              <w:rPr>
                <w:rFonts w:ascii="仿宋" w:eastAsia="仿宋" w:hAnsi="仿宋" w:hint="eastAsia"/>
                <w:sz w:val="21"/>
                <w:szCs w:val="21"/>
              </w:rPr>
              <w:t>1</w:t>
            </w:r>
            <w:r w:rsidRPr="006E38AA">
              <w:rPr>
                <w:rFonts w:ascii="仿宋" w:eastAsia="仿宋" w:hAnsi="仿宋" w:hint="eastAsia"/>
                <w:sz w:val="21"/>
                <w:szCs w:val="21"/>
              </w:rPr>
              <w:t>分</w:t>
            </w:r>
          </w:p>
        </w:tc>
      </w:tr>
      <w:tr w:rsidR="006E38AA" w:rsidRPr="006E38AA" w:rsidTr="006E38AA">
        <w:trPr>
          <w:trHeight w:val="262"/>
        </w:trPr>
        <w:tc>
          <w:tcPr>
            <w:tcW w:w="1383" w:type="dxa"/>
            <w:vMerge w:val="restart"/>
            <w:tcBorders>
              <w:top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加、减分</w:t>
            </w:r>
          </w:p>
        </w:tc>
        <w:tc>
          <w:tcPr>
            <w:tcW w:w="1135" w:type="dxa"/>
            <w:tcBorders>
              <w:top w:val="single" w:sz="4" w:space="0" w:color="auto"/>
              <w:bottom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加分</w:t>
            </w:r>
          </w:p>
        </w:tc>
        <w:tc>
          <w:tcPr>
            <w:tcW w:w="6521" w:type="dxa"/>
            <w:tcBorders>
              <w:top w:val="single" w:sz="4" w:space="0" w:color="auto"/>
              <w:left w:val="single" w:sz="4" w:space="0" w:color="auto"/>
              <w:bottom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工作受到省、市主管部门通报表扬或受到市级以上党报、党刊推介的。</w:t>
            </w:r>
          </w:p>
        </w:tc>
        <w:tc>
          <w:tcPr>
            <w:tcW w:w="5135" w:type="dxa"/>
            <w:gridSpan w:val="2"/>
            <w:tcBorders>
              <w:top w:val="single" w:sz="4" w:space="0" w:color="auto"/>
              <w:bottom w:val="single" w:sz="4" w:space="0" w:color="auto"/>
            </w:tcBorders>
          </w:tcPr>
          <w:p w:rsidR="006E38AA" w:rsidRPr="006E38AA" w:rsidRDefault="006E38AA" w:rsidP="00BC3F6D">
            <w:pPr>
              <w:rPr>
                <w:rFonts w:ascii="仿宋" w:eastAsia="仿宋" w:hAnsi="仿宋"/>
                <w:sz w:val="21"/>
                <w:szCs w:val="21"/>
              </w:rPr>
            </w:pPr>
            <w:r w:rsidRPr="006E38AA">
              <w:rPr>
                <w:rFonts w:ascii="仿宋" w:eastAsia="仿宋" w:hAnsi="仿宋" w:hint="eastAsia"/>
                <w:sz w:val="21"/>
                <w:szCs w:val="21"/>
              </w:rPr>
              <w:t>受到省级表扬推介的每次加</w:t>
            </w:r>
            <w:r w:rsidR="00BC3F6D">
              <w:rPr>
                <w:rFonts w:ascii="仿宋" w:eastAsia="仿宋" w:hAnsi="仿宋" w:hint="eastAsia"/>
                <w:sz w:val="21"/>
                <w:szCs w:val="21"/>
              </w:rPr>
              <w:t>2</w:t>
            </w:r>
            <w:r w:rsidRPr="006E38AA">
              <w:rPr>
                <w:rFonts w:ascii="仿宋" w:eastAsia="仿宋" w:hAnsi="仿宋" w:hint="eastAsia"/>
                <w:sz w:val="21"/>
                <w:szCs w:val="21"/>
              </w:rPr>
              <w:t>分，市级加</w:t>
            </w:r>
            <w:r w:rsidR="00BC3F6D">
              <w:rPr>
                <w:rFonts w:ascii="仿宋" w:eastAsia="仿宋" w:hAnsi="仿宋" w:hint="eastAsia"/>
                <w:sz w:val="21"/>
                <w:szCs w:val="21"/>
              </w:rPr>
              <w:t>1</w:t>
            </w:r>
            <w:r w:rsidRPr="006E38AA">
              <w:rPr>
                <w:rFonts w:ascii="仿宋" w:eastAsia="仿宋" w:hAnsi="仿宋" w:hint="eastAsia"/>
                <w:sz w:val="21"/>
                <w:szCs w:val="21"/>
              </w:rPr>
              <w:t>分。</w:t>
            </w:r>
          </w:p>
        </w:tc>
      </w:tr>
      <w:tr w:rsidR="006E38AA" w:rsidRPr="006E38AA" w:rsidTr="006E38AA">
        <w:trPr>
          <w:trHeight w:val="247"/>
        </w:trPr>
        <w:tc>
          <w:tcPr>
            <w:tcW w:w="1383" w:type="dxa"/>
            <w:vMerge/>
            <w:tcBorders>
              <w:bottom w:val="single" w:sz="4" w:space="0" w:color="auto"/>
            </w:tcBorders>
            <w:vAlign w:val="center"/>
          </w:tcPr>
          <w:p w:rsidR="006E38AA" w:rsidRPr="006E38AA" w:rsidRDefault="006E38AA" w:rsidP="00346522">
            <w:pPr>
              <w:jc w:val="center"/>
              <w:rPr>
                <w:rFonts w:ascii="仿宋" w:eastAsia="仿宋" w:hAnsi="仿宋"/>
                <w:sz w:val="21"/>
                <w:szCs w:val="21"/>
              </w:rPr>
            </w:pPr>
          </w:p>
        </w:tc>
        <w:tc>
          <w:tcPr>
            <w:tcW w:w="1135" w:type="dxa"/>
            <w:tcBorders>
              <w:top w:val="single" w:sz="4" w:space="0" w:color="auto"/>
              <w:bottom w:val="single" w:sz="4" w:space="0" w:color="auto"/>
              <w:right w:val="single" w:sz="4" w:space="0" w:color="auto"/>
            </w:tcBorders>
            <w:vAlign w:val="center"/>
          </w:tcPr>
          <w:p w:rsidR="006E38AA" w:rsidRPr="006E38AA" w:rsidRDefault="006E38AA" w:rsidP="00346522">
            <w:pPr>
              <w:jc w:val="center"/>
              <w:rPr>
                <w:rFonts w:ascii="仿宋" w:eastAsia="仿宋" w:hAnsi="仿宋"/>
                <w:sz w:val="21"/>
                <w:szCs w:val="21"/>
              </w:rPr>
            </w:pPr>
            <w:r w:rsidRPr="006E38AA">
              <w:rPr>
                <w:rFonts w:ascii="仿宋" w:eastAsia="仿宋" w:hAnsi="仿宋" w:hint="eastAsia"/>
                <w:sz w:val="21"/>
                <w:szCs w:val="21"/>
              </w:rPr>
              <w:t>减分</w:t>
            </w:r>
          </w:p>
        </w:tc>
        <w:tc>
          <w:tcPr>
            <w:tcW w:w="6521" w:type="dxa"/>
            <w:tcBorders>
              <w:top w:val="single" w:sz="4" w:space="0" w:color="auto"/>
              <w:left w:val="single" w:sz="4" w:space="0" w:color="auto"/>
              <w:bottom w:val="single" w:sz="4" w:space="0" w:color="auto"/>
            </w:tcBorders>
          </w:tcPr>
          <w:p w:rsidR="006E38AA" w:rsidRPr="006E38AA" w:rsidRDefault="006E38AA" w:rsidP="00346522">
            <w:pPr>
              <w:rPr>
                <w:rFonts w:ascii="仿宋" w:eastAsia="仿宋" w:hAnsi="仿宋"/>
                <w:sz w:val="21"/>
                <w:szCs w:val="21"/>
              </w:rPr>
            </w:pPr>
            <w:r w:rsidRPr="006E38AA">
              <w:rPr>
                <w:rFonts w:ascii="仿宋" w:eastAsia="仿宋" w:hAnsi="仿宋" w:hint="eastAsia"/>
                <w:sz w:val="21"/>
                <w:szCs w:val="21"/>
              </w:rPr>
              <w:t>工作受到上级主管部门通报批评或被市级分管领导点名批评的。</w:t>
            </w:r>
          </w:p>
        </w:tc>
        <w:tc>
          <w:tcPr>
            <w:tcW w:w="5135" w:type="dxa"/>
            <w:gridSpan w:val="2"/>
            <w:tcBorders>
              <w:top w:val="single" w:sz="4" w:space="0" w:color="auto"/>
              <w:bottom w:val="single" w:sz="4" w:space="0" w:color="auto"/>
            </w:tcBorders>
          </w:tcPr>
          <w:p w:rsidR="006E38AA" w:rsidRPr="006E38AA" w:rsidRDefault="006E38AA" w:rsidP="00BC3F6D">
            <w:pPr>
              <w:rPr>
                <w:rFonts w:ascii="仿宋" w:eastAsia="仿宋" w:hAnsi="仿宋"/>
                <w:sz w:val="21"/>
                <w:szCs w:val="21"/>
              </w:rPr>
            </w:pPr>
            <w:r w:rsidRPr="006E38AA">
              <w:rPr>
                <w:rFonts w:ascii="仿宋" w:eastAsia="仿宋" w:hAnsi="仿宋" w:hint="eastAsia"/>
                <w:sz w:val="21"/>
                <w:szCs w:val="21"/>
              </w:rPr>
              <w:t>受到省级批评的每次扣</w:t>
            </w:r>
            <w:r w:rsidR="00BC3F6D">
              <w:rPr>
                <w:rFonts w:ascii="仿宋" w:eastAsia="仿宋" w:hAnsi="仿宋" w:hint="eastAsia"/>
                <w:sz w:val="21"/>
                <w:szCs w:val="21"/>
              </w:rPr>
              <w:t>2</w:t>
            </w:r>
            <w:r w:rsidRPr="006E38AA">
              <w:rPr>
                <w:rFonts w:ascii="仿宋" w:eastAsia="仿宋" w:hAnsi="仿宋" w:hint="eastAsia"/>
                <w:sz w:val="21"/>
                <w:szCs w:val="21"/>
              </w:rPr>
              <w:t>分，市级扣</w:t>
            </w:r>
            <w:r w:rsidR="00BC3F6D">
              <w:rPr>
                <w:rFonts w:ascii="仿宋" w:eastAsia="仿宋" w:hAnsi="仿宋" w:hint="eastAsia"/>
                <w:sz w:val="21"/>
                <w:szCs w:val="21"/>
              </w:rPr>
              <w:t>1</w:t>
            </w:r>
            <w:r w:rsidRPr="006E38AA">
              <w:rPr>
                <w:rFonts w:ascii="仿宋" w:eastAsia="仿宋" w:hAnsi="仿宋" w:hint="eastAsia"/>
                <w:sz w:val="21"/>
                <w:szCs w:val="21"/>
              </w:rPr>
              <w:t>分。</w:t>
            </w:r>
          </w:p>
        </w:tc>
      </w:tr>
    </w:tbl>
    <w:p w:rsidR="000128BF" w:rsidRPr="004161DC" w:rsidRDefault="005723DD" w:rsidP="004161DC">
      <w:pPr>
        <w:widowControl/>
        <w:shd w:val="clear" w:color="auto" w:fill="FFFFFF"/>
        <w:spacing w:before="100" w:beforeAutospacing="1" w:after="100" w:afterAutospacing="1"/>
        <w:ind w:firstLine="420"/>
        <w:rPr>
          <w:rFonts w:ascii="宋体" w:eastAsia="宋体" w:hAnsi="宋体" w:cs="宋体" w:hint="eastAsia"/>
          <w:color w:val="000000"/>
          <w:kern w:val="0"/>
          <w:sz w:val="24"/>
          <w:szCs w:val="24"/>
        </w:rPr>
      </w:pPr>
      <w:r w:rsidRPr="005723DD">
        <w:rPr>
          <w:rFonts w:ascii="_4eff_5b8b_GB2312" w:eastAsia="宋体" w:hAnsi="_4eff_5b8b_GB2312" w:cs="宋体"/>
          <w:color w:val="000000"/>
          <w:kern w:val="0"/>
          <w:sz w:val="24"/>
          <w:szCs w:val="24"/>
        </w:rPr>
        <w:t>说明：考核内容中无具体工作任务的单位在年度考核时，按本单位承担的职责提出书面说明，报市政务公开办认定。</w:t>
      </w:r>
    </w:p>
    <w:sectPr w:rsidR="000128BF" w:rsidRPr="004161DC" w:rsidSect="00037F64">
      <w:pgSz w:w="16838" w:h="11906" w:orient="landscape"/>
      <w:pgMar w:top="1985" w:right="1440" w:bottom="1588"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5b8b_4f53">
    <w:altName w:val="Times New Roman"/>
    <w:panose1 w:val="00000000000000000000"/>
    <w:charset w:val="00"/>
    <w:family w:val="roman"/>
    <w:notTrueType/>
    <w:pitch w:val="default"/>
    <w:sig w:usb0="00000000" w:usb1="00000000" w:usb2="00000000" w:usb3="00000000" w:csb0="00000000" w:csb1="00000000"/>
  </w:font>
  <w:font w:name="_65b0_5b8b_4f53">
    <w:altName w:val="Times New Roman"/>
    <w:panose1 w:val="00000000000000000000"/>
    <w:charset w:val="00"/>
    <w:family w:val="roman"/>
    <w:notTrueType/>
    <w:pitch w:val="default"/>
    <w:sig w:usb0="00000000" w:usb1="00000000" w:usb2="00000000" w:usb3="00000000" w:csb0="00000000" w:csb1="00000000"/>
  </w:font>
  <w:font w:name="_4eff_5b8b_GB2312">
    <w:altName w:val="Times New Roman"/>
    <w:panose1 w:val="00000000000000000000"/>
    <w:charset w:val="00"/>
    <w:family w:val="roman"/>
    <w:notTrueType/>
    <w:pitch w:val="default"/>
    <w:sig w:usb0="00000000" w:usb1="00000000" w:usb2="00000000" w:usb3="00000000" w:csb0="00000000" w:csb1="00000000"/>
  </w:font>
  <w:font w:name="仿宋">
    <w:altName w:val="宋体"/>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23DD"/>
    <w:rsid w:val="000128BF"/>
    <w:rsid w:val="00037F64"/>
    <w:rsid w:val="000C67B5"/>
    <w:rsid w:val="0011539F"/>
    <w:rsid w:val="0014102B"/>
    <w:rsid w:val="004161DC"/>
    <w:rsid w:val="005723DD"/>
    <w:rsid w:val="006B1B59"/>
    <w:rsid w:val="006E38AA"/>
    <w:rsid w:val="00703F56"/>
    <w:rsid w:val="007A32B5"/>
    <w:rsid w:val="009D36F1"/>
    <w:rsid w:val="00BC3F6D"/>
    <w:rsid w:val="00C6523A"/>
    <w:rsid w:val="00CE48DB"/>
    <w:rsid w:val="00D40501"/>
    <w:rsid w:val="00F05C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8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5723D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723DD"/>
  </w:style>
  <w:style w:type="table" w:styleId="a3">
    <w:name w:val="Table Grid"/>
    <w:basedOn w:val="a1"/>
    <w:uiPriority w:val="59"/>
    <w:rsid w:val="006E38AA"/>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6E38AA"/>
    <w:pPr>
      <w:ind w:firstLineChars="200" w:firstLine="420"/>
    </w:pPr>
  </w:style>
</w:styles>
</file>

<file path=word/webSettings.xml><?xml version="1.0" encoding="utf-8"?>
<w:webSettings xmlns:r="http://schemas.openxmlformats.org/officeDocument/2006/relationships" xmlns:w="http://schemas.openxmlformats.org/wordprocessingml/2006/main">
  <w:divs>
    <w:div w:id="314535009">
      <w:bodyDiv w:val="1"/>
      <w:marLeft w:val="0"/>
      <w:marRight w:val="0"/>
      <w:marTop w:val="0"/>
      <w:marBottom w:val="0"/>
      <w:divBdr>
        <w:top w:val="none" w:sz="0" w:space="0" w:color="auto"/>
        <w:left w:val="none" w:sz="0" w:space="0" w:color="auto"/>
        <w:bottom w:val="none" w:sz="0" w:space="0" w:color="auto"/>
        <w:right w:val="none" w:sz="0" w:space="0" w:color="auto"/>
      </w:divBdr>
      <w:divsChild>
        <w:div w:id="31614726">
          <w:marLeft w:val="0"/>
          <w:marRight w:val="0"/>
          <w:marTop w:val="0"/>
          <w:marBottom w:val="0"/>
          <w:divBdr>
            <w:top w:val="none" w:sz="0" w:space="0" w:color="auto"/>
            <w:left w:val="none" w:sz="0" w:space="0" w:color="auto"/>
            <w:bottom w:val="none" w:sz="0" w:space="0" w:color="auto"/>
            <w:right w:val="none" w:sz="0" w:space="0" w:color="auto"/>
          </w:divBdr>
        </w:div>
        <w:div w:id="1730886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9</Pages>
  <Words>1223</Words>
  <Characters>6975</Characters>
  <Application>Microsoft Office Word</Application>
  <DocSecurity>0</DocSecurity>
  <Lines>58</Lines>
  <Paragraphs>16</Paragraphs>
  <ScaleCrop>false</ScaleCrop>
  <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2017-08-23T01:47:00Z</cp:lastPrinted>
  <dcterms:created xsi:type="dcterms:W3CDTF">2017-08-17T07:30:00Z</dcterms:created>
  <dcterms:modified xsi:type="dcterms:W3CDTF">2017-08-23T01:58:00Z</dcterms:modified>
</cp:coreProperties>
</file>