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73" w:rsidRDefault="00ED0273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ED0273" w:rsidRDefault="00ED0273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ED0273" w:rsidRDefault="00ED0273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ED0273" w:rsidRDefault="001B1F0A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ascii="宋体" w:hint="eastAsia"/>
          <w:color w:val="000000"/>
          <w:sz w:val="28"/>
          <w:szCs w:val="28"/>
        </w:rPr>
        <w:t>〕 号</w:t>
      </w:r>
    </w:p>
    <w:p w:rsidR="00ED0273" w:rsidRDefault="001B1F0A">
      <w:pPr>
        <w:pStyle w:val="1"/>
        <w:tabs>
          <w:tab w:val="right" w:leader="middleDot" w:pos="8296"/>
        </w:tabs>
        <w:jc w:val="center"/>
        <w:rPr>
          <w:rFonts w:asciiTheme="minorEastAsia" w:eastAsiaTheme="minorEastAsia" w:hAnsiTheme="minorEastAsia" w:cstheme="minorEastAsia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关于</w:t>
      </w:r>
      <w:r>
        <w:rPr>
          <w:rFonts w:asciiTheme="minorEastAsia" w:eastAsiaTheme="minorEastAsia" w:hAnsiTheme="minorEastAsia" w:cstheme="minorEastAsia" w:hint="eastAsia"/>
          <w:b/>
          <w:kern w:val="0"/>
          <w:sz w:val="36"/>
          <w:szCs w:val="36"/>
        </w:rPr>
        <w:t>汨罗市恒辉混凝土有限公司年产10万立方米</w:t>
      </w:r>
    </w:p>
    <w:p w:rsidR="00ED0273" w:rsidRDefault="001B1F0A">
      <w:pPr>
        <w:spacing w:line="60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Theme="minorEastAsia" w:hAnsiTheme="minorEastAsia" w:cstheme="minorEastAsia" w:hint="eastAsia"/>
          <w:b/>
          <w:kern w:val="0"/>
          <w:sz w:val="36"/>
          <w:szCs w:val="36"/>
        </w:rPr>
        <w:t>商品混凝土建设项目</w:t>
      </w: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竣工环境保护验收的</w:t>
      </w:r>
    </w:p>
    <w:p w:rsidR="00ED0273" w:rsidRDefault="001B1F0A">
      <w:pPr>
        <w:spacing w:line="60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意        见</w:t>
      </w:r>
    </w:p>
    <w:p w:rsidR="00ED0273" w:rsidRDefault="00ED0273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ED0273" w:rsidRDefault="001B1F0A">
      <w:pPr>
        <w:spacing w:line="600" w:lineRule="exact"/>
        <w:ind w:firstLine="56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根据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汨罗市恒辉混凝土有限公司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申请</w:t>
      </w:r>
      <w:r>
        <w:rPr>
          <w:rFonts w:asciiTheme="minorEastAsia" w:hAnsiTheme="minorEastAsia" w:cs="宋体" w:hint="eastAsia"/>
          <w:sz w:val="28"/>
          <w:szCs w:val="28"/>
        </w:rPr>
        <w:t>，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年9月24日汨罗环境保护局组织有关人员对该单位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年产10万立方米商品混凝土建设项目</w:t>
      </w:r>
      <w:r>
        <w:rPr>
          <w:rFonts w:asciiTheme="minorEastAsia" w:hAnsiTheme="minorEastAsia" w:cs="宋体" w:hint="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：</w:t>
      </w:r>
    </w:p>
    <w:p w:rsidR="00ED0273" w:rsidRDefault="001B1F0A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一、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汨罗市恒辉混凝土有限公司年产10万立方米商品混凝土建设项目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位于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汨罗市</w:t>
      </w:r>
      <w:r>
        <w:rPr>
          <w:rFonts w:asciiTheme="minorEastAsia" w:hAnsiTheme="minorEastAsia" w:cstheme="minorEastAsia" w:hint="eastAsia"/>
          <w:sz w:val="28"/>
          <w:szCs w:val="28"/>
        </w:rPr>
        <w:t>大荆镇大荆村北门组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，主要建设内容：</w:t>
      </w:r>
      <w:r>
        <w:rPr>
          <w:rFonts w:asciiTheme="minorEastAsia" w:hAnsiTheme="minorEastAsia" w:cstheme="minorEastAsia" w:hint="eastAsia"/>
          <w:sz w:val="28"/>
          <w:szCs w:val="28"/>
        </w:rPr>
        <w:t>1条商品混凝土生产线、砂石堆料场、办公生活区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。生产工艺：</w:t>
      </w:r>
      <w:r>
        <w:rPr>
          <w:rFonts w:asciiTheme="minorEastAsia" w:hAnsiTheme="minorEastAsia" w:cstheme="minorEastAsia" w:hint="eastAsia"/>
          <w:sz w:val="28"/>
          <w:szCs w:val="28"/>
        </w:rPr>
        <w:t>原材料--预选--配料--搅拌--商品混凝土。</w:t>
      </w:r>
    </w:p>
    <w:p w:rsidR="00ED0273" w:rsidRDefault="001B1F0A">
      <w:pPr>
        <w:pStyle w:val="1"/>
        <w:tabs>
          <w:tab w:val="right" w:leader="middleDot" w:pos="8296"/>
        </w:tabs>
        <w:spacing w:line="60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本项目属新建项目办理环评审批手续，汨罗市环境保护局于2017年5月22日对其环评文件进行了批复（</w:t>
      </w:r>
      <w:r>
        <w:rPr>
          <w:rFonts w:ascii="宋体" w:hAnsi="宋体" w:cs="宋体" w:hint="eastAsia"/>
          <w:bCs/>
          <w:kern w:val="0"/>
          <w:sz w:val="28"/>
          <w:szCs w:val="28"/>
        </w:rPr>
        <w:t>汨环评批〔2017〕008号</w:t>
      </w:r>
      <w:r>
        <w:rPr>
          <w:rFonts w:asciiTheme="minorEastAsia" w:hAnsiTheme="minorEastAsia" w:cstheme="minorEastAsia" w:hint="eastAsia"/>
          <w:sz w:val="28"/>
          <w:szCs w:val="28"/>
        </w:rPr>
        <w:t>）。</w:t>
      </w:r>
    </w:p>
    <w:p w:rsidR="00ED0273" w:rsidRDefault="001B1F0A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二、汨罗市环境监测站验收监测报告显示：</w:t>
      </w:r>
    </w:p>
    <w:p w:rsidR="00ED0273" w:rsidRDefault="001B1F0A" w:rsidP="00ED0273">
      <w:pPr>
        <w:spacing w:line="580" w:lineRule="exact"/>
        <w:ind w:leftChars="11" w:left="23" w:firstLineChars="200" w:firstLine="560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cstheme="minorEastAsia" w:hint="eastAsia"/>
          <w:sz w:val="28"/>
          <w:szCs w:val="28"/>
        </w:rPr>
        <w:t>.废水：</w:t>
      </w:r>
      <w:r>
        <w:rPr>
          <w:rFonts w:asciiTheme="minorEastAsia" w:hAnsiTheme="minorEastAsia" w:cstheme="minorEastAsia" w:hint="eastAsia"/>
          <w:sz w:val="28"/>
          <w:szCs w:val="28"/>
        </w:rPr>
        <w:t>初期雨水收集沉淀后回用于生产，不外排；配套建设浆水回收系统、沉淀池和引水沟渠，清洗废水经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收集后打入生产工序，不外排；生活污水经隔油池、化粪池处理后用于林地浇灌，不外排。</w:t>
      </w:r>
    </w:p>
    <w:p w:rsidR="00ED0273" w:rsidRDefault="001B1F0A" w:rsidP="00ED0273">
      <w:pPr>
        <w:spacing w:line="58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2.废气：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水泥仓筒、粉煤灰仓筒、矿粉仓筒呼吸粉尘和搅拌机粉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lastRenderedPageBreak/>
        <w:t>尘通过自带袋式除尘器处理</w:t>
      </w:r>
      <w:r w:rsidR="00852ECB">
        <w:rPr>
          <w:rFonts w:asciiTheme="minorEastAsia" w:hAnsiTheme="minorEastAsia" w:cstheme="minorEastAsia" w:hint="eastAsia"/>
          <w:kern w:val="0"/>
          <w:sz w:val="28"/>
          <w:szCs w:val="28"/>
        </w:rPr>
        <w:t>回收利用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；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无组织排放废气中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颗粒物符合《大气污染物综合排放标准》（GB16297-1996）无组织排放监控浓度限值要求。</w:t>
      </w:r>
    </w:p>
    <w:p w:rsidR="00ED0273" w:rsidRDefault="001B1F0A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3.噪声：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厂界昼间噪声达到《工业企业厂界环境噪声排放标准》（GB12348-2008）中的２类标准要求。</w:t>
      </w:r>
    </w:p>
    <w:p w:rsidR="00ED0273" w:rsidRDefault="001B1F0A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4.固废：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一般工业固废收集暂存后</w:t>
      </w:r>
      <w:bookmarkStart w:id="0" w:name="_GoBack"/>
      <w:bookmarkEnd w:id="0"/>
      <w:r>
        <w:rPr>
          <w:rFonts w:asciiTheme="minorEastAsia" w:hAnsiTheme="minorEastAsia" w:cstheme="minorEastAsia" w:hint="eastAsia"/>
          <w:kern w:val="0"/>
          <w:sz w:val="28"/>
          <w:szCs w:val="28"/>
        </w:rPr>
        <w:t>综合利用</w:t>
      </w:r>
      <w:r>
        <w:rPr>
          <w:rFonts w:asciiTheme="minorEastAsia" w:hAnsiTheme="minorEastAsia" w:cstheme="minorEastAsia" w:hint="eastAsia"/>
          <w:sz w:val="28"/>
          <w:szCs w:val="28"/>
        </w:rPr>
        <w:t>，生活垃圾交环卫部门处理，无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危险废物（废机油）</w:t>
      </w:r>
      <w:r>
        <w:rPr>
          <w:rFonts w:asciiTheme="minorEastAsia" w:hAnsiTheme="minorEastAsia" w:cstheme="minorEastAsia" w:hint="eastAsia"/>
          <w:sz w:val="28"/>
          <w:szCs w:val="28"/>
        </w:rPr>
        <w:t>产生。</w:t>
      </w:r>
    </w:p>
    <w:p w:rsidR="00ED0273" w:rsidRDefault="001B1F0A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三、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汨罗市恒辉混凝土有限公司年产10万立方米商品混凝土建设项目</w:t>
      </w:r>
      <w:r>
        <w:rPr>
          <w:rFonts w:asciiTheme="minorEastAsia" w:hAnsiTheme="minorEastAsia" w:cstheme="minorEastAsia" w:hint="eastAsia"/>
          <w:sz w:val="28"/>
          <w:szCs w:val="28"/>
        </w:rPr>
        <w:t>环评审批手续完备，环保设施落实到位，验收资料齐全，主要污染物达到国家标准，符合建设项目竣工验收条件，根据汨罗市环境监测站验收监测报告（汨环监验字[2017]第</w:t>
      </w:r>
      <w:r w:rsidR="00911EFF">
        <w:rPr>
          <w:rFonts w:asciiTheme="minorEastAsia" w:hAnsiTheme="minorEastAsia" w:cstheme="minorEastAsia" w:hint="eastAsia"/>
          <w:sz w:val="28"/>
          <w:szCs w:val="28"/>
        </w:rPr>
        <w:t>19</w:t>
      </w:r>
      <w:r>
        <w:rPr>
          <w:rFonts w:asciiTheme="minorEastAsia" w:hAnsiTheme="minorEastAsia" w:cstheme="minorEastAsia" w:hint="eastAsia"/>
          <w:sz w:val="28"/>
          <w:szCs w:val="28"/>
        </w:rPr>
        <w:t>号）、汨罗市环境监察大队监察意见及验收组意见，同意项目通过竣工环境保护验收。</w:t>
      </w:r>
    </w:p>
    <w:p w:rsidR="00ED0273" w:rsidRDefault="001B1F0A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四、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汨罗市恒辉混凝土有限公司</w:t>
      </w:r>
      <w:r>
        <w:rPr>
          <w:rFonts w:asciiTheme="minorEastAsia" w:hAnsiTheme="minorEastAsia" w:cstheme="minorEastAsia" w:hint="eastAsia"/>
          <w:sz w:val="28"/>
          <w:szCs w:val="28"/>
        </w:rPr>
        <w:t>应加强污染防治设施维护，保持设施正常运转，确保污染物稳定达标排放；注意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控制作业时间，禁止晚间（22:00-6:00）生产；</w:t>
      </w:r>
      <w:r>
        <w:rPr>
          <w:rFonts w:asciiTheme="minorEastAsia" w:hAnsiTheme="minorEastAsia" w:cstheme="minorEastAsia" w:hint="eastAsia"/>
          <w:sz w:val="28"/>
          <w:szCs w:val="28"/>
        </w:rPr>
        <w:t>进一步强化内部管理制度，明确保洁人员，实行全天候保洁。</w:t>
      </w:r>
    </w:p>
    <w:p w:rsidR="00ED0273" w:rsidRDefault="001B1F0A">
      <w:pPr>
        <w:spacing w:line="600" w:lineRule="exact"/>
        <w:ind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ED0273" w:rsidRDefault="001B1F0A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汨罗市环境保护局</w:t>
      </w:r>
    </w:p>
    <w:p w:rsidR="00ED0273" w:rsidRDefault="001B1F0A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年9月25日</w:t>
      </w:r>
    </w:p>
    <w:p w:rsidR="00ED0273" w:rsidRDefault="001B1F0A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注：此意见为拟验收意见稿，公示期满后无如特殊情况将出具正式验</w:t>
      </w:r>
      <w:r>
        <w:rPr>
          <w:rFonts w:asciiTheme="minorEastAsia" w:hAnsiTheme="minorEastAsia" w:cs="宋体" w:hint="eastAsia"/>
          <w:sz w:val="28"/>
          <w:szCs w:val="28"/>
        </w:rPr>
        <w:lastRenderedPageBreak/>
        <w:t>收意见，盖章后生效。本拟验收意见如略有修改，不再另行公示说明，以正式验收意见稿为准。</w:t>
      </w:r>
    </w:p>
    <w:p w:rsidR="00ED0273" w:rsidRDefault="00ED0273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sectPr w:rsidR="00ED0273" w:rsidSect="00ED0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7E4" w:rsidRDefault="001117E4" w:rsidP="001B1F0A">
      <w:r>
        <w:separator/>
      </w:r>
    </w:p>
  </w:endnote>
  <w:endnote w:type="continuationSeparator" w:id="0">
    <w:p w:rsidR="001117E4" w:rsidRDefault="001117E4" w:rsidP="001B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7E4" w:rsidRDefault="001117E4" w:rsidP="001B1F0A">
      <w:r>
        <w:separator/>
      </w:r>
    </w:p>
  </w:footnote>
  <w:footnote w:type="continuationSeparator" w:id="0">
    <w:p w:rsidR="001117E4" w:rsidRDefault="001117E4" w:rsidP="001B1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7A00D1"/>
    <w:rsid w:val="001117E4"/>
    <w:rsid w:val="001B1F0A"/>
    <w:rsid w:val="00212CB2"/>
    <w:rsid w:val="00301EBB"/>
    <w:rsid w:val="003170CE"/>
    <w:rsid w:val="00397C39"/>
    <w:rsid w:val="00466106"/>
    <w:rsid w:val="00496832"/>
    <w:rsid w:val="004C32FD"/>
    <w:rsid w:val="004F6FE7"/>
    <w:rsid w:val="006C580D"/>
    <w:rsid w:val="006E1749"/>
    <w:rsid w:val="00710B47"/>
    <w:rsid w:val="007249AF"/>
    <w:rsid w:val="0077172B"/>
    <w:rsid w:val="00795877"/>
    <w:rsid w:val="007C09A4"/>
    <w:rsid w:val="00802D19"/>
    <w:rsid w:val="00845717"/>
    <w:rsid w:val="00852ECB"/>
    <w:rsid w:val="00911EFF"/>
    <w:rsid w:val="00917C8D"/>
    <w:rsid w:val="00AC2F1A"/>
    <w:rsid w:val="00C247F1"/>
    <w:rsid w:val="00E046A9"/>
    <w:rsid w:val="00E13BB5"/>
    <w:rsid w:val="00EA2DB1"/>
    <w:rsid w:val="00ED0273"/>
    <w:rsid w:val="00F1757F"/>
    <w:rsid w:val="00F600D7"/>
    <w:rsid w:val="00FA25A0"/>
    <w:rsid w:val="01925226"/>
    <w:rsid w:val="02F75FC4"/>
    <w:rsid w:val="09252C3D"/>
    <w:rsid w:val="0FA87AE7"/>
    <w:rsid w:val="139215E7"/>
    <w:rsid w:val="1726173C"/>
    <w:rsid w:val="183C2D04"/>
    <w:rsid w:val="19021B35"/>
    <w:rsid w:val="1B4F1B10"/>
    <w:rsid w:val="22BA5622"/>
    <w:rsid w:val="266640F5"/>
    <w:rsid w:val="2D6B1CBA"/>
    <w:rsid w:val="2EB86889"/>
    <w:rsid w:val="32DF68D9"/>
    <w:rsid w:val="338D1201"/>
    <w:rsid w:val="3730287E"/>
    <w:rsid w:val="39FD692D"/>
    <w:rsid w:val="471A3A2A"/>
    <w:rsid w:val="4E6D589F"/>
    <w:rsid w:val="54452BAA"/>
    <w:rsid w:val="5CCC00E0"/>
    <w:rsid w:val="66270C75"/>
    <w:rsid w:val="67A25BDC"/>
    <w:rsid w:val="6AB657D9"/>
    <w:rsid w:val="6BAD7C21"/>
    <w:rsid w:val="6D1E4324"/>
    <w:rsid w:val="797A00D1"/>
    <w:rsid w:val="7BEE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2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D0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D0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ED0273"/>
    <w:rPr>
      <w:rFonts w:ascii="Times New Roman" w:eastAsia="宋体" w:hAnsi="Times New Roman" w:cs="Times New Roman"/>
      <w:szCs w:val="20"/>
    </w:rPr>
  </w:style>
  <w:style w:type="paragraph" w:styleId="2">
    <w:name w:val="toc 2"/>
    <w:basedOn w:val="a"/>
    <w:next w:val="a"/>
    <w:qFormat/>
    <w:rsid w:val="00ED027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0">
    <w:name w:val="页眉 Char"/>
    <w:basedOn w:val="a0"/>
    <w:link w:val="a4"/>
    <w:qFormat/>
    <w:rsid w:val="00ED027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D02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165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2017-09-25T04:04:00Z</dcterms:created>
  <dcterms:modified xsi:type="dcterms:W3CDTF">2017-12-07T03:30:00Z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