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eastAsia="仿宋"/>
          <w:b/>
          <w:bCs/>
          <w:sz w:val="32"/>
          <w:szCs w:val="32"/>
          <w:lang w:val="en-US" w:eastAsia="zh-CN"/>
        </w:rPr>
      </w:pPr>
      <w:bookmarkStart w:id="0" w:name="PO_WORDZW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 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eastAsia="zh-CN"/>
        </w:rPr>
        <w:t>岳阳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</w:rPr>
        <w:t>市乡镇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eastAsia="zh-CN"/>
        </w:rPr>
        <w:t>级“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</w:rPr>
        <w:t>千吨万人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</w:rPr>
        <w:t>集中式饮用水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eastAsia="zh-CN"/>
        </w:rPr>
        <w:t>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</w:rPr>
        <w:t>源保护区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eastAsia="zh-CN"/>
        </w:rPr>
        <w:t>划定方案</w:t>
      </w:r>
    </w:p>
    <w:tbl>
      <w:tblPr>
        <w:tblStyle w:val="13"/>
        <w:tblW w:w="15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1487"/>
        <w:gridCol w:w="762"/>
        <w:gridCol w:w="770"/>
        <w:gridCol w:w="780"/>
        <w:gridCol w:w="716"/>
        <w:gridCol w:w="662"/>
        <w:gridCol w:w="944"/>
        <w:gridCol w:w="2474"/>
        <w:gridCol w:w="570"/>
        <w:gridCol w:w="630"/>
        <w:gridCol w:w="2175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保护区名称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所在市州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所在县区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所在乡镇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所在流域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水厂名称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服务乡镇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规模</w:t>
            </w:r>
          </w:p>
        </w:tc>
        <w:tc>
          <w:tcPr>
            <w:tcW w:w="6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保护级别</w:t>
            </w:r>
          </w:p>
        </w:tc>
        <w:tc>
          <w:tcPr>
            <w:tcW w:w="490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保护区范围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水域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汨罗市弼时镇大里塘水库饮用水水源保护区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弼时镇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湘江-捞刀河-大里塘水库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长沙经开区汨罗产业园供水厂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弼时镇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千吨万人（规划）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一级保护区水域边界外200米范围内的陆域，不超过主坝和副坝迎水侧坝顶、道路迎水侧路肩。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汨罗市神鼎山镇金鹅水库饮用水水源保护区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神鼎山镇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汨罗江-湄江河-金鹅水库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沙溪水厂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神鼎山镇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一级保护区水域边界外200米范围内的陆域，不超过大坝迎水侧坝顶、水库周边山脊线。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汨罗市白塘镇汨罗江（白塘段）饮用水水源保护区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白塘镇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洞庭湖-汨罗江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河流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白塘水厂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白塘镇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取水口上游1000米至下游100米的河道水域。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一级保护区水域边界沿岸纵深10米，不超过防洪堤迎水侧堤肩。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一级保护区上边界上溯1000米，东支流上溯至杨家坝水闸，下边界下延200米的河道水域。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一、二级保护区水域边界沿岸纵深50米，不超过防洪堤背水侧堤脚（一级保护区除外）。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汨罗市白水镇白水江饮用水水源保护区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白水镇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湘江-白水江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水库、河流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白水镇水厂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白水镇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取水口上游第一个支流汇入口至取水口下游100米的河道水域。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一级保护区水域边界沿岸纵深10米，不超过道路迎水侧路肩。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一级保护区上边界南支流上溯至道路桥，东支流上溯1000米，下边界下延200米的河道水域。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一、二级保护区水域沿岸纵深50米，不超过道路背水侧路肩（一级保护区除外）。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汨罗市神鼎山镇飘峰水库饮用水水源保护区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神鼎山镇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汨罗江-湄江河-飘峰水库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沙溪镇水厂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神鼎山镇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一级保护区水域边界外200米范围内的陆域，不超过大坝迎水侧坝顶、水库周边山脊线、道路迎水侧路肩。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汨罗市桃林寺镇东风水库饮用水水源保护区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桃林寺镇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汨罗江-东风水库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桃林寺水厂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桃林寺镇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水库汇水区，不超过S201省道背水侧路肩（一级保护区除外）。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准保护区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水库汇水区（一、二级保护区除外）。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汨罗市川山坪镇桥坪水库饮用水水源保护区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川山坪镇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湘江-沙河-桥坪水库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桥坪电站自来水厂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川山坪镇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桥坪水库水域。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关山水库水域。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桥坪水库库尾上溯3000m的汇水区（一级保护区除外）。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准保护区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桥坪水库和关山水库汇水区（一、二级保护区除外）。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汨罗市神鼎山镇神鼎山水库饮用水水源保护区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神鼎山镇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湘江-捞刀河-白沙河-神鼎山水库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黄柏水厂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神鼎山镇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一级保护区水域边界外200米范围内的陆域，不超过大坝迎水侧坝顶、水库周边山脊线、道路迎水侧路肩。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汨罗市川山坪镇望塔水库饮用水水源保护区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川山坪镇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湘江-捞刀河-白沙河-望塔水库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川山水厂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川山坪镇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汨罗市川山坪镇谭公塘水库饮用水水源保护区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川山坪镇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湘江-捞刀河-白沙河-谭公塘水库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川山水厂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川山坪镇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一级保护区水域边界外200米范围内的陆域，不超过大坝迎水侧坝顶、水库周边脊线、道路迎水侧路肩。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汨罗市弼时镇小暑洞水库饮用水水源保护区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弼时镇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湘江-捞刀河-白沙河-小暑洞水库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李家塅镇自来水厂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弼时镇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汨罗市三江镇八景洞水库饮用水水源保护区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三江镇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汨罗江-罗江-八景洞水库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八景水厂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三江镇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千人以上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水库汇水区（一级保护区除外）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汨罗市桃林寺镇向阳花水库饮用水水源保护区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岳阳市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桃林寺镇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汨罗江-向阳花水库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火天水厂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桃林寺镇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水库汇水区，不超过道路背水侧路肩（一级保护区除外）。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准保护区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水库汇水区（一、二级保护区除外）。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汨罗市弼时镇定里冲水库饮用水水源保护区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弼时镇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湘江-捞刀河-白沙河-定里冲水库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弼时水厂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弼时镇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水库汇水区（一级保护区除外）。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4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15</w:t>
            </w:r>
            <w:bookmarkStart w:id="1" w:name="_GoBack"/>
            <w:bookmarkEnd w:id="1"/>
          </w:p>
        </w:tc>
        <w:tc>
          <w:tcPr>
            <w:tcW w:w="148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汨罗市弼时镇青坑水库饮用水水源保护区</w:t>
            </w:r>
          </w:p>
        </w:tc>
        <w:tc>
          <w:tcPr>
            <w:tcW w:w="7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岳阳</w:t>
            </w:r>
          </w:p>
        </w:tc>
        <w:tc>
          <w:tcPr>
            <w:tcW w:w="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汨罗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弼时镇</w:t>
            </w:r>
          </w:p>
        </w:tc>
        <w:tc>
          <w:tcPr>
            <w:tcW w:w="7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湘江-捞刀河-白沙河-青坑水库</w:t>
            </w:r>
          </w:p>
        </w:tc>
        <w:tc>
          <w:tcPr>
            <w:tcW w:w="6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弼时水厂</w:t>
            </w:r>
          </w:p>
        </w:tc>
        <w:tc>
          <w:tcPr>
            <w:tcW w:w="24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弼时镇</w:t>
            </w:r>
          </w:p>
        </w:tc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千吨万人</w:t>
            </w: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水库水域。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一级保护区水域边界外200米范围内的陆域，不超过大坝迎水侧坝顶、道路迎水侧路肩。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40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3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水库和引水渠汇水区（一级保护区除外）。</w:t>
            </w:r>
          </w:p>
        </w:tc>
      </w:tr>
      <w:bookmarkEnd w:id="0"/>
    </w:tbl>
    <w:p>
      <w:pPr>
        <w:snapToGrid w:val="0"/>
        <w:spacing w:line="20" w:lineRule="exact"/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1701" w:bottom="1474" w:left="1134" w:header="851" w:footer="964" w:gutter="0"/>
      <w:pgNumType w:fmt="numberInDash" w:start="1"/>
      <w:cols w:space="0" w:num="1"/>
      <w:rtlGutter w:val="0"/>
      <w:docGrid w:type="linesAndChars" w:linePitch="684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7233"/>
        <w:tab w:val="right" w:pos="8901"/>
      </w:tabs>
      <w:wordWrap w:val="0"/>
      <w:jc w:val="right"/>
    </w:pPr>
    <w:r>
      <w:rPr>
        <w:rFonts w:ascii="宋体" w:hAnsi="宋体" w:eastAsia="宋体"/>
        <w:sz w:val="28"/>
        <w:szCs w:val="28"/>
      </w:rPr>
      <w:tab/>
    </w:r>
    <w:r>
      <w:rPr>
        <w:rFonts w:ascii="宋体" w:hAnsi="宋体" w:eastAsia="宋体"/>
        <w:sz w:val="28"/>
        <w:szCs w:val="28"/>
      </w:rPr>
      <w:tab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0"/>
  <w:defaultTabStop w:val="420"/>
  <w:evenAndOddHeaders w:val="1"/>
  <w:drawingGridHorizontalSpacing w:val="159"/>
  <w:drawingGridVerticalSpacing w:val="34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CD"/>
    <w:rsid w:val="000018A4"/>
    <w:rsid w:val="0008116F"/>
    <w:rsid w:val="00096CA7"/>
    <w:rsid w:val="00113138"/>
    <w:rsid w:val="00127DB4"/>
    <w:rsid w:val="0013611A"/>
    <w:rsid w:val="0015189C"/>
    <w:rsid w:val="00274F99"/>
    <w:rsid w:val="0032353B"/>
    <w:rsid w:val="00344D90"/>
    <w:rsid w:val="0036090C"/>
    <w:rsid w:val="003A7105"/>
    <w:rsid w:val="003F1F5E"/>
    <w:rsid w:val="00437F51"/>
    <w:rsid w:val="004B2F2F"/>
    <w:rsid w:val="004C7089"/>
    <w:rsid w:val="00524CFA"/>
    <w:rsid w:val="00565A76"/>
    <w:rsid w:val="0058034D"/>
    <w:rsid w:val="00661170"/>
    <w:rsid w:val="006E2544"/>
    <w:rsid w:val="007519AE"/>
    <w:rsid w:val="007A344D"/>
    <w:rsid w:val="007B7838"/>
    <w:rsid w:val="00813A1A"/>
    <w:rsid w:val="008227CD"/>
    <w:rsid w:val="00891764"/>
    <w:rsid w:val="008F4EEE"/>
    <w:rsid w:val="0092036D"/>
    <w:rsid w:val="0095573C"/>
    <w:rsid w:val="00980A26"/>
    <w:rsid w:val="00986208"/>
    <w:rsid w:val="00986EC4"/>
    <w:rsid w:val="009E158F"/>
    <w:rsid w:val="009E3E73"/>
    <w:rsid w:val="00A27282"/>
    <w:rsid w:val="00A75841"/>
    <w:rsid w:val="00AB5B59"/>
    <w:rsid w:val="00AC1A6C"/>
    <w:rsid w:val="00AC7BC4"/>
    <w:rsid w:val="00B21D70"/>
    <w:rsid w:val="00B54EBE"/>
    <w:rsid w:val="00B73227"/>
    <w:rsid w:val="00BA595C"/>
    <w:rsid w:val="00BE3ECE"/>
    <w:rsid w:val="00C12C4E"/>
    <w:rsid w:val="00C5168F"/>
    <w:rsid w:val="00CC51EE"/>
    <w:rsid w:val="00D05766"/>
    <w:rsid w:val="00D07E63"/>
    <w:rsid w:val="00D33BDD"/>
    <w:rsid w:val="00D63CED"/>
    <w:rsid w:val="00D7308B"/>
    <w:rsid w:val="00DB2C73"/>
    <w:rsid w:val="00DE5B5F"/>
    <w:rsid w:val="00E12FE0"/>
    <w:rsid w:val="00E250DB"/>
    <w:rsid w:val="00EE13C7"/>
    <w:rsid w:val="00F37F4D"/>
    <w:rsid w:val="00F47020"/>
    <w:rsid w:val="00F7783E"/>
    <w:rsid w:val="00FA3326"/>
    <w:rsid w:val="01CC4C01"/>
    <w:rsid w:val="04171F0B"/>
    <w:rsid w:val="0A6A6CF0"/>
    <w:rsid w:val="0DAB3D8B"/>
    <w:rsid w:val="0F4A2C2A"/>
    <w:rsid w:val="15092FC2"/>
    <w:rsid w:val="1706118C"/>
    <w:rsid w:val="19EF6B74"/>
    <w:rsid w:val="1B646E2C"/>
    <w:rsid w:val="203F5DC6"/>
    <w:rsid w:val="231D5FD4"/>
    <w:rsid w:val="26B202E2"/>
    <w:rsid w:val="29077BC5"/>
    <w:rsid w:val="2B4D7F3C"/>
    <w:rsid w:val="2DE53EF9"/>
    <w:rsid w:val="365F07AC"/>
    <w:rsid w:val="37BC72E1"/>
    <w:rsid w:val="3C4454F9"/>
    <w:rsid w:val="3D350D7F"/>
    <w:rsid w:val="3EFA0678"/>
    <w:rsid w:val="3F1E73C9"/>
    <w:rsid w:val="3F9F22C9"/>
    <w:rsid w:val="48000E1F"/>
    <w:rsid w:val="51AB3281"/>
    <w:rsid w:val="555646F4"/>
    <w:rsid w:val="5EF254A2"/>
    <w:rsid w:val="5FEF609C"/>
    <w:rsid w:val="622C7FC1"/>
    <w:rsid w:val="659928A1"/>
    <w:rsid w:val="66DD6F42"/>
    <w:rsid w:val="68C955F2"/>
    <w:rsid w:val="69F50950"/>
    <w:rsid w:val="6C3379BA"/>
    <w:rsid w:val="6D222129"/>
    <w:rsid w:val="72280A39"/>
    <w:rsid w:val="731273BA"/>
    <w:rsid w:val="76FF0846"/>
    <w:rsid w:val="7ACE518F"/>
    <w:rsid w:val="7AE53EF5"/>
    <w:rsid w:val="7E3A60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szCs w:val="21"/>
    </w:rPr>
  </w:style>
  <w:style w:type="paragraph" w:styleId="4">
    <w:name w:val="annotation text"/>
    <w:basedOn w:val="1"/>
    <w:qFormat/>
    <w:uiPriority w:val="99"/>
    <w:pPr>
      <w:jc w:val="left"/>
    </w:pPr>
    <w:rPr>
      <w:rFonts w:ascii="Times New Roman" w:hAnsi="Times New Roman" w:eastAsia="宋体" w:cs="Times New Roman"/>
      <w:kern w:val="0"/>
      <w:sz w:val="21"/>
      <w:szCs w:val="21"/>
    </w:r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6">
    <w:name w:val="toc 3"/>
    <w:basedOn w:val="1"/>
    <w:next w:val="1"/>
    <w:qFormat/>
    <w:uiPriority w:val="39"/>
    <w:pPr>
      <w:widowControl/>
      <w:spacing w:after="100" w:line="259" w:lineRule="auto"/>
      <w:ind w:left="440"/>
      <w:jc w:val="left"/>
    </w:pPr>
    <w:rPr>
      <w:rFonts w:cs="Times New Roman" w:asciiTheme="minorHAnsi" w:hAnsiTheme="minorHAnsi" w:eastAsiaTheme="minorEastAsia"/>
      <w:kern w:val="0"/>
      <w:sz w:val="22"/>
      <w:szCs w:val="22"/>
    </w:r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qFormat/>
    <w:uiPriority w:val="39"/>
    <w:rPr>
      <w:rFonts w:ascii="Times New Roman" w:hAnsi="Times New Roman" w:eastAsia="宋体" w:cs="Times New Roman"/>
      <w:sz w:val="21"/>
      <w:szCs w:val="24"/>
    </w:rPr>
  </w:style>
  <w:style w:type="paragraph" w:styleId="11">
    <w:name w:val="toc 2"/>
    <w:basedOn w:val="1"/>
    <w:next w:val="1"/>
    <w:qFormat/>
    <w:uiPriority w:val="39"/>
    <w:pPr>
      <w:widowControl/>
      <w:spacing w:after="100" w:line="259" w:lineRule="auto"/>
      <w:ind w:left="220"/>
      <w:jc w:val="left"/>
    </w:pPr>
    <w:rPr>
      <w:rFonts w:cs="Times New Roman" w:asciiTheme="minorHAnsi" w:hAnsiTheme="minorHAnsi" w:eastAsiaTheme="minorEastAsia"/>
      <w:kern w:val="0"/>
      <w:sz w:val="22"/>
      <w:szCs w:val="22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14">
    <w:name w:val="Table Grid"/>
    <w:basedOn w:val="1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Strong"/>
    <w:basedOn w:val="15"/>
    <w:qFormat/>
    <w:uiPriority w:val="0"/>
    <w:rPr>
      <w:rFonts w:ascii="Calibri" w:hAnsi="Calibri" w:eastAsia="宋体" w:cs="Times New Roman"/>
      <w:b/>
    </w:rPr>
  </w:style>
  <w:style w:type="character" w:styleId="17">
    <w:name w:val="FollowedHyperlink"/>
    <w:basedOn w:val="15"/>
    <w:qFormat/>
    <w:uiPriority w:val="99"/>
    <w:rPr>
      <w:rFonts w:ascii="Calibri" w:hAnsi="Calibri" w:eastAsia="宋体" w:cs="Times New Roman"/>
      <w:color w:val="954F72"/>
      <w:u w:val="single"/>
    </w:rPr>
  </w:style>
  <w:style w:type="character" w:styleId="18">
    <w:name w:val="Hyperlink"/>
    <w:basedOn w:val="15"/>
    <w:qFormat/>
    <w:uiPriority w:val="99"/>
    <w:rPr>
      <w:rFonts w:ascii="Calibri" w:hAnsi="Calibri" w:eastAsia="宋体"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qFormat/>
    <w:uiPriority w:val="99"/>
    <w:rPr>
      <w:rFonts w:ascii="Calibri" w:hAnsi="Calibri" w:eastAsia="宋体" w:cs="Times New Roman"/>
      <w:sz w:val="21"/>
      <w:szCs w:val="21"/>
    </w:rPr>
  </w:style>
  <w:style w:type="character" w:customStyle="1" w:styleId="20">
    <w:name w:val="页脚 Char"/>
    <w:basedOn w:val="15"/>
    <w:link w:val="8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21">
    <w:name w:val="页眉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22">
    <w:name w:val="批注框文本 Char"/>
    <w:basedOn w:val="15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3">
    <w:name w:val="页眉 字符1"/>
    <w:basedOn w:val="15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脚 字符1"/>
    <w:basedOn w:val="15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页脚 字符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眉 字符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font4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8">
    <w:name w:val="font51"/>
    <w:basedOn w:val="15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29">
    <w:name w:val="标题 1 字符"/>
    <w:basedOn w:val="15"/>
    <w:link w:val="3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30">
    <w:name w:val="TOC 标题1"/>
    <w:basedOn w:val="3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/>
      <w:kern w:val="0"/>
      <w:sz w:val="32"/>
      <w:szCs w:val="32"/>
    </w:rPr>
  </w:style>
  <w:style w:type="paragraph" w:customStyle="1" w:styleId="3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3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44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4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5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</w:pPr>
    <w:rPr>
      <w:rFonts w:ascii="宋体" w:hAnsi="宋体" w:eastAsia="宋体" w:cs="宋体"/>
      <w:color w:val="7030A0"/>
      <w:kern w:val="0"/>
      <w:sz w:val="20"/>
      <w:szCs w:val="20"/>
    </w:rPr>
  </w:style>
  <w:style w:type="paragraph" w:customStyle="1" w:styleId="5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1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66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11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B0F0"/>
      <w:kern w:val="0"/>
      <w:sz w:val="20"/>
      <w:szCs w:val="20"/>
    </w:rPr>
  </w:style>
  <w:style w:type="paragraph" w:customStyle="1" w:styleId="7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B0F0"/>
      <w:kern w:val="0"/>
      <w:sz w:val="20"/>
      <w:szCs w:val="20"/>
    </w:rPr>
  </w:style>
  <w:style w:type="paragraph" w:customStyle="1" w:styleId="72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CCFF"/>
      <w:kern w:val="0"/>
      <w:sz w:val="20"/>
      <w:szCs w:val="20"/>
    </w:rPr>
  </w:style>
  <w:style w:type="paragraph" w:customStyle="1" w:styleId="73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B050"/>
      <w:kern w:val="0"/>
      <w:sz w:val="20"/>
      <w:szCs w:val="20"/>
    </w:rPr>
  </w:style>
  <w:style w:type="paragraph" w:customStyle="1" w:styleId="74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20"/>
    <w:basedOn w:val="1"/>
    <w:qFormat/>
    <w:uiPriority w:val="0"/>
    <w:pPr>
      <w:widowControl/>
      <w:pBdr>
        <w:top w:val="single" w:color="000000" w:sz="12" w:space="0"/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6">
    <w:name w:val="xl121"/>
    <w:basedOn w:val="1"/>
    <w:qFormat/>
    <w:uiPriority w:val="0"/>
    <w:pPr>
      <w:widowControl/>
      <w:pBdr>
        <w:top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7">
    <w:name w:val="xl122"/>
    <w:basedOn w:val="1"/>
    <w:qFormat/>
    <w:uiPriority w:val="0"/>
    <w:pPr>
      <w:widowControl/>
      <w:pBdr>
        <w:top w:val="single" w:color="000000" w:sz="12" w:space="0"/>
        <w:bottom w:val="single" w:color="000000" w:sz="12" w:space="0"/>
        <w:right w:val="single" w:color="000000" w:sz="12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78">
    <w:name w:val="font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9">
    <w:name w:val="font21"/>
    <w:basedOn w:val="15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80">
    <w:name w:val="font31"/>
    <w:basedOn w:val="1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81">
    <w:name w:val="16"/>
    <w:basedOn w:val="15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</w:rPr>
  </w:style>
  <w:style w:type="character" w:customStyle="1" w:styleId="82">
    <w:name w:val="15"/>
    <w:basedOn w:val="15"/>
    <w:qFormat/>
    <w:uiPriority w:val="0"/>
    <w:rPr>
      <w:rFonts w:hint="eastAsia" w:ascii="宋体" w:hAnsi="宋体" w:eastAsia="宋体" w:cs="Times New Roman"/>
      <w:color w:val="000000"/>
      <w:sz w:val="22"/>
      <w:szCs w:val="22"/>
    </w:rPr>
  </w:style>
  <w:style w:type="character" w:customStyle="1" w:styleId="83">
    <w:name w:val="18"/>
    <w:basedOn w:val="15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</w:rPr>
  </w:style>
  <w:style w:type="character" w:customStyle="1" w:styleId="84">
    <w:name w:val="21"/>
    <w:basedOn w:val="15"/>
    <w:qFormat/>
    <w:uiPriority w:val="0"/>
    <w:rPr>
      <w:rFonts w:hint="eastAsia" w:ascii="宋体" w:hAnsi="宋体" w:eastAsia="宋体" w:cs="Times New Roman"/>
      <w:color w:val="000000"/>
      <w:sz w:val="22"/>
      <w:szCs w:val="22"/>
    </w:rPr>
  </w:style>
  <w:style w:type="character" w:customStyle="1" w:styleId="85">
    <w:name w:val="19"/>
    <w:basedOn w:val="15"/>
    <w:qFormat/>
    <w:uiPriority w:val="0"/>
    <w:rPr>
      <w:rFonts w:hint="eastAsia" w:ascii="宋体" w:hAnsi="宋体" w:eastAsia="宋体" w:cs="Times New Roman"/>
      <w:color w:val="000000"/>
      <w:sz w:val="22"/>
      <w:szCs w:val="22"/>
    </w:rPr>
  </w:style>
  <w:style w:type="character" w:customStyle="1" w:styleId="86">
    <w:name w:val="20"/>
    <w:basedOn w:val="15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</w:rPr>
  </w:style>
  <w:style w:type="character" w:customStyle="1" w:styleId="87">
    <w:name w:val="17"/>
    <w:basedOn w:val="15"/>
    <w:qFormat/>
    <w:uiPriority w:val="0"/>
    <w:rPr>
      <w:rFonts w:hint="eastAsia" w:ascii="宋体" w:hAnsi="宋体" w:eastAsia="宋体" w:cs="Times New Roman"/>
      <w:color w:val="000000"/>
      <w:sz w:val="21"/>
      <w:szCs w:val="21"/>
    </w:rPr>
  </w:style>
  <w:style w:type="character" w:customStyle="1" w:styleId="88">
    <w:name w:val="22"/>
    <w:basedOn w:val="15"/>
    <w:qFormat/>
    <w:uiPriority w:val="0"/>
    <w:rPr>
      <w:rFonts w:hint="eastAsia" w:ascii="宋体" w:hAnsi="宋体" w:eastAsia="宋体" w:cs="Times New Roman"/>
      <w:color w:val="FF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433C-AD5F-4FB5-8ECA-E8C6BCD8E0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177</Pages>
  <Words>82870</Words>
  <Characters>85856</Characters>
  <Lines>13</Lines>
  <Paragraphs>16070</Paragraphs>
  <TotalTime>37</TotalTime>
  <ScaleCrop>false</ScaleCrop>
  <LinksUpToDate>false</LinksUpToDate>
  <CharactersWithSpaces>87046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2019-11-20T00:13:00Z</dcterms:created>
  <dc:creator>CQ</dc:creator>
  <cp:lastModifiedBy>？？？</cp:lastModifiedBy>
  <cp:lastPrinted>2019-12-26T01:05:00Z</cp:lastPrinted>
  <dcterms:modified xsi:type="dcterms:W3CDTF">2019-12-26T01:12:41Z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