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309" w:rsidRDefault="006A7309" w:rsidP="006A7309">
      <w:pPr>
        <w:pStyle w:val="a5"/>
        <w:shd w:val="clear" w:color="auto" w:fill="FFFFFF"/>
        <w:spacing w:before="0" w:beforeAutospacing="0" w:after="0" w:afterAutospacing="0"/>
        <w:jc w:val="center"/>
        <w:rPr>
          <w:color w:val="333333"/>
        </w:rPr>
      </w:pPr>
      <w:r>
        <w:rPr>
          <w:rFonts w:hint="eastAsia"/>
          <w:b/>
          <w:bCs/>
          <w:color w:val="333333"/>
          <w:sz w:val="36"/>
          <w:szCs w:val="36"/>
        </w:rPr>
        <w:t>商务部办公厅印发《关于切实做好疫情防控期间进一步便利企业申领进出口许可证件有关工作的通知》</w:t>
      </w:r>
    </w:p>
    <w:p w:rsidR="006A7309" w:rsidRDefault="006A7309" w:rsidP="006A7309">
      <w:pPr>
        <w:pStyle w:val="a5"/>
        <w:shd w:val="clear" w:color="auto" w:fill="FFFFFF"/>
        <w:spacing w:before="0" w:beforeAutospacing="0" w:after="204" w:afterAutospacing="0"/>
        <w:rPr>
          <w:rFonts w:hint="eastAsia"/>
          <w:color w:val="333333"/>
        </w:rPr>
      </w:pPr>
    </w:p>
    <w:p w:rsidR="006A7309" w:rsidRDefault="006A7309" w:rsidP="006A7309">
      <w:pPr>
        <w:pStyle w:val="a5"/>
        <w:shd w:val="clear" w:color="auto" w:fill="FFFFFF"/>
        <w:spacing w:before="0" w:beforeAutospacing="0" w:after="204" w:afterAutospacing="0"/>
        <w:rPr>
          <w:rFonts w:hint="eastAsia"/>
          <w:color w:val="333333"/>
        </w:rPr>
      </w:pPr>
      <w:r>
        <w:rPr>
          <w:rFonts w:hint="eastAsia"/>
          <w:color w:val="333333"/>
        </w:rPr>
        <w:t>各省、自治区、直辖市、计划单列市、新疆生产建设兵团及沈阳市、长春市、哈尔滨市、南京市、武汉市、广州市、成都市、西安市商务主管部门，地方、部门机电产品进出口办公室，各特派员办事处：</w:t>
      </w:r>
    </w:p>
    <w:p w:rsidR="006A7309" w:rsidRDefault="006A7309" w:rsidP="006A7309">
      <w:pPr>
        <w:pStyle w:val="a5"/>
        <w:shd w:val="clear" w:color="auto" w:fill="FFFFFF"/>
        <w:spacing w:before="0" w:beforeAutospacing="0" w:after="204" w:afterAutospacing="0"/>
        <w:ind w:firstLine="480"/>
        <w:rPr>
          <w:rFonts w:hint="eastAsia"/>
          <w:color w:val="333333"/>
        </w:rPr>
      </w:pPr>
      <w:r>
        <w:rPr>
          <w:rFonts w:hint="eastAsia"/>
          <w:color w:val="333333"/>
        </w:rPr>
        <w:t>为贯彻落实党中央、国务院关于做好新型冠状病毒感染肺炎疫情（以下简称疫情）防控工作的决策部署，切实优化服务，进一步便利企业在疫情防控期间申领进出口许可证件，现就有关事项通知如下：</w:t>
      </w:r>
    </w:p>
    <w:p w:rsidR="006A7309" w:rsidRDefault="006A7309" w:rsidP="006A7309">
      <w:pPr>
        <w:pStyle w:val="a5"/>
        <w:shd w:val="clear" w:color="auto" w:fill="FFFFFF"/>
        <w:spacing w:before="0" w:beforeAutospacing="0" w:after="0" w:afterAutospacing="0"/>
        <w:ind w:firstLine="480"/>
        <w:rPr>
          <w:rFonts w:hint="eastAsia"/>
          <w:color w:val="333333"/>
        </w:rPr>
      </w:pPr>
      <w:r>
        <w:rPr>
          <w:rFonts w:hint="eastAsia"/>
          <w:b/>
          <w:bCs/>
          <w:color w:val="333333"/>
        </w:rPr>
        <w:t>一、引导和鼓励企业无纸化申领进出口许可证件</w:t>
      </w:r>
    </w:p>
    <w:p w:rsidR="006A7309" w:rsidRDefault="006A7309" w:rsidP="006A7309">
      <w:pPr>
        <w:pStyle w:val="a5"/>
        <w:shd w:val="clear" w:color="auto" w:fill="FFFFFF"/>
        <w:spacing w:before="0" w:beforeAutospacing="0" w:after="204" w:afterAutospacing="0"/>
        <w:ind w:firstLine="480"/>
        <w:rPr>
          <w:rFonts w:hint="eastAsia"/>
          <w:color w:val="333333"/>
        </w:rPr>
      </w:pPr>
      <w:r>
        <w:rPr>
          <w:rFonts w:hint="eastAsia"/>
          <w:color w:val="333333"/>
        </w:rPr>
        <w:t>各有关单位要认真执行商务部、海关总署公告2018年第82号（公布货物进口许可证件申领和通关无纸化作业有关事项）和商务部、海关总署公告2019年第64号（公布出口许可证件申领和适用货物通关无纸化有关事项），加强宣传和指导，积极引导和鼓励企业通过无纸化方式申领进出口许可证件。</w:t>
      </w:r>
    </w:p>
    <w:p w:rsidR="006A7309" w:rsidRDefault="006A7309" w:rsidP="006A7309">
      <w:pPr>
        <w:pStyle w:val="a5"/>
        <w:shd w:val="clear" w:color="auto" w:fill="FFFFFF"/>
        <w:spacing w:before="0" w:beforeAutospacing="0" w:after="0" w:afterAutospacing="0"/>
        <w:ind w:firstLine="480"/>
        <w:rPr>
          <w:rFonts w:hint="eastAsia"/>
          <w:color w:val="333333"/>
        </w:rPr>
      </w:pPr>
      <w:r>
        <w:rPr>
          <w:rFonts w:hint="eastAsia"/>
          <w:b/>
          <w:bCs/>
          <w:color w:val="333333"/>
        </w:rPr>
        <w:t>二、进一步简化进出口许可证件无纸化申领所需材料</w:t>
      </w:r>
    </w:p>
    <w:p w:rsidR="006A7309" w:rsidRDefault="006A7309" w:rsidP="006A7309">
      <w:pPr>
        <w:pStyle w:val="a5"/>
        <w:shd w:val="clear" w:color="auto" w:fill="FFFFFF"/>
        <w:spacing w:before="0" w:beforeAutospacing="0" w:after="204" w:afterAutospacing="0"/>
        <w:ind w:firstLine="480"/>
        <w:rPr>
          <w:rFonts w:hint="eastAsia"/>
          <w:color w:val="333333"/>
        </w:rPr>
      </w:pPr>
      <w:r>
        <w:rPr>
          <w:rFonts w:hint="eastAsia"/>
          <w:color w:val="333333"/>
        </w:rPr>
        <w:t>为进一步方便企业无纸化申领进出口许可证件，对于内容较多、文本较大的进出口合同，可只要求企业上传合同关键页，即涉及进出口许可证申领信息的成交双方、交易商品、数量、单价、金额、结算、运输等内容。</w:t>
      </w:r>
    </w:p>
    <w:p w:rsidR="006A7309" w:rsidRDefault="006A7309" w:rsidP="006A7309">
      <w:pPr>
        <w:pStyle w:val="a5"/>
        <w:shd w:val="clear" w:color="auto" w:fill="FFFFFF"/>
        <w:spacing w:before="0" w:beforeAutospacing="0" w:after="0" w:afterAutospacing="0"/>
        <w:ind w:firstLine="480"/>
        <w:rPr>
          <w:rFonts w:hint="eastAsia"/>
          <w:color w:val="333333"/>
        </w:rPr>
      </w:pPr>
      <w:r>
        <w:rPr>
          <w:rFonts w:hint="eastAsia"/>
          <w:b/>
          <w:bCs/>
          <w:color w:val="333333"/>
        </w:rPr>
        <w:t>三、进一步优化电子钥匙申领和更新流程</w:t>
      </w:r>
    </w:p>
    <w:p w:rsidR="006A7309" w:rsidRDefault="006A7309" w:rsidP="006A7309">
      <w:pPr>
        <w:pStyle w:val="a5"/>
        <w:shd w:val="clear" w:color="auto" w:fill="FFFFFF"/>
        <w:spacing w:before="0" w:beforeAutospacing="0" w:after="204" w:afterAutospacing="0"/>
        <w:ind w:firstLine="480"/>
        <w:rPr>
          <w:rFonts w:hint="eastAsia"/>
          <w:color w:val="333333"/>
        </w:rPr>
      </w:pPr>
      <w:r>
        <w:rPr>
          <w:rFonts w:hint="eastAsia"/>
          <w:color w:val="333333"/>
        </w:rPr>
        <w:t>鼓励企业通过“进出口企业电子认证证书和电子钥匙申请注册与更新系统”（http://careg.ec.com.cn），在线申领和更新电子钥匙（无论证书是否过期）。地方商务主管部门要及时做好在线审核，审核通过后第一时间发放。鼓励地方商务主管部门为企业申领和更新电子钥匙提供邮寄服务。</w:t>
      </w:r>
    </w:p>
    <w:p w:rsidR="006A7309" w:rsidRDefault="006A7309" w:rsidP="006A7309">
      <w:pPr>
        <w:pStyle w:val="a5"/>
        <w:shd w:val="clear" w:color="auto" w:fill="FFFFFF"/>
        <w:spacing w:before="0" w:beforeAutospacing="0" w:after="204" w:afterAutospacing="0"/>
        <w:ind w:firstLine="480"/>
        <w:rPr>
          <w:rFonts w:hint="eastAsia"/>
          <w:color w:val="333333"/>
        </w:rPr>
      </w:pPr>
      <w:r>
        <w:rPr>
          <w:rFonts w:hint="eastAsia"/>
          <w:color w:val="333333"/>
        </w:rPr>
        <w:t>企业在线申领和更新电子钥匙的具体操作指南可登录商务部配额许可证事务局（以下简称许可证局）网站（http://www.licence.org.cn）查询。</w:t>
      </w:r>
    </w:p>
    <w:p w:rsidR="006A7309" w:rsidRDefault="006A7309" w:rsidP="006A7309">
      <w:pPr>
        <w:pStyle w:val="a5"/>
        <w:shd w:val="clear" w:color="auto" w:fill="FFFFFF"/>
        <w:spacing w:before="0" w:beforeAutospacing="0" w:after="0" w:afterAutospacing="0"/>
        <w:ind w:firstLine="480"/>
        <w:rPr>
          <w:rFonts w:hint="eastAsia"/>
          <w:color w:val="333333"/>
        </w:rPr>
      </w:pPr>
      <w:r>
        <w:rPr>
          <w:rFonts w:hint="eastAsia"/>
          <w:b/>
          <w:bCs/>
          <w:color w:val="333333"/>
        </w:rPr>
        <w:t>四、有关单位确因疫情影响无法及时转报进出口许可证件申请或签发进出口许可证件的，可向许可证局申请代为转报、签发，许可证局将接诉即办，逐案登记，并及时反馈相关转报、签发信息。</w:t>
      </w:r>
    </w:p>
    <w:p w:rsidR="006A7309" w:rsidRDefault="006A7309" w:rsidP="006A7309">
      <w:pPr>
        <w:pStyle w:val="a5"/>
        <w:shd w:val="clear" w:color="auto" w:fill="FFFFFF"/>
        <w:spacing w:before="0" w:beforeAutospacing="0" w:after="204" w:afterAutospacing="0"/>
        <w:ind w:firstLine="480"/>
        <w:rPr>
          <w:rFonts w:hint="eastAsia"/>
          <w:color w:val="333333"/>
        </w:rPr>
      </w:pPr>
      <w:r>
        <w:rPr>
          <w:rFonts w:hint="eastAsia"/>
          <w:color w:val="333333"/>
        </w:rPr>
        <w:t>五、各有关单位要高度重视，压实责任，按照党中央、国务院对防控疫情的总体要求，结合本地实际情况，主动作为，灵活高效，以减少人员聚集、有效降低风险、切实便利企业为原则，积极采取措施确保疫情防控期间涉证货物进出口工作稳妥有序。同时，要加强监测，对企业新遇到的各种困难和问题，及时处置和上报。</w:t>
      </w:r>
    </w:p>
    <w:p w:rsidR="006A7309" w:rsidRDefault="006A7309" w:rsidP="006A7309">
      <w:pPr>
        <w:pStyle w:val="a5"/>
        <w:shd w:val="clear" w:color="auto" w:fill="FFFFFF"/>
        <w:spacing w:before="0" w:beforeAutospacing="0" w:after="204" w:afterAutospacing="0"/>
        <w:jc w:val="right"/>
        <w:rPr>
          <w:rFonts w:hint="eastAsia"/>
          <w:color w:val="333333"/>
        </w:rPr>
      </w:pPr>
      <w:r>
        <w:rPr>
          <w:rFonts w:hint="eastAsia"/>
          <w:color w:val="333333"/>
        </w:rPr>
        <w:t>商务部办公厅</w:t>
      </w:r>
    </w:p>
    <w:p w:rsidR="006A7309" w:rsidRDefault="006A7309" w:rsidP="006A7309">
      <w:pPr>
        <w:pStyle w:val="a5"/>
        <w:shd w:val="clear" w:color="auto" w:fill="FFFFFF"/>
        <w:spacing w:before="0" w:beforeAutospacing="0" w:after="204" w:afterAutospacing="0"/>
        <w:jc w:val="right"/>
        <w:rPr>
          <w:rFonts w:hint="eastAsia"/>
          <w:color w:val="333333"/>
        </w:rPr>
      </w:pPr>
      <w:r>
        <w:rPr>
          <w:rFonts w:hint="eastAsia"/>
          <w:color w:val="333333"/>
        </w:rPr>
        <w:t>2020年2月6日</w:t>
      </w:r>
    </w:p>
    <w:p w:rsidR="007A112F" w:rsidRDefault="007A112F"/>
    <w:sectPr w:rsidR="007A11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12F" w:rsidRDefault="007A112F" w:rsidP="006A7309">
      <w:r>
        <w:separator/>
      </w:r>
    </w:p>
  </w:endnote>
  <w:endnote w:type="continuationSeparator" w:id="1">
    <w:p w:rsidR="007A112F" w:rsidRDefault="007A112F" w:rsidP="006A73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12F" w:rsidRDefault="007A112F" w:rsidP="006A7309">
      <w:r>
        <w:separator/>
      </w:r>
    </w:p>
  </w:footnote>
  <w:footnote w:type="continuationSeparator" w:id="1">
    <w:p w:rsidR="007A112F" w:rsidRDefault="007A112F" w:rsidP="006A73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7309"/>
    <w:rsid w:val="006A7309"/>
    <w:rsid w:val="007A11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73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7309"/>
    <w:rPr>
      <w:sz w:val="18"/>
      <w:szCs w:val="18"/>
    </w:rPr>
  </w:style>
  <w:style w:type="paragraph" w:styleId="a4">
    <w:name w:val="footer"/>
    <w:basedOn w:val="a"/>
    <w:link w:val="Char0"/>
    <w:uiPriority w:val="99"/>
    <w:semiHidden/>
    <w:unhideWhenUsed/>
    <w:rsid w:val="006A73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7309"/>
    <w:rPr>
      <w:sz w:val="18"/>
      <w:szCs w:val="18"/>
    </w:rPr>
  </w:style>
  <w:style w:type="paragraph" w:styleId="a5">
    <w:name w:val="Normal (Web)"/>
    <w:basedOn w:val="a"/>
    <w:uiPriority w:val="99"/>
    <w:semiHidden/>
    <w:unhideWhenUsed/>
    <w:rsid w:val="006A730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898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841</Characters>
  <Application>Microsoft Office Word</Application>
  <DocSecurity>0</DocSecurity>
  <Lines>7</Lines>
  <Paragraphs>1</Paragraphs>
  <ScaleCrop>false</ScaleCrop>
  <Company>微软中国</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2020-02-19T03:02:00Z</dcterms:created>
  <dcterms:modified xsi:type="dcterms:W3CDTF">2020-02-19T03:02:00Z</dcterms:modified>
</cp:coreProperties>
</file>