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1DF" w:rsidRPr="008F61DF" w:rsidRDefault="008F61DF" w:rsidP="008F61DF">
      <w:pPr>
        <w:widowControl/>
        <w:spacing w:before="720"/>
        <w:jc w:val="center"/>
        <w:rPr>
          <w:rFonts w:ascii="宋体" w:eastAsia="宋体" w:hAnsi="宋体" w:cs="宋体"/>
          <w:color w:val="0066CC"/>
          <w:kern w:val="0"/>
          <w:sz w:val="33"/>
          <w:szCs w:val="33"/>
        </w:rPr>
      </w:pPr>
      <w:r w:rsidRPr="008F61DF">
        <w:rPr>
          <w:rFonts w:ascii="宋体" w:eastAsia="宋体" w:hAnsi="宋体" w:cs="宋体"/>
          <w:color w:val="0066CC"/>
          <w:kern w:val="0"/>
          <w:sz w:val="33"/>
          <w:szCs w:val="33"/>
        </w:rPr>
        <w:t>国家税务总局</w:t>
      </w:r>
    </w:p>
    <w:p w:rsidR="008F61DF" w:rsidRPr="008F61DF" w:rsidRDefault="008F61DF" w:rsidP="008F61DF">
      <w:pPr>
        <w:widowControl/>
        <w:jc w:val="center"/>
        <w:rPr>
          <w:rFonts w:ascii="宋体" w:eastAsia="宋体" w:hAnsi="宋体" w:cs="宋体"/>
          <w:color w:val="000000"/>
          <w:kern w:val="0"/>
          <w:sz w:val="19"/>
          <w:szCs w:val="19"/>
        </w:rPr>
      </w:pPr>
      <w:r w:rsidRPr="008F61DF">
        <w:rPr>
          <w:rFonts w:ascii="宋体" w:eastAsia="宋体" w:hAnsi="宋体" w:cs="宋体"/>
          <w:color w:val="CC0000"/>
          <w:kern w:val="0"/>
          <w:sz w:val="38"/>
        </w:rPr>
        <w:t>关于支持新型冠状病毒感染的肺炎疫情防控有关税收征收管理事项的公告</w:t>
      </w:r>
    </w:p>
    <w:p w:rsidR="008F61DF" w:rsidRPr="008F61DF" w:rsidRDefault="008F61DF" w:rsidP="008F61DF">
      <w:pPr>
        <w:widowControl/>
        <w:jc w:val="left"/>
        <w:rPr>
          <w:rFonts w:ascii="宋体" w:eastAsia="宋体" w:hAnsi="宋体" w:cs="宋体"/>
          <w:kern w:val="0"/>
          <w:sz w:val="24"/>
          <w:szCs w:val="24"/>
        </w:rPr>
      </w:pPr>
      <w:hyperlink r:id="rId6" w:tooltip="分享到微信" w:history="1">
        <w:r w:rsidRPr="008F61DF">
          <w:rPr>
            <w:rFonts w:ascii="宋体" w:eastAsia="宋体" w:hAnsi="宋体" w:cs="宋体"/>
            <w:color w:val="333333"/>
            <w:kern w:val="0"/>
            <w:sz w:val="24"/>
            <w:szCs w:val="24"/>
          </w:rPr>
          <w:t> </w:t>
        </w:r>
      </w:hyperlink>
      <w:hyperlink r:id="rId7" w:tooltip="分享到新浪微博" w:history="1">
        <w:r w:rsidRPr="008F61DF">
          <w:rPr>
            <w:rFonts w:ascii="宋体" w:eastAsia="宋体" w:hAnsi="宋体" w:cs="宋体"/>
            <w:color w:val="333333"/>
            <w:kern w:val="0"/>
            <w:sz w:val="24"/>
            <w:szCs w:val="24"/>
          </w:rPr>
          <w:t> </w:t>
        </w:r>
      </w:hyperlink>
      <w:hyperlink r:id="rId8" w:tooltip="分享到QQ空间" w:history="1">
        <w:r w:rsidRPr="008F61DF">
          <w:rPr>
            <w:rFonts w:ascii="宋体" w:eastAsia="宋体" w:hAnsi="宋体" w:cs="宋体"/>
            <w:color w:val="333333"/>
            <w:kern w:val="0"/>
            <w:sz w:val="24"/>
            <w:szCs w:val="24"/>
          </w:rPr>
          <w:t> </w:t>
        </w:r>
      </w:hyperlink>
    </w:p>
    <w:p w:rsidR="008F61DF" w:rsidRPr="008F61DF" w:rsidRDefault="008F61DF" w:rsidP="008F61DF">
      <w:pPr>
        <w:widowControl/>
        <w:shd w:val="clear" w:color="auto" w:fill="FFFFFF"/>
        <w:spacing w:line="489" w:lineRule="atLeast"/>
        <w:ind w:firstLine="480"/>
        <w:rPr>
          <w:rFonts w:ascii="微软雅黑" w:eastAsia="微软雅黑" w:hAnsi="微软雅黑" w:cs="宋体"/>
          <w:color w:val="333333"/>
          <w:kern w:val="0"/>
          <w:sz w:val="22"/>
        </w:rPr>
      </w:pPr>
      <w:r w:rsidRPr="008F61DF">
        <w:rPr>
          <w:rFonts w:ascii="微软雅黑" w:eastAsia="微软雅黑" w:hAnsi="微软雅黑" w:cs="宋体" w:hint="eastAsia"/>
          <w:color w:val="333333"/>
          <w:kern w:val="0"/>
          <w:sz w:val="22"/>
        </w:rPr>
        <w:t>为支持新型冠状病毒感染的肺炎疫情防控工作，贯彻落实相关税收政策，现就税收征收管理有关事项公告如下：</w:t>
      </w:r>
    </w:p>
    <w:p w:rsidR="008F61DF" w:rsidRPr="008F61DF" w:rsidRDefault="008F61DF" w:rsidP="008F61DF">
      <w:pPr>
        <w:widowControl/>
        <w:shd w:val="clear" w:color="auto" w:fill="FFFFFF"/>
        <w:spacing w:line="489" w:lineRule="atLeast"/>
        <w:ind w:firstLine="480"/>
        <w:rPr>
          <w:rFonts w:ascii="微软雅黑" w:eastAsia="微软雅黑" w:hAnsi="微软雅黑" w:cs="宋体" w:hint="eastAsia"/>
          <w:color w:val="333333"/>
          <w:kern w:val="0"/>
          <w:sz w:val="22"/>
        </w:rPr>
      </w:pPr>
      <w:r w:rsidRPr="008F61DF">
        <w:rPr>
          <w:rFonts w:ascii="微软雅黑" w:eastAsia="微软雅黑" w:hAnsi="微软雅黑" w:cs="宋体" w:hint="eastAsia"/>
          <w:color w:val="333333"/>
          <w:kern w:val="0"/>
          <w:sz w:val="22"/>
        </w:rPr>
        <w:t>税务总局关于支持新型冠状病毒感染的肺炎疫情防控有关税收政策的公告》（2020年第8号，以下简称“8号公告”）第二条规定，适用增值税增量留抵退税政策的，应当在增值税纳税申报期内，完成本期增值税纳税申报后，向主管税务机关申请退还增量留抵税额。</w:t>
      </w:r>
      <w:r w:rsidRPr="008F61DF">
        <w:rPr>
          <w:rFonts w:ascii="MS Gothic" w:eastAsia="MS Gothic" w:hAnsi="MS Gothic" w:cs="MS Gothic" w:hint="eastAsia"/>
          <w:color w:val="333333"/>
          <w:kern w:val="0"/>
          <w:sz w:val="22"/>
        </w:rPr>
        <w:t> </w:t>
      </w:r>
      <w:r w:rsidRPr="008F61DF">
        <w:rPr>
          <w:rFonts w:ascii="微软雅黑" w:eastAsia="微软雅黑" w:hAnsi="微软雅黑" w:cs="宋体" w:hint="eastAsia"/>
          <w:color w:val="333333"/>
          <w:kern w:val="0"/>
          <w:sz w:val="22"/>
        </w:rPr>
        <w:t>一、疫情防控重点保障物资生产企业按照《财政部</w:t>
      </w:r>
    </w:p>
    <w:p w:rsidR="008F61DF" w:rsidRPr="008F61DF" w:rsidRDefault="008F61DF" w:rsidP="008F61DF">
      <w:pPr>
        <w:widowControl/>
        <w:shd w:val="clear" w:color="auto" w:fill="FFFFFF"/>
        <w:spacing w:line="489" w:lineRule="atLeast"/>
        <w:ind w:firstLine="480"/>
        <w:rPr>
          <w:rFonts w:ascii="微软雅黑" w:eastAsia="微软雅黑" w:hAnsi="微软雅黑" w:cs="宋体" w:hint="eastAsia"/>
          <w:color w:val="333333"/>
          <w:kern w:val="0"/>
          <w:sz w:val="22"/>
        </w:rPr>
      </w:pPr>
      <w:r w:rsidRPr="008F61DF">
        <w:rPr>
          <w:rFonts w:ascii="微软雅黑" w:eastAsia="微软雅黑" w:hAnsi="微软雅黑" w:cs="宋体" w:hint="eastAsia"/>
          <w:color w:val="333333"/>
          <w:kern w:val="0"/>
          <w:sz w:val="22"/>
        </w:rPr>
        <w:t>税务总局关于支持新型冠状病毒感染的肺炎疫情防控有关捐赠税收政策的公告》（2020年第9号，以下简称“9号公告”）有关规定享受免征增值税、消费税优惠的，可自主进行免税申报，无需办理有关免税备案手续，但应将相关证明材料留存备查。</w:t>
      </w:r>
      <w:r w:rsidRPr="008F61DF">
        <w:rPr>
          <w:rFonts w:ascii="MS Gothic" w:eastAsia="MS Gothic" w:hAnsi="MS Gothic" w:cs="MS Gothic" w:hint="eastAsia"/>
          <w:color w:val="333333"/>
          <w:kern w:val="0"/>
          <w:sz w:val="22"/>
        </w:rPr>
        <w:t> </w:t>
      </w:r>
      <w:r w:rsidRPr="008F61DF">
        <w:rPr>
          <w:rFonts w:ascii="微软雅黑" w:eastAsia="微软雅黑" w:hAnsi="微软雅黑" w:cs="宋体" w:hint="eastAsia"/>
          <w:color w:val="333333"/>
          <w:kern w:val="0"/>
          <w:sz w:val="22"/>
        </w:rPr>
        <w:t>二、纳税人按照8号公告和《财政部</w:t>
      </w:r>
    </w:p>
    <w:p w:rsidR="008F61DF" w:rsidRPr="008F61DF" w:rsidRDefault="008F61DF" w:rsidP="008F61DF">
      <w:pPr>
        <w:widowControl/>
        <w:shd w:val="clear" w:color="auto" w:fill="FFFFFF"/>
        <w:spacing w:line="489" w:lineRule="atLeast"/>
        <w:ind w:firstLine="480"/>
        <w:rPr>
          <w:rFonts w:ascii="微软雅黑" w:eastAsia="微软雅黑" w:hAnsi="微软雅黑" w:cs="宋体" w:hint="eastAsia"/>
          <w:color w:val="333333"/>
          <w:kern w:val="0"/>
          <w:sz w:val="22"/>
        </w:rPr>
      </w:pPr>
      <w:r w:rsidRPr="008F61DF">
        <w:rPr>
          <w:rFonts w:ascii="微软雅黑" w:eastAsia="微软雅黑" w:hAnsi="微软雅黑" w:cs="宋体" w:hint="eastAsia"/>
          <w:color w:val="333333"/>
          <w:kern w:val="0"/>
          <w:sz w:val="22"/>
        </w:rPr>
        <w:t>适用免税政策的纳税人在办理增值税纳税申报时，应当填写增值税纳税申报表及《增值税减免税申报明细表》相应栏次；在办理消费税纳税申报时，应当填写消费税纳税申报表及《本期减（免）税额明细表》相应栏次。</w:t>
      </w:r>
    </w:p>
    <w:p w:rsidR="008F61DF" w:rsidRPr="008F61DF" w:rsidRDefault="008F61DF" w:rsidP="008F61DF">
      <w:pPr>
        <w:widowControl/>
        <w:shd w:val="clear" w:color="auto" w:fill="FFFFFF"/>
        <w:spacing w:line="489" w:lineRule="atLeast"/>
        <w:ind w:firstLine="480"/>
        <w:rPr>
          <w:rFonts w:ascii="微软雅黑" w:eastAsia="微软雅黑" w:hAnsi="微软雅黑" w:cs="宋体" w:hint="eastAsia"/>
          <w:color w:val="333333"/>
          <w:kern w:val="0"/>
          <w:sz w:val="22"/>
        </w:rPr>
      </w:pPr>
      <w:r w:rsidRPr="008F61DF">
        <w:rPr>
          <w:rFonts w:ascii="微软雅黑" w:eastAsia="微软雅黑" w:hAnsi="微软雅黑" w:cs="宋体" w:hint="eastAsia"/>
          <w:color w:val="333333"/>
          <w:kern w:val="0"/>
          <w:sz w:val="22"/>
        </w:rPr>
        <w:t>三、纳税人按照8号公告和9号公告有关规定适用免征增值税政策的，不得开具增值税专用发票；已开具增值税专用发票的，应当开具对应红字发票或者作废原发票，再按规定适用免征增值税政策并开具普通发票。</w:t>
      </w:r>
    </w:p>
    <w:p w:rsidR="008F61DF" w:rsidRPr="008F61DF" w:rsidRDefault="008F61DF" w:rsidP="008F61DF">
      <w:pPr>
        <w:widowControl/>
        <w:shd w:val="clear" w:color="auto" w:fill="FFFFFF"/>
        <w:spacing w:line="489" w:lineRule="atLeast"/>
        <w:ind w:firstLine="480"/>
        <w:rPr>
          <w:rFonts w:ascii="微软雅黑" w:eastAsia="微软雅黑" w:hAnsi="微软雅黑" w:cs="宋体" w:hint="eastAsia"/>
          <w:color w:val="333333"/>
          <w:kern w:val="0"/>
          <w:sz w:val="22"/>
        </w:rPr>
      </w:pPr>
      <w:r w:rsidRPr="008F61DF">
        <w:rPr>
          <w:rFonts w:ascii="微软雅黑" w:eastAsia="微软雅黑" w:hAnsi="微软雅黑" w:cs="宋体" w:hint="eastAsia"/>
          <w:color w:val="333333"/>
          <w:kern w:val="0"/>
          <w:sz w:val="22"/>
        </w:rPr>
        <w:lastRenderedPageBreak/>
        <w:t>纳税人在疫情防控期间已经开具增值税专用发票，按照本公告规定应当开具对应红字发票而未及时开具的，可以先适用免征增值税政策，对应红字发票应当于相关免征增值税政策执行到期后1个月内完成开具。</w:t>
      </w:r>
    </w:p>
    <w:p w:rsidR="008F61DF" w:rsidRPr="008F61DF" w:rsidRDefault="008F61DF" w:rsidP="008F61DF">
      <w:pPr>
        <w:widowControl/>
        <w:shd w:val="clear" w:color="auto" w:fill="FFFFFF"/>
        <w:spacing w:line="489" w:lineRule="atLeast"/>
        <w:ind w:firstLine="480"/>
        <w:rPr>
          <w:rFonts w:ascii="微软雅黑" w:eastAsia="微软雅黑" w:hAnsi="微软雅黑" w:cs="宋体" w:hint="eastAsia"/>
          <w:color w:val="333333"/>
          <w:kern w:val="0"/>
          <w:sz w:val="22"/>
        </w:rPr>
      </w:pPr>
      <w:r w:rsidRPr="008F61DF">
        <w:rPr>
          <w:rFonts w:ascii="微软雅黑" w:eastAsia="微软雅黑" w:hAnsi="微软雅黑" w:cs="宋体" w:hint="eastAsia"/>
          <w:color w:val="333333"/>
          <w:kern w:val="0"/>
          <w:sz w:val="22"/>
        </w:rPr>
        <w:t>四、在本公告发布前，纳税人已将适用免税政策的销售额、销售数量，按照征税销售额、销售数量进行增值税、消费税纳税申报的，可以选择更正当期申报或者在下期申报时调整。已征应予免征的增值税、消费税税款，可以予以退还或者分别抵减纳税人以后应缴纳的增值税、消费税税款。</w:t>
      </w:r>
    </w:p>
    <w:p w:rsidR="008F61DF" w:rsidRPr="008F61DF" w:rsidRDefault="008F61DF" w:rsidP="008F61DF">
      <w:pPr>
        <w:widowControl/>
        <w:shd w:val="clear" w:color="auto" w:fill="FFFFFF"/>
        <w:spacing w:line="489" w:lineRule="atLeast"/>
        <w:ind w:firstLine="480"/>
        <w:rPr>
          <w:rFonts w:ascii="微软雅黑" w:eastAsia="微软雅黑" w:hAnsi="微软雅黑" w:cs="宋体" w:hint="eastAsia"/>
          <w:color w:val="333333"/>
          <w:kern w:val="0"/>
          <w:sz w:val="22"/>
        </w:rPr>
      </w:pPr>
      <w:r w:rsidRPr="008F61DF">
        <w:rPr>
          <w:rFonts w:ascii="微软雅黑" w:eastAsia="微软雅黑" w:hAnsi="微软雅黑" w:cs="宋体" w:hint="eastAsia"/>
          <w:color w:val="333333"/>
          <w:kern w:val="0"/>
          <w:sz w:val="22"/>
        </w:rPr>
        <w:t>五、疫情防控期间，纳税人通过电子税务局或者标准版国际贸易“单一窗口”出口退税平台等（以下简称“网上”）提交电子数据后，即可申请办理出口退（免）税备案、备案变更和相关证明。税务机关受理上述退（免）税事项申请后，经核对电子数据无误的，即可办理备案、备案变更或者开具相关证明，并通过网上反馈方式及时将办理结果告知纳税人。纳税人需开具纸质证明的，税务机关可采取邮寄方式送达。确需到办税服务厅现场结清退（免）税款或者补缴税款的备案和证明事项，可通过预约办税等方式，分时分批前往税务机关办理。</w:t>
      </w:r>
    </w:p>
    <w:p w:rsidR="008F61DF" w:rsidRPr="008F61DF" w:rsidRDefault="008F61DF" w:rsidP="008F61DF">
      <w:pPr>
        <w:widowControl/>
        <w:shd w:val="clear" w:color="auto" w:fill="FFFFFF"/>
        <w:spacing w:line="489" w:lineRule="atLeast"/>
        <w:ind w:firstLine="480"/>
        <w:rPr>
          <w:rFonts w:ascii="微软雅黑" w:eastAsia="微软雅黑" w:hAnsi="微软雅黑" w:cs="宋体" w:hint="eastAsia"/>
          <w:color w:val="333333"/>
          <w:kern w:val="0"/>
          <w:sz w:val="22"/>
        </w:rPr>
      </w:pPr>
      <w:r w:rsidRPr="008F61DF">
        <w:rPr>
          <w:rFonts w:ascii="微软雅黑" w:eastAsia="微软雅黑" w:hAnsi="微软雅黑" w:cs="宋体" w:hint="eastAsia"/>
          <w:color w:val="333333"/>
          <w:kern w:val="0"/>
          <w:sz w:val="22"/>
        </w:rPr>
        <w:t>六、疫情防控期间，纳税人的所有出口货物劳务、跨境应税行为，均可通过网上提交电子数据的方式申报出口退（免）税。税务机关受理申报后，经审核不存在涉嫌骗取出口退税等疑点的，即可办理出口退（免）税，并通过网上反馈方式及时将办理结果告知纳税人。</w:t>
      </w:r>
    </w:p>
    <w:p w:rsidR="008F61DF" w:rsidRPr="008F61DF" w:rsidRDefault="008F61DF" w:rsidP="008F61DF">
      <w:pPr>
        <w:widowControl/>
        <w:shd w:val="clear" w:color="auto" w:fill="FFFFFF"/>
        <w:spacing w:line="489" w:lineRule="atLeast"/>
        <w:ind w:firstLine="480"/>
        <w:rPr>
          <w:rFonts w:ascii="微软雅黑" w:eastAsia="微软雅黑" w:hAnsi="微软雅黑" w:cs="宋体" w:hint="eastAsia"/>
          <w:color w:val="333333"/>
          <w:kern w:val="0"/>
          <w:sz w:val="22"/>
        </w:rPr>
      </w:pPr>
      <w:r w:rsidRPr="008F61DF">
        <w:rPr>
          <w:rFonts w:ascii="微软雅黑" w:eastAsia="微软雅黑" w:hAnsi="微软雅黑" w:cs="宋体" w:hint="eastAsia"/>
          <w:color w:val="333333"/>
          <w:kern w:val="0"/>
          <w:sz w:val="22"/>
        </w:rPr>
        <w:t>七、因疫情影响，纳税人未能在规定期限内申请开具相关证明或者申报出口退（免）税的，待收齐退（免）税凭证及相关电子信息后，即可向主管税务机关申请开具相关证明，或者申报办理退（免）税。</w:t>
      </w:r>
    </w:p>
    <w:p w:rsidR="008F61DF" w:rsidRPr="008F61DF" w:rsidRDefault="008F61DF" w:rsidP="008F61DF">
      <w:pPr>
        <w:widowControl/>
        <w:shd w:val="clear" w:color="auto" w:fill="FFFFFF"/>
        <w:spacing w:line="489" w:lineRule="atLeast"/>
        <w:ind w:firstLine="480"/>
        <w:rPr>
          <w:rFonts w:ascii="微软雅黑" w:eastAsia="微软雅黑" w:hAnsi="微软雅黑" w:cs="宋体" w:hint="eastAsia"/>
          <w:color w:val="333333"/>
          <w:kern w:val="0"/>
          <w:sz w:val="22"/>
        </w:rPr>
      </w:pPr>
      <w:r w:rsidRPr="008F61DF">
        <w:rPr>
          <w:rFonts w:ascii="微软雅黑" w:eastAsia="微软雅黑" w:hAnsi="微软雅黑" w:cs="宋体" w:hint="eastAsia"/>
          <w:color w:val="333333"/>
          <w:kern w:val="0"/>
          <w:sz w:val="22"/>
        </w:rPr>
        <w:t>因疫情影响，纳税人无法在规定期限内收汇或办理不能收汇手续的，待收汇或办理不能收汇手续后，即可向主管税务机关申报办理退（免）税。</w:t>
      </w:r>
    </w:p>
    <w:p w:rsidR="008F61DF" w:rsidRPr="008F61DF" w:rsidRDefault="008F61DF" w:rsidP="008F61DF">
      <w:pPr>
        <w:widowControl/>
        <w:shd w:val="clear" w:color="auto" w:fill="FFFFFF"/>
        <w:spacing w:line="489" w:lineRule="atLeast"/>
        <w:ind w:firstLine="480"/>
        <w:rPr>
          <w:rFonts w:ascii="微软雅黑" w:eastAsia="微软雅黑" w:hAnsi="微软雅黑" w:cs="宋体" w:hint="eastAsia"/>
          <w:color w:val="333333"/>
          <w:kern w:val="0"/>
          <w:sz w:val="22"/>
        </w:rPr>
      </w:pPr>
      <w:r w:rsidRPr="008F61DF">
        <w:rPr>
          <w:rFonts w:ascii="微软雅黑" w:eastAsia="微软雅黑" w:hAnsi="微软雅黑" w:cs="宋体" w:hint="eastAsia"/>
          <w:color w:val="333333"/>
          <w:kern w:val="0"/>
          <w:sz w:val="22"/>
        </w:rPr>
        <w:t>八、疫情防控结束后，纳税人应按照现行规定，向主管税务机关补报出口退（免）税应报送的纸质申报表、表单及相关资料。税务机关对补报的各项资料进行复核。</w:t>
      </w:r>
    </w:p>
    <w:p w:rsidR="008F61DF" w:rsidRPr="008F61DF" w:rsidRDefault="008F61DF" w:rsidP="008F61DF">
      <w:pPr>
        <w:widowControl/>
        <w:shd w:val="clear" w:color="auto" w:fill="FFFFFF"/>
        <w:spacing w:line="489" w:lineRule="atLeast"/>
        <w:ind w:firstLine="480"/>
        <w:rPr>
          <w:rFonts w:ascii="微软雅黑" w:eastAsia="微软雅黑" w:hAnsi="微软雅黑" w:cs="宋体" w:hint="eastAsia"/>
          <w:color w:val="333333"/>
          <w:kern w:val="0"/>
          <w:sz w:val="22"/>
        </w:rPr>
      </w:pPr>
      <w:r w:rsidRPr="008F61DF">
        <w:rPr>
          <w:rFonts w:ascii="微软雅黑" w:eastAsia="微软雅黑" w:hAnsi="微软雅黑" w:cs="宋体" w:hint="eastAsia"/>
          <w:color w:val="333333"/>
          <w:kern w:val="0"/>
          <w:sz w:val="22"/>
        </w:rPr>
        <w:t>九、疫情防控重点保障物资生产企业按照8号公告第一条规定，适用一次性企业所得税税前扣除政策的，在优惠政策管理等方面参照《国家税务总局关于设备器具扣除有关企业所得税政策执行问题的公告》（2018年第46号）的规定执行。企业在纳税申报时将相关情况填入企业所得税纳税申报表“固定资产一次性扣除”行次。</w:t>
      </w:r>
    </w:p>
    <w:p w:rsidR="008F61DF" w:rsidRPr="008F61DF" w:rsidRDefault="008F61DF" w:rsidP="008F61DF">
      <w:pPr>
        <w:widowControl/>
        <w:shd w:val="clear" w:color="auto" w:fill="FFFFFF"/>
        <w:spacing w:line="489" w:lineRule="atLeast"/>
        <w:ind w:firstLine="480"/>
        <w:rPr>
          <w:rFonts w:ascii="微软雅黑" w:eastAsia="微软雅黑" w:hAnsi="微软雅黑" w:cs="宋体" w:hint="eastAsia"/>
          <w:color w:val="333333"/>
          <w:kern w:val="0"/>
          <w:sz w:val="22"/>
        </w:rPr>
      </w:pPr>
      <w:r w:rsidRPr="008F61DF">
        <w:rPr>
          <w:rFonts w:ascii="微软雅黑" w:eastAsia="微软雅黑" w:hAnsi="微软雅黑" w:cs="宋体" w:hint="eastAsia"/>
          <w:color w:val="333333"/>
          <w:kern w:val="0"/>
          <w:sz w:val="22"/>
        </w:rPr>
        <w:t>十、受疫情影响较大的困难行业企业按照8号公告第四条规定，适用延长亏损结转年限政策的，应当在2020年度企业所得税汇算清缴时，通过电子税务局提交《适用延长亏损结转年限政策声明》（见附件）。</w:t>
      </w:r>
    </w:p>
    <w:p w:rsidR="008F61DF" w:rsidRPr="008F61DF" w:rsidRDefault="008F61DF" w:rsidP="008F61DF">
      <w:pPr>
        <w:widowControl/>
        <w:shd w:val="clear" w:color="auto" w:fill="FFFFFF"/>
        <w:spacing w:line="489" w:lineRule="atLeast"/>
        <w:ind w:firstLine="480"/>
        <w:rPr>
          <w:rFonts w:ascii="微软雅黑" w:eastAsia="微软雅黑" w:hAnsi="微软雅黑" w:cs="宋体" w:hint="eastAsia"/>
          <w:color w:val="333333"/>
          <w:kern w:val="0"/>
          <w:sz w:val="22"/>
        </w:rPr>
      </w:pPr>
      <w:r w:rsidRPr="008F61DF">
        <w:rPr>
          <w:rFonts w:ascii="微软雅黑" w:eastAsia="微软雅黑" w:hAnsi="微软雅黑" w:cs="宋体" w:hint="eastAsia"/>
          <w:color w:val="333333"/>
          <w:kern w:val="0"/>
          <w:sz w:val="22"/>
        </w:rPr>
        <w:t>十一、纳税人适用8号公告有关规定享受免征增值税优惠的收入，相应免征城市维护建设税、教育费附加、地方教育附加。</w:t>
      </w:r>
    </w:p>
    <w:p w:rsidR="008F61DF" w:rsidRPr="008F61DF" w:rsidRDefault="008F61DF" w:rsidP="008F61DF">
      <w:pPr>
        <w:widowControl/>
        <w:shd w:val="clear" w:color="auto" w:fill="FFFFFF"/>
        <w:spacing w:line="489" w:lineRule="atLeast"/>
        <w:ind w:firstLine="480"/>
        <w:rPr>
          <w:rFonts w:ascii="微软雅黑" w:eastAsia="微软雅黑" w:hAnsi="微软雅黑" w:cs="宋体" w:hint="eastAsia"/>
          <w:color w:val="333333"/>
          <w:kern w:val="0"/>
          <w:sz w:val="22"/>
        </w:rPr>
      </w:pPr>
      <w:r w:rsidRPr="008F61DF">
        <w:rPr>
          <w:rFonts w:ascii="微软雅黑" w:eastAsia="微软雅黑" w:hAnsi="微软雅黑" w:cs="宋体" w:hint="eastAsia"/>
          <w:color w:val="333333"/>
          <w:kern w:val="0"/>
          <w:sz w:val="22"/>
        </w:rPr>
        <w:t>十二、9号公告第一条所称“公益性社会组织”，是指依法取得公益性捐赠税前扣除资格的社会组织。</w:t>
      </w:r>
    </w:p>
    <w:p w:rsidR="008F61DF" w:rsidRPr="008F61DF" w:rsidRDefault="008F61DF" w:rsidP="008F61DF">
      <w:pPr>
        <w:widowControl/>
        <w:shd w:val="clear" w:color="auto" w:fill="FFFFFF"/>
        <w:spacing w:line="489" w:lineRule="atLeast"/>
        <w:ind w:firstLine="480"/>
        <w:rPr>
          <w:rFonts w:ascii="微软雅黑" w:eastAsia="微软雅黑" w:hAnsi="微软雅黑" w:cs="宋体" w:hint="eastAsia"/>
          <w:color w:val="333333"/>
          <w:kern w:val="0"/>
          <w:sz w:val="22"/>
        </w:rPr>
      </w:pPr>
      <w:r w:rsidRPr="008F61DF">
        <w:rPr>
          <w:rFonts w:ascii="微软雅黑" w:eastAsia="微软雅黑" w:hAnsi="微软雅黑" w:cs="宋体" w:hint="eastAsia"/>
          <w:color w:val="333333"/>
          <w:kern w:val="0"/>
          <w:sz w:val="22"/>
        </w:rPr>
        <w:t>税务总局关于公益慈善事业捐赠个人所得税政策的公告》（2019年第99号）有关规定执行；其中，适用9号公告第二条规定的，在办理个人所得税税前扣除、填写《个人所得税公益慈善事业捐赠扣除明细表》时，应当在备注栏注明“直接捐赠”。</w:t>
      </w:r>
      <w:r w:rsidRPr="008F61DF">
        <w:rPr>
          <w:rFonts w:ascii="MS Gothic" w:eastAsia="MS Gothic" w:hAnsi="MS Gothic" w:cs="MS Gothic" w:hint="eastAsia"/>
          <w:color w:val="333333"/>
          <w:kern w:val="0"/>
          <w:sz w:val="22"/>
        </w:rPr>
        <w:t> </w:t>
      </w:r>
      <w:r w:rsidRPr="008F61DF">
        <w:rPr>
          <w:rFonts w:ascii="微软雅黑" w:eastAsia="微软雅黑" w:hAnsi="微软雅黑" w:cs="宋体" w:hint="eastAsia"/>
          <w:color w:val="333333"/>
          <w:kern w:val="0"/>
          <w:sz w:val="22"/>
        </w:rPr>
        <w:t>企业享受9号公告规定的全额税前扣除政策的，采取“自行判别、申报享受、相关资料留存备查”的方式，并将捐赠全额扣除情况填入企业所得税纳税申报表相应行次。个人享受9号公告规定的全额税前扣除政策的，按照《财政部</w:t>
      </w:r>
    </w:p>
    <w:p w:rsidR="008F61DF" w:rsidRPr="008F61DF" w:rsidRDefault="008F61DF" w:rsidP="008F61DF">
      <w:pPr>
        <w:widowControl/>
        <w:shd w:val="clear" w:color="auto" w:fill="FFFFFF"/>
        <w:spacing w:line="489" w:lineRule="atLeast"/>
        <w:ind w:firstLine="480"/>
        <w:rPr>
          <w:rFonts w:ascii="微软雅黑" w:eastAsia="微软雅黑" w:hAnsi="微软雅黑" w:cs="宋体" w:hint="eastAsia"/>
          <w:color w:val="333333"/>
          <w:kern w:val="0"/>
          <w:sz w:val="22"/>
        </w:rPr>
      </w:pPr>
      <w:r w:rsidRPr="008F61DF">
        <w:rPr>
          <w:rFonts w:ascii="微软雅黑" w:eastAsia="微软雅黑" w:hAnsi="微软雅黑" w:cs="宋体" w:hint="eastAsia"/>
          <w:color w:val="333333"/>
          <w:kern w:val="0"/>
          <w:sz w:val="22"/>
        </w:rPr>
        <w:t>企业和个人取得承担疫情防治任务的医院开具的捐赠接收函，作为税前扣除依据自行留存备查。</w:t>
      </w:r>
    </w:p>
    <w:p w:rsidR="008F61DF" w:rsidRPr="008F61DF" w:rsidRDefault="008F61DF" w:rsidP="008F61DF">
      <w:pPr>
        <w:widowControl/>
        <w:shd w:val="clear" w:color="auto" w:fill="FFFFFF"/>
        <w:spacing w:line="489" w:lineRule="atLeast"/>
        <w:ind w:firstLine="480"/>
        <w:rPr>
          <w:rFonts w:ascii="微软雅黑" w:eastAsia="微软雅黑" w:hAnsi="微软雅黑" w:cs="宋体" w:hint="eastAsia"/>
          <w:color w:val="333333"/>
          <w:kern w:val="0"/>
          <w:sz w:val="22"/>
        </w:rPr>
      </w:pPr>
      <w:r w:rsidRPr="008F61DF">
        <w:rPr>
          <w:rFonts w:ascii="微软雅黑" w:eastAsia="微软雅黑" w:hAnsi="微软雅黑" w:cs="宋体" w:hint="eastAsia"/>
          <w:color w:val="333333"/>
          <w:kern w:val="0"/>
          <w:sz w:val="22"/>
        </w:rPr>
        <w:t>十三、本公告自发布之日施行。</w:t>
      </w:r>
    </w:p>
    <w:p w:rsidR="008F61DF" w:rsidRPr="008F61DF" w:rsidRDefault="008F61DF" w:rsidP="008F61DF">
      <w:pPr>
        <w:widowControl/>
        <w:shd w:val="clear" w:color="auto" w:fill="FFFFFF"/>
        <w:spacing w:line="489" w:lineRule="atLeast"/>
        <w:ind w:firstLine="480"/>
        <w:rPr>
          <w:rFonts w:ascii="微软雅黑" w:eastAsia="微软雅黑" w:hAnsi="微软雅黑" w:cs="宋体" w:hint="eastAsia"/>
          <w:color w:val="333333"/>
          <w:kern w:val="0"/>
          <w:sz w:val="22"/>
        </w:rPr>
      </w:pPr>
      <w:r w:rsidRPr="008F61DF">
        <w:rPr>
          <w:rFonts w:ascii="微软雅黑" w:eastAsia="微软雅黑" w:hAnsi="微软雅黑" w:cs="宋体" w:hint="eastAsia"/>
          <w:color w:val="333333"/>
          <w:kern w:val="0"/>
          <w:sz w:val="22"/>
        </w:rPr>
        <w:t>特此公告。</w:t>
      </w:r>
    </w:p>
    <w:p w:rsidR="008F61DF" w:rsidRPr="008F61DF" w:rsidRDefault="008F61DF" w:rsidP="008F61DF">
      <w:pPr>
        <w:widowControl/>
        <w:shd w:val="clear" w:color="auto" w:fill="FFFFFF"/>
        <w:spacing w:line="489" w:lineRule="atLeast"/>
        <w:ind w:firstLine="480"/>
        <w:rPr>
          <w:rFonts w:ascii="微软雅黑" w:eastAsia="微软雅黑" w:hAnsi="微软雅黑" w:cs="宋体" w:hint="eastAsia"/>
          <w:color w:val="333333"/>
          <w:kern w:val="0"/>
          <w:sz w:val="22"/>
        </w:rPr>
      </w:pPr>
      <w:r w:rsidRPr="008F61DF">
        <w:rPr>
          <w:rFonts w:ascii="微软雅黑" w:eastAsia="微软雅黑" w:hAnsi="微软雅黑" w:cs="宋体" w:hint="eastAsia"/>
          <w:color w:val="333333"/>
          <w:kern w:val="0"/>
          <w:sz w:val="22"/>
        </w:rPr>
        <w:t>附件：</w:t>
      </w:r>
      <w:hyperlink r:id="rId9" w:tgtFrame="_blank" w:history="1">
        <w:r w:rsidRPr="008F61DF">
          <w:rPr>
            <w:rFonts w:ascii="微软雅黑" w:eastAsia="微软雅黑" w:hAnsi="微软雅黑" w:cs="宋体" w:hint="eastAsia"/>
            <w:color w:val="0000FF"/>
            <w:kern w:val="0"/>
            <w:sz w:val="22"/>
          </w:rPr>
          <w:t>适用延长亏损结转年限政策声明</w:t>
        </w:r>
      </w:hyperlink>
    </w:p>
    <w:p w:rsidR="008F61DF" w:rsidRPr="008F61DF" w:rsidRDefault="008F61DF" w:rsidP="008F61DF">
      <w:pPr>
        <w:widowControl/>
        <w:shd w:val="clear" w:color="auto" w:fill="FFFFFF"/>
        <w:spacing w:line="489" w:lineRule="atLeast"/>
        <w:ind w:firstLine="480"/>
        <w:rPr>
          <w:rFonts w:ascii="微软雅黑" w:eastAsia="微软雅黑" w:hAnsi="微软雅黑" w:cs="宋体" w:hint="eastAsia"/>
          <w:color w:val="333333"/>
          <w:kern w:val="0"/>
          <w:sz w:val="22"/>
        </w:rPr>
      </w:pPr>
    </w:p>
    <w:p w:rsidR="008F61DF" w:rsidRPr="008F61DF" w:rsidRDefault="008F61DF" w:rsidP="008F61DF">
      <w:pPr>
        <w:widowControl/>
        <w:shd w:val="clear" w:color="auto" w:fill="FFFFFF"/>
        <w:spacing w:line="489" w:lineRule="atLeast"/>
        <w:ind w:firstLine="480"/>
        <w:jc w:val="right"/>
        <w:rPr>
          <w:rFonts w:ascii="微软雅黑" w:eastAsia="微软雅黑" w:hAnsi="微软雅黑" w:cs="宋体" w:hint="eastAsia"/>
          <w:color w:val="333333"/>
          <w:kern w:val="0"/>
          <w:sz w:val="22"/>
        </w:rPr>
      </w:pPr>
      <w:r w:rsidRPr="008F61DF">
        <w:rPr>
          <w:rFonts w:ascii="微软雅黑" w:eastAsia="微软雅黑" w:hAnsi="微软雅黑" w:cs="宋体" w:hint="eastAsia"/>
          <w:color w:val="333333"/>
          <w:kern w:val="0"/>
          <w:sz w:val="22"/>
        </w:rPr>
        <w:t>国家税务总局</w:t>
      </w:r>
    </w:p>
    <w:p w:rsidR="008F61DF" w:rsidRPr="008F61DF" w:rsidRDefault="008F61DF" w:rsidP="008F61DF">
      <w:pPr>
        <w:widowControl/>
        <w:shd w:val="clear" w:color="auto" w:fill="FFFFFF"/>
        <w:spacing w:line="489" w:lineRule="atLeast"/>
        <w:ind w:firstLine="480"/>
        <w:jc w:val="right"/>
        <w:rPr>
          <w:rFonts w:ascii="微软雅黑" w:eastAsia="微软雅黑" w:hAnsi="微软雅黑" w:cs="宋体" w:hint="eastAsia"/>
          <w:color w:val="333333"/>
          <w:kern w:val="0"/>
          <w:sz w:val="22"/>
        </w:rPr>
      </w:pPr>
      <w:r w:rsidRPr="008F61DF">
        <w:rPr>
          <w:rFonts w:ascii="微软雅黑" w:eastAsia="微软雅黑" w:hAnsi="微软雅黑" w:cs="宋体" w:hint="eastAsia"/>
          <w:color w:val="333333"/>
          <w:kern w:val="0"/>
          <w:sz w:val="22"/>
        </w:rPr>
        <w:t>2020年2月10日</w:t>
      </w:r>
    </w:p>
    <w:p w:rsidR="0057791F" w:rsidRDefault="0057791F"/>
    <w:sectPr w:rsidR="0057791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791F" w:rsidRDefault="0057791F" w:rsidP="008F61DF">
      <w:r>
        <w:separator/>
      </w:r>
    </w:p>
  </w:endnote>
  <w:endnote w:type="continuationSeparator" w:id="1">
    <w:p w:rsidR="0057791F" w:rsidRDefault="0057791F" w:rsidP="008F61D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791F" w:rsidRDefault="0057791F" w:rsidP="008F61DF">
      <w:r>
        <w:separator/>
      </w:r>
    </w:p>
  </w:footnote>
  <w:footnote w:type="continuationSeparator" w:id="1">
    <w:p w:rsidR="0057791F" w:rsidRDefault="0057791F" w:rsidP="008F61D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F61DF"/>
    <w:rsid w:val="0057791F"/>
    <w:rsid w:val="008F61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F61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F61DF"/>
    <w:rPr>
      <w:sz w:val="18"/>
      <w:szCs w:val="18"/>
    </w:rPr>
  </w:style>
  <w:style w:type="paragraph" w:styleId="a4">
    <w:name w:val="footer"/>
    <w:basedOn w:val="a"/>
    <w:link w:val="Char0"/>
    <w:uiPriority w:val="99"/>
    <w:semiHidden/>
    <w:unhideWhenUsed/>
    <w:rsid w:val="008F61D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F61DF"/>
    <w:rPr>
      <w:sz w:val="18"/>
      <w:szCs w:val="18"/>
    </w:rPr>
  </w:style>
  <w:style w:type="paragraph" w:customStyle="1" w:styleId="lanse">
    <w:name w:val="lanse"/>
    <w:basedOn w:val="a"/>
    <w:rsid w:val="008F61DF"/>
    <w:pPr>
      <w:widowControl/>
      <w:spacing w:before="100" w:beforeAutospacing="1" w:after="100" w:afterAutospacing="1"/>
      <w:jc w:val="left"/>
    </w:pPr>
    <w:rPr>
      <w:rFonts w:ascii="宋体" w:eastAsia="宋体" w:hAnsi="宋体" w:cs="宋体"/>
      <w:kern w:val="0"/>
      <w:sz w:val="24"/>
      <w:szCs w:val="24"/>
    </w:rPr>
  </w:style>
  <w:style w:type="character" w:customStyle="1" w:styleId="yanse">
    <w:name w:val="yanse"/>
    <w:basedOn w:val="a0"/>
    <w:rsid w:val="008F61DF"/>
  </w:style>
  <w:style w:type="character" w:styleId="a5">
    <w:name w:val="Hyperlink"/>
    <w:basedOn w:val="a0"/>
    <w:uiPriority w:val="99"/>
    <w:semiHidden/>
    <w:unhideWhenUsed/>
    <w:rsid w:val="008F61DF"/>
    <w:rPr>
      <w:color w:val="0000FF"/>
      <w:u w:val="single"/>
    </w:rPr>
  </w:style>
  <w:style w:type="paragraph" w:styleId="a6">
    <w:name w:val="Normal (Web)"/>
    <w:basedOn w:val="a"/>
    <w:uiPriority w:val="99"/>
    <w:semiHidden/>
    <w:unhideWhenUsed/>
    <w:rsid w:val="008F61D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797522000">
      <w:bodyDiv w:val="1"/>
      <w:marLeft w:val="0"/>
      <w:marRight w:val="0"/>
      <w:marTop w:val="0"/>
      <w:marBottom w:val="0"/>
      <w:divBdr>
        <w:top w:val="none" w:sz="0" w:space="0" w:color="auto"/>
        <w:left w:val="none" w:sz="0" w:space="0" w:color="auto"/>
        <w:bottom w:val="none" w:sz="0" w:space="0" w:color="auto"/>
        <w:right w:val="none" w:sz="0" w:space="0" w:color="auto"/>
      </w:divBdr>
      <w:divsChild>
        <w:div w:id="1355764790">
          <w:marLeft w:val="0"/>
          <w:marRight w:val="0"/>
          <w:marTop w:val="0"/>
          <w:marBottom w:val="0"/>
          <w:divBdr>
            <w:top w:val="none" w:sz="0" w:space="0" w:color="auto"/>
            <w:left w:val="none" w:sz="0" w:space="0" w:color="auto"/>
            <w:bottom w:val="single" w:sz="6" w:space="7" w:color="DEDCD8"/>
            <w:right w:val="none" w:sz="0" w:space="0" w:color="auto"/>
          </w:divBdr>
          <w:divsChild>
            <w:div w:id="457069259">
              <w:marLeft w:val="0"/>
              <w:marRight w:val="0"/>
              <w:marTop w:val="190"/>
              <w:marBottom w:val="190"/>
              <w:divBdr>
                <w:top w:val="none" w:sz="0" w:space="0" w:color="auto"/>
                <w:left w:val="none" w:sz="0" w:space="0" w:color="auto"/>
                <w:bottom w:val="none" w:sz="0" w:space="0" w:color="auto"/>
                <w:right w:val="none" w:sz="0" w:space="0" w:color="auto"/>
              </w:divBdr>
              <w:divsChild>
                <w:div w:id="1819491750">
                  <w:marLeft w:val="0"/>
                  <w:marRight w:val="0"/>
                  <w:marTop w:val="0"/>
                  <w:marBottom w:val="0"/>
                  <w:divBdr>
                    <w:top w:val="none" w:sz="0" w:space="0" w:color="auto"/>
                    <w:left w:val="none" w:sz="0" w:space="0" w:color="auto"/>
                    <w:bottom w:val="none" w:sz="0" w:space="0" w:color="auto"/>
                    <w:right w:val="none" w:sz="0" w:space="0" w:color="auto"/>
                  </w:divBdr>
                  <w:divsChild>
                    <w:div w:id="816459651">
                      <w:marLeft w:val="0"/>
                      <w:marRight w:val="0"/>
                      <w:marTop w:val="0"/>
                      <w:marBottom w:val="0"/>
                      <w:divBdr>
                        <w:top w:val="none" w:sz="0" w:space="0" w:color="auto"/>
                        <w:left w:val="none" w:sz="0" w:space="0" w:color="auto"/>
                        <w:bottom w:val="none" w:sz="0" w:space="0" w:color="auto"/>
                        <w:right w:val="none" w:sz="0" w:space="0" w:color="auto"/>
                      </w:divBdr>
                    </w:div>
                    <w:div w:id="2144888942">
                      <w:marLeft w:val="0"/>
                      <w:marRight w:val="0"/>
                      <w:marTop w:val="0"/>
                      <w:marBottom w:val="0"/>
                      <w:divBdr>
                        <w:top w:val="none" w:sz="0" w:space="0" w:color="auto"/>
                        <w:left w:val="none" w:sz="0" w:space="0" w:color="auto"/>
                        <w:bottom w:val="none" w:sz="0" w:space="0" w:color="auto"/>
                        <w:right w:val="none" w:sz="0" w:space="0" w:color="auto"/>
                      </w:divBdr>
                      <w:divsChild>
                        <w:div w:id="1866865379">
                          <w:marLeft w:val="68"/>
                          <w:marRight w:val="0"/>
                          <w:marTop w:val="0"/>
                          <w:marBottom w:val="0"/>
                          <w:divBdr>
                            <w:top w:val="none" w:sz="0" w:space="0" w:color="auto"/>
                            <w:left w:val="none" w:sz="0" w:space="0" w:color="auto"/>
                            <w:bottom w:val="none" w:sz="0" w:space="0" w:color="auto"/>
                            <w:right w:val="none" w:sz="0" w:space="0" w:color="auto"/>
                          </w:divBdr>
                          <w:divsChild>
                            <w:div w:id="1722361518">
                              <w:marLeft w:val="0"/>
                              <w:marRight w:val="0"/>
                              <w:marTop w:val="0"/>
                              <w:marBottom w:val="0"/>
                              <w:divBdr>
                                <w:top w:val="none" w:sz="0" w:space="0" w:color="auto"/>
                                <w:left w:val="none" w:sz="0" w:space="0" w:color="auto"/>
                                <w:bottom w:val="none" w:sz="0" w:space="0" w:color="auto"/>
                                <w:right w:val="none" w:sz="0" w:space="0" w:color="auto"/>
                              </w:divBdr>
                              <w:divsChild>
                                <w:div w:id="103161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7542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hinatax.gov.cn/chinatax/n810219/n810744/n4016641/n4016661/c5143641/content.html" TargetMode="External"/><Relationship Id="rId3" Type="http://schemas.openxmlformats.org/officeDocument/2006/relationships/webSettings" Target="webSettings.xml"/><Relationship Id="rId7" Type="http://schemas.openxmlformats.org/officeDocument/2006/relationships/hyperlink" Target="http://www.chinatax.gov.cn/chinatax/n810219/n810744/n4016641/n4016661/c5143641/content.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hinatax.gov.cn/chinatax/n810219/n810744/n4016641/n4016661/c5143641/content.html"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chinatax.gov.cn/chinatax/n810219/n810744/n4016641/n4016661/c5143641/5143641/files/b2b35e5f48784feabf73dfd8b3c4c9fd.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379</Words>
  <Characters>2164</Characters>
  <Application>Microsoft Office Word</Application>
  <DocSecurity>0</DocSecurity>
  <Lines>18</Lines>
  <Paragraphs>5</Paragraphs>
  <ScaleCrop>false</ScaleCrop>
  <Company>微软中国</Company>
  <LinksUpToDate>false</LinksUpToDate>
  <CharactersWithSpaces>2538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罗亚丽</dc:creator>
  <cp:keywords/>
  <dc:description/>
  <cp:lastModifiedBy>罗亚丽</cp:lastModifiedBy>
  <cp:revision>2</cp:revision>
  <dcterms:created xsi:type="dcterms:W3CDTF">2020-02-19T02:22:00Z</dcterms:created>
  <dcterms:modified xsi:type="dcterms:W3CDTF">2020-02-19T02:23:00Z</dcterms:modified>
</cp:coreProperties>
</file>