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A4F9A9">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14:paraId="4FD06573">
      <w:pPr>
        <w:spacing w:line="560" w:lineRule="exact"/>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hint="eastAsia" w:ascii="方正小标宋简体" w:hAnsi="宋体" w:eastAsia="方正小标宋简体" w:cs="宋体"/>
          <w:bCs/>
          <w:spacing w:val="8"/>
          <w:kern w:val="0"/>
          <w:sz w:val="44"/>
          <w:szCs w:val="44"/>
          <w:lang w:eastAsia="zh-CN"/>
        </w:rPr>
        <w:t>年度部门整体支出绩效评价基础</w:t>
      </w:r>
    </w:p>
    <w:p w14:paraId="5EFDC095">
      <w:pPr>
        <w:spacing w:line="560" w:lineRule="exact"/>
        <w:ind w:firstLine="896"/>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bCs/>
          <w:spacing w:val="8"/>
          <w:kern w:val="0"/>
          <w:sz w:val="44"/>
          <w:szCs w:val="44"/>
          <w:lang w:eastAsia="zh-CN"/>
        </w:rPr>
        <w:t>数据表</w:t>
      </w:r>
    </w:p>
    <w:p w14:paraId="0DEDA5D4">
      <w:pPr>
        <w:spacing w:line="177" w:lineRule="exact"/>
        <w:ind w:firstLine="420"/>
        <w:jc w:val="left"/>
        <w:rPr>
          <w:kern w:val="0"/>
          <w:lang w:eastAsia="zh-CN"/>
        </w:rPr>
      </w:pPr>
    </w:p>
    <w:tbl>
      <w:tblPr>
        <w:tblStyle w:val="7"/>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14:paraId="0F99F6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14:paraId="5997E73D">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14:paraId="65616536">
            <w:pPr>
              <w:spacing w:line="240" w:lineRule="auto"/>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14:paraId="6A93D770">
            <w:pPr>
              <w:spacing w:line="240" w:lineRule="auto"/>
              <w:jc w:val="center"/>
              <w:rPr>
                <w:rFonts w:hint="eastAsia" w:ascii="仿宋_GB2312" w:hAnsi="宋体" w:eastAsia="仿宋_GB2312" w:cs="宋体"/>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年实际在职</w:t>
            </w:r>
          </w:p>
          <w:p w14:paraId="620B89A0">
            <w:pPr>
              <w:spacing w:line="240" w:lineRule="auto"/>
              <w:jc w:val="center"/>
              <w:rPr>
                <w:rFonts w:ascii="仿宋_GB2312" w:eastAsia="仿宋_GB2312"/>
                <w:kern w:val="0"/>
              </w:rPr>
            </w:pPr>
            <w:r>
              <w:rPr>
                <w:rFonts w:hint="eastAsia" w:ascii="仿宋_GB2312" w:hAnsi="宋体" w:eastAsia="仿宋_GB2312" w:cs="宋体"/>
                <w:kern w:val="0"/>
              </w:rPr>
              <w:t>人数</w:t>
            </w:r>
          </w:p>
        </w:tc>
        <w:tc>
          <w:tcPr>
            <w:tcW w:w="1983" w:type="dxa"/>
            <w:gridSpan w:val="2"/>
            <w:vAlign w:val="center"/>
          </w:tcPr>
          <w:p w14:paraId="256D162A">
            <w:pPr>
              <w:spacing w:line="240" w:lineRule="auto"/>
              <w:jc w:val="center"/>
              <w:rPr>
                <w:rFonts w:ascii="仿宋_GB2312" w:eastAsia="仿宋_GB2312"/>
                <w:kern w:val="0"/>
              </w:rPr>
            </w:pPr>
            <w:r>
              <w:rPr>
                <w:rFonts w:hint="eastAsia" w:ascii="仿宋_GB2312" w:hAnsi="宋体" w:eastAsia="仿宋_GB2312" w:cs="宋体"/>
                <w:kern w:val="0"/>
              </w:rPr>
              <w:t>控制率</w:t>
            </w:r>
          </w:p>
        </w:tc>
      </w:tr>
      <w:tr w14:paraId="6A507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65438EA8">
            <w:pPr>
              <w:spacing w:line="240" w:lineRule="auto"/>
              <w:ind w:firstLine="420"/>
              <w:jc w:val="center"/>
              <w:rPr>
                <w:rFonts w:ascii="仿宋_GB2312" w:eastAsia="仿宋_GB2312"/>
                <w:kern w:val="0"/>
              </w:rPr>
            </w:pPr>
          </w:p>
        </w:tc>
        <w:tc>
          <w:tcPr>
            <w:tcW w:w="2116" w:type="dxa"/>
            <w:gridSpan w:val="2"/>
            <w:vAlign w:val="center"/>
          </w:tcPr>
          <w:p w14:paraId="4056B26D">
            <w:pPr>
              <w:spacing w:line="240" w:lineRule="auto"/>
              <w:ind w:firstLine="1050" w:firstLineChars="500"/>
              <w:jc w:val="left"/>
              <w:rPr>
                <w:rFonts w:hint="default" w:ascii="仿宋_GB2312" w:eastAsia="仿宋_GB2312"/>
                <w:kern w:val="0"/>
                <w:lang w:val="en-US" w:eastAsia="zh-CN"/>
              </w:rPr>
            </w:pPr>
            <w:r>
              <w:rPr>
                <w:rFonts w:hint="eastAsia" w:ascii="仿宋_GB2312" w:eastAsia="仿宋_GB2312"/>
                <w:kern w:val="0"/>
                <w:lang w:val="en-US" w:eastAsia="zh-CN"/>
              </w:rPr>
              <w:t>66</w:t>
            </w:r>
          </w:p>
        </w:tc>
        <w:tc>
          <w:tcPr>
            <w:tcW w:w="2039" w:type="dxa"/>
            <w:gridSpan w:val="2"/>
            <w:vAlign w:val="center"/>
          </w:tcPr>
          <w:p w14:paraId="1D47B169">
            <w:pPr>
              <w:spacing w:line="240" w:lineRule="auto"/>
              <w:ind w:firstLine="840" w:firstLineChars="400"/>
              <w:jc w:val="left"/>
              <w:rPr>
                <w:rFonts w:hint="default" w:ascii="仿宋_GB2312" w:eastAsia="仿宋_GB2312"/>
                <w:kern w:val="0"/>
                <w:lang w:val="en-US" w:eastAsia="zh-CN"/>
              </w:rPr>
            </w:pPr>
            <w:r>
              <w:rPr>
                <w:rFonts w:hint="eastAsia" w:ascii="仿宋_GB2312" w:eastAsia="仿宋_GB2312"/>
                <w:kern w:val="0"/>
                <w:lang w:val="en-US" w:eastAsia="zh-CN"/>
              </w:rPr>
              <w:t>66</w:t>
            </w:r>
          </w:p>
        </w:tc>
        <w:tc>
          <w:tcPr>
            <w:tcW w:w="1983" w:type="dxa"/>
            <w:gridSpan w:val="2"/>
            <w:vAlign w:val="center"/>
          </w:tcPr>
          <w:p w14:paraId="06F2846E">
            <w:pPr>
              <w:spacing w:line="240" w:lineRule="auto"/>
              <w:ind w:firstLine="840" w:firstLineChars="400"/>
              <w:jc w:val="left"/>
              <w:rPr>
                <w:rFonts w:hint="default" w:ascii="仿宋_GB2312" w:eastAsia="仿宋_GB2312"/>
                <w:kern w:val="0"/>
                <w:lang w:val="en-US" w:eastAsia="zh-CN"/>
              </w:rPr>
            </w:pPr>
            <w:r>
              <w:rPr>
                <w:rFonts w:hint="eastAsia" w:ascii="仿宋_GB2312" w:eastAsia="仿宋_GB2312"/>
                <w:kern w:val="0"/>
                <w:lang w:val="en-US" w:eastAsia="zh-CN"/>
              </w:rPr>
              <w:t>100%</w:t>
            </w:r>
          </w:p>
        </w:tc>
      </w:tr>
      <w:tr w14:paraId="1D5EC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40954C9">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14:paraId="3559BBE2">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c>
          <w:tcPr>
            <w:tcW w:w="2039" w:type="dxa"/>
            <w:gridSpan w:val="2"/>
            <w:vAlign w:val="center"/>
          </w:tcPr>
          <w:p w14:paraId="5DBAAEE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年预算数</w:t>
            </w:r>
          </w:p>
        </w:tc>
        <w:tc>
          <w:tcPr>
            <w:tcW w:w="1983" w:type="dxa"/>
            <w:gridSpan w:val="2"/>
            <w:vAlign w:val="center"/>
          </w:tcPr>
          <w:p w14:paraId="284567B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年决算数</w:t>
            </w:r>
          </w:p>
        </w:tc>
      </w:tr>
      <w:tr w14:paraId="48788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7A428815">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vAlign w:val="center"/>
          </w:tcPr>
          <w:p w14:paraId="1C1EF02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5.5</w:t>
            </w:r>
          </w:p>
        </w:tc>
        <w:tc>
          <w:tcPr>
            <w:tcW w:w="2039" w:type="dxa"/>
            <w:gridSpan w:val="2"/>
            <w:vAlign w:val="center"/>
          </w:tcPr>
          <w:p w14:paraId="1D6514E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5.4</w:t>
            </w:r>
          </w:p>
        </w:tc>
        <w:tc>
          <w:tcPr>
            <w:tcW w:w="1983" w:type="dxa"/>
            <w:gridSpan w:val="2"/>
            <w:vAlign w:val="center"/>
          </w:tcPr>
          <w:p w14:paraId="7DFA648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5.4</w:t>
            </w:r>
          </w:p>
        </w:tc>
      </w:tr>
      <w:tr w14:paraId="15A2B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21D84B4">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vAlign w:val="center"/>
          </w:tcPr>
          <w:p w14:paraId="2BB3E60E">
            <w:pPr>
              <w:spacing w:line="240" w:lineRule="auto"/>
              <w:ind w:firstLine="420"/>
              <w:jc w:val="center"/>
              <w:rPr>
                <w:rFonts w:ascii="仿宋_GB2312" w:eastAsia="仿宋_GB2312"/>
                <w:kern w:val="0"/>
                <w:lang w:eastAsia="zh-CN"/>
              </w:rPr>
            </w:pPr>
          </w:p>
        </w:tc>
        <w:tc>
          <w:tcPr>
            <w:tcW w:w="2039" w:type="dxa"/>
            <w:gridSpan w:val="2"/>
            <w:vAlign w:val="center"/>
          </w:tcPr>
          <w:p w14:paraId="7474BB6E">
            <w:pPr>
              <w:spacing w:line="240" w:lineRule="auto"/>
              <w:ind w:firstLine="420"/>
              <w:jc w:val="center"/>
              <w:rPr>
                <w:rFonts w:ascii="仿宋_GB2312" w:eastAsia="仿宋_GB2312"/>
                <w:kern w:val="0"/>
                <w:lang w:eastAsia="zh-CN"/>
              </w:rPr>
            </w:pPr>
          </w:p>
        </w:tc>
        <w:tc>
          <w:tcPr>
            <w:tcW w:w="1983" w:type="dxa"/>
            <w:gridSpan w:val="2"/>
            <w:vAlign w:val="center"/>
          </w:tcPr>
          <w:p w14:paraId="71BD7494">
            <w:pPr>
              <w:spacing w:line="240" w:lineRule="auto"/>
              <w:ind w:firstLine="420"/>
              <w:jc w:val="center"/>
              <w:rPr>
                <w:rFonts w:ascii="仿宋_GB2312" w:eastAsia="仿宋_GB2312"/>
                <w:kern w:val="0"/>
                <w:lang w:eastAsia="zh-CN"/>
              </w:rPr>
            </w:pPr>
          </w:p>
        </w:tc>
      </w:tr>
      <w:tr w14:paraId="48324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14:paraId="71C1E1F6">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vAlign w:val="center"/>
          </w:tcPr>
          <w:p w14:paraId="31BDC46A">
            <w:pPr>
              <w:spacing w:line="240" w:lineRule="auto"/>
              <w:ind w:firstLine="420"/>
              <w:jc w:val="center"/>
              <w:rPr>
                <w:rFonts w:ascii="仿宋_GB2312" w:eastAsia="仿宋_GB2312"/>
                <w:kern w:val="0"/>
              </w:rPr>
            </w:pPr>
          </w:p>
        </w:tc>
        <w:tc>
          <w:tcPr>
            <w:tcW w:w="2039" w:type="dxa"/>
            <w:gridSpan w:val="2"/>
            <w:vAlign w:val="center"/>
          </w:tcPr>
          <w:p w14:paraId="79420B7F">
            <w:pPr>
              <w:spacing w:line="240" w:lineRule="auto"/>
              <w:ind w:firstLine="420"/>
              <w:jc w:val="center"/>
              <w:rPr>
                <w:rFonts w:ascii="仿宋_GB2312" w:eastAsia="仿宋_GB2312"/>
                <w:kern w:val="0"/>
              </w:rPr>
            </w:pPr>
          </w:p>
        </w:tc>
        <w:tc>
          <w:tcPr>
            <w:tcW w:w="1983" w:type="dxa"/>
            <w:gridSpan w:val="2"/>
            <w:vAlign w:val="center"/>
          </w:tcPr>
          <w:p w14:paraId="0A161583">
            <w:pPr>
              <w:spacing w:line="240" w:lineRule="auto"/>
              <w:ind w:firstLine="420"/>
              <w:jc w:val="center"/>
              <w:rPr>
                <w:rFonts w:ascii="仿宋_GB2312" w:eastAsia="仿宋_GB2312"/>
                <w:kern w:val="0"/>
              </w:rPr>
            </w:pPr>
          </w:p>
        </w:tc>
      </w:tr>
      <w:tr w14:paraId="708ED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FE99123">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vAlign w:val="center"/>
          </w:tcPr>
          <w:p w14:paraId="6581D34A">
            <w:pPr>
              <w:spacing w:line="240" w:lineRule="auto"/>
              <w:ind w:firstLine="420"/>
              <w:jc w:val="center"/>
              <w:rPr>
                <w:rFonts w:ascii="仿宋_GB2312" w:eastAsia="仿宋_GB2312"/>
                <w:kern w:val="0"/>
              </w:rPr>
            </w:pPr>
          </w:p>
        </w:tc>
        <w:tc>
          <w:tcPr>
            <w:tcW w:w="2039" w:type="dxa"/>
            <w:gridSpan w:val="2"/>
            <w:vAlign w:val="center"/>
          </w:tcPr>
          <w:p w14:paraId="4D0A1ED9">
            <w:pPr>
              <w:spacing w:line="240" w:lineRule="auto"/>
              <w:ind w:firstLine="420"/>
              <w:jc w:val="center"/>
              <w:rPr>
                <w:rFonts w:ascii="仿宋_GB2312" w:eastAsia="仿宋_GB2312"/>
                <w:kern w:val="0"/>
              </w:rPr>
            </w:pPr>
          </w:p>
        </w:tc>
        <w:tc>
          <w:tcPr>
            <w:tcW w:w="1983" w:type="dxa"/>
            <w:gridSpan w:val="2"/>
            <w:vAlign w:val="center"/>
          </w:tcPr>
          <w:p w14:paraId="5A740743">
            <w:pPr>
              <w:spacing w:line="240" w:lineRule="auto"/>
              <w:ind w:firstLine="420"/>
              <w:jc w:val="center"/>
              <w:rPr>
                <w:rFonts w:ascii="仿宋_GB2312" w:eastAsia="仿宋_GB2312"/>
                <w:kern w:val="0"/>
              </w:rPr>
            </w:pPr>
          </w:p>
        </w:tc>
      </w:tr>
      <w:tr w14:paraId="2935C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3F0FEFE6">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vAlign w:val="center"/>
          </w:tcPr>
          <w:p w14:paraId="6F82C849">
            <w:pPr>
              <w:spacing w:line="240" w:lineRule="auto"/>
              <w:ind w:firstLine="420"/>
              <w:jc w:val="center"/>
              <w:rPr>
                <w:rFonts w:ascii="仿宋_GB2312" w:eastAsia="仿宋_GB2312"/>
                <w:kern w:val="0"/>
              </w:rPr>
            </w:pPr>
          </w:p>
        </w:tc>
        <w:tc>
          <w:tcPr>
            <w:tcW w:w="2039" w:type="dxa"/>
            <w:gridSpan w:val="2"/>
            <w:vAlign w:val="center"/>
          </w:tcPr>
          <w:p w14:paraId="402D38BC">
            <w:pPr>
              <w:spacing w:line="240" w:lineRule="auto"/>
              <w:ind w:firstLine="420"/>
              <w:jc w:val="center"/>
              <w:rPr>
                <w:rFonts w:ascii="仿宋_GB2312" w:eastAsia="仿宋_GB2312"/>
                <w:kern w:val="0"/>
              </w:rPr>
            </w:pPr>
          </w:p>
        </w:tc>
        <w:tc>
          <w:tcPr>
            <w:tcW w:w="1983" w:type="dxa"/>
            <w:gridSpan w:val="2"/>
            <w:vAlign w:val="center"/>
          </w:tcPr>
          <w:p w14:paraId="0229920A">
            <w:pPr>
              <w:spacing w:line="240" w:lineRule="auto"/>
              <w:ind w:firstLine="420"/>
              <w:jc w:val="center"/>
              <w:rPr>
                <w:rFonts w:ascii="仿宋_GB2312" w:eastAsia="仿宋_GB2312"/>
                <w:kern w:val="0"/>
              </w:rPr>
            </w:pPr>
          </w:p>
        </w:tc>
      </w:tr>
      <w:tr w14:paraId="5C60F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14:paraId="6A57BD35">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vAlign w:val="center"/>
          </w:tcPr>
          <w:p w14:paraId="23AA2EC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5.5</w:t>
            </w:r>
          </w:p>
        </w:tc>
        <w:tc>
          <w:tcPr>
            <w:tcW w:w="2039" w:type="dxa"/>
            <w:gridSpan w:val="2"/>
            <w:vAlign w:val="center"/>
          </w:tcPr>
          <w:p w14:paraId="672289A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5.4</w:t>
            </w:r>
          </w:p>
        </w:tc>
        <w:tc>
          <w:tcPr>
            <w:tcW w:w="1983" w:type="dxa"/>
            <w:gridSpan w:val="2"/>
            <w:vAlign w:val="center"/>
          </w:tcPr>
          <w:p w14:paraId="7985B4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5.4</w:t>
            </w:r>
          </w:p>
        </w:tc>
      </w:tr>
      <w:tr w14:paraId="1F26E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C282A34">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14:paraId="6B7C6FFA">
            <w:pPr>
              <w:spacing w:line="240" w:lineRule="auto"/>
              <w:ind w:firstLine="420"/>
              <w:jc w:val="center"/>
              <w:rPr>
                <w:rFonts w:ascii="仿宋_GB2312" w:eastAsia="仿宋_GB2312"/>
                <w:kern w:val="0"/>
              </w:rPr>
            </w:pPr>
          </w:p>
        </w:tc>
        <w:tc>
          <w:tcPr>
            <w:tcW w:w="2039" w:type="dxa"/>
            <w:gridSpan w:val="2"/>
            <w:vAlign w:val="center"/>
          </w:tcPr>
          <w:p w14:paraId="56A401C1">
            <w:pPr>
              <w:spacing w:line="240" w:lineRule="auto"/>
              <w:ind w:firstLine="420"/>
              <w:jc w:val="center"/>
              <w:rPr>
                <w:rFonts w:ascii="仿宋_GB2312" w:eastAsia="仿宋_GB2312"/>
                <w:kern w:val="0"/>
              </w:rPr>
            </w:pPr>
          </w:p>
        </w:tc>
        <w:tc>
          <w:tcPr>
            <w:tcW w:w="1983" w:type="dxa"/>
            <w:gridSpan w:val="2"/>
            <w:vAlign w:val="center"/>
          </w:tcPr>
          <w:p w14:paraId="7E496EB6">
            <w:pPr>
              <w:spacing w:line="240" w:lineRule="auto"/>
              <w:ind w:firstLine="420"/>
              <w:jc w:val="center"/>
              <w:rPr>
                <w:rFonts w:ascii="仿宋_GB2312" w:eastAsia="仿宋_GB2312"/>
                <w:kern w:val="0"/>
              </w:rPr>
            </w:pPr>
          </w:p>
        </w:tc>
      </w:tr>
      <w:tr w14:paraId="0C0969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229F187">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6" w:type="dxa"/>
            <w:gridSpan w:val="2"/>
            <w:vAlign w:val="center"/>
          </w:tcPr>
          <w:p w14:paraId="5C6C607C">
            <w:pPr>
              <w:spacing w:line="240" w:lineRule="auto"/>
              <w:ind w:firstLine="420"/>
              <w:jc w:val="center"/>
              <w:rPr>
                <w:rFonts w:ascii="仿宋_GB2312" w:eastAsia="仿宋_GB2312"/>
                <w:kern w:val="0"/>
              </w:rPr>
            </w:pPr>
          </w:p>
        </w:tc>
        <w:tc>
          <w:tcPr>
            <w:tcW w:w="2039" w:type="dxa"/>
            <w:gridSpan w:val="2"/>
            <w:vAlign w:val="center"/>
          </w:tcPr>
          <w:p w14:paraId="142DDA3A">
            <w:pPr>
              <w:spacing w:line="240" w:lineRule="auto"/>
              <w:ind w:firstLine="420"/>
              <w:jc w:val="center"/>
              <w:rPr>
                <w:rFonts w:ascii="仿宋_GB2312" w:eastAsia="仿宋_GB2312"/>
                <w:kern w:val="0"/>
              </w:rPr>
            </w:pPr>
          </w:p>
        </w:tc>
        <w:tc>
          <w:tcPr>
            <w:tcW w:w="1983" w:type="dxa"/>
            <w:gridSpan w:val="2"/>
            <w:vAlign w:val="center"/>
          </w:tcPr>
          <w:p w14:paraId="2E8DC00D">
            <w:pPr>
              <w:spacing w:line="240" w:lineRule="auto"/>
              <w:ind w:firstLine="420"/>
              <w:jc w:val="center"/>
              <w:rPr>
                <w:rFonts w:ascii="仿宋_GB2312" w:eastAsia="仿宋_GB2312"/>
                <w:kern w:val="0"/>
              </w:rPr>
            </w:pPr>
          </w:p>
        </w:tc>
      </w:tr>
      <w:tr w14:paraId="350DE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985BAE9">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6" w:type="dxa"/>
            <w:gridSpan w:val="2"/>
            <w:vAlign w:val="center"/>
          </w:tcPr>
          <w:p w14:paraId="7757DF50">
            <w:pPr>
              <w:spacing w:line="240" w:lineRule="auto"/>
              <w:ind w:firstLine="420"/>
              <w:jc w:val="center"/>
              <w:rPr>
                <w:rFonts w:ascii="仿宋_GB2312" w:eastAsia="仿宋_GB2312"/>
                <w:kern w:val="0"/>
              </w:rPr>
            </w:pPr>
          </w:p>
        </w:tc>
        <w:tc>
          <w:tcPr>
            <w:tcW w:w="2039" w:type="dxa"/>
            <w:gridSpan w:val="2"/>
            <w:vAlign w:val="center"/>
          </w:tcPr>
          <w:p w14:paraId="31C696EB">
            <w:pPr>
              <w:spacing w:line="240" w:lineRule="auto"/>
              <w:ind w:firstLine="420"/>
              <w:jc w:val="center"/>
              <w:rPr>
                <w:rFonts w:ascii="仿宋_GB2312" w:eastAsia="仿宋_GB2312"/>
                <w:kern w:val="0"/>
              </w:rPr>
            </w:pPr>
          </w:p>
        </w:tc>
        <w:tc>
          <w:tcPr>
            <w:tcW w:w="1983" w:type="dxa"/>
            <w:gridSpan w:val="2"/>
            <w:vAlign w:val="center"/>
          </w:tcPr>
          <w:p w14:paraId="1F7D72B8">
            <w:pPr>
              <w:spacing w:line="240" w:lineRule="auto"/>
              <w:ind w:firstLine="420"/>
              <w:jc w:val="center"/>
              <w:rPr>
                <w:rFonts w:ascii="仿宋_GB2312" w:eastAsia="仿宋_GB2312"/>
                <w:kern w:val="0"/>
              </w:rPr>
            </w:pPr>
          </w:p>
        </w:tc>
      </w:tr>
      <w:tr w14:paraId="7F51B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CFA585F">
            <w:pPr>
              <w:spacing w:line="240" w:lineRule="auto"/>
              <w:ind w:firstLine="420"/>
              <w:jc w:val="both"/>
              <w:rPr>
                <w:rFonts w:hint="eastAsia" w:ascii="仿宋_GB2312" w:hAnsi="宋体" w:eastAsia="仿宋_GB2312" w:cs="宋体"/>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p w14:paraId="07481D13">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w:t>
            </w:r>
            <w:r>
              <w:rPr>
                <w:rFonts w:hint="eastAsia" w:ascii="仿宋_GB2312" w:hAnsi="宋体" w:eastAsia="仿宋_GB2312" w:cs="宋体"/>
                <w:kern w:val="0"/>
                <w:lang w:eastAsia="zh-CN"/>
              </w:rPr>
              <w:t>一个专项一行</w:t>
            </w:r>
            <w:r>
              <w:rPr>
                <w:rFonts w:hint="eastAsia" w:ascii="仿宋_GB2312" w:eastAsia="仿宋_GB2312"/>
                <w:kern w:val="0"/>
                <w:lang w:eastAsia="zh-CN"/>
              </w:rPr>
              <w:t>)</w:t>
            </w:r>
          </w:p>
        </w:tc>
        <w:tc>
          <w:tcPr>
            <w:tcW w:w="2116" w:type="dxa"/>
            <w:gridSpan w:val="2"/>
            <w:vAlign w:val="center"/>
          </w:tcPr>
          <w:p w14:paraId="482AEA10">
            <w:pPr>
              <w:spacing w:line="240" w:lineRule="auto"/>
              <w:ind w:firstLine="420"/>
              <w:jc w:val="center"/>
              <w:rPr>
                <w:rFonts w:ascii="仿宋_GB2312" w:eastAsia="仿宋_GB2312"/>
                <w:kern w:val="0"/>
                <w:lang w:eastAsia="zh-CN"/>
              </w:rPr>
            </w:pPr>
          </w:p>
        </w:tc>
        <w:tc>
          <w:tcPr>
            <w:tcW w:w="2039" w:type="dxa"/>
            <w:gridSpan w:val="2"/>
            <w:vAlign w:val="center"/>
          </w:tcPr>
          <w:p w14:paraId="18F75CDE">
            <w:pPr>
              <w:spacing w:line="240" w:lineRule="auto"/>
              <w:ind w:firstLine="420"/>
              <w:jc w:val="center"/>
              <w:rPr>
                <w:rFonts w:ascii="仿宋_GB2312" w:eastAsia="仿宋_GB2312"/>
                <w:kern w:val="0"/>
                <w:lang w:eastAsia="zh-CN"/>
              </w:rPr>
            </w:pPr>
          </w:p>
        </w:tc>
        <w:tc>
          <w:tcPr>
            <w:tcW w:w="1983" w:type="dxa"/>
            <w:gridSpan w:val="2"/>
            <w:vAlign w:val="center"/>
          </w:tcPr>
          <w:p w14:paraId="4D19413F">
            <w:pPr>
              <w:spacing w:line="240" w:lineRule="auto"/>
              <w:ind w:firstLine="420"/>
              <w:jc w:val="center"/>
              <w:rPr>
                <w:rFonts w:ascii="仿宋_GB2312" w:eastAsia="仿宋_GB2312"/>
                <w:kern w:val="0"/>
                <w:lang w:eastAsia="zh-CN"/>
              </w:rPr>
            </w:pPr>
          </w:p>
        </w:tc>
      </w:tr>
      <w:tr w14:paraId="41783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86270B2">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6" w:type="dxa"/>
            <w:gridSpan w:val="2"/>
            <w:vAlign w:val="center"/>
          </w:tcPr>
          <w:p w14:paraId="4A5B86C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323.08</w:t>
            </w:r>
          </w:p>
        </w:tc>
        <w:tc>
          <w:tcPr>
            <w:tcW w:w="2039" w:type="dxa"/>
            <w:gridSpan w:val="2"/>
            <w:vAlign w:val="center"/>
          </w:tcPr>
          <w:p w14:paraId="050E075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134</w:t>
            </w:r>
          </w:p>
        </w:tc>
        <w:tc>
          <w:tcPr>
            <w:tcW w:w="1983" w:type="dxa"/>
            <w:gridSpan w:val="2"/>
            <w:vAlign w:val="center"/>
          </w:tcPr>
          <w:p w14:paraId="7357305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296.26</w:t>
            </w:r>
          </w:p>
        </w:tc>
      </w:tr>
      <w:tr w14:paraId="3B798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EDB8F85">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6" w:type="dxa"/>
            <w:gridSpan w:val="2"/>
            <w:vAlign w:val="center"/>
          </w:tcPr>
          <w:p w14:paraId="2C631A9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9.12</w:t>
            </w:r>
          </w:p>
        </w:tc>
        <w:tc>
          <w:tcPr>
            <w:tcW w:w="2039" w:type="dxa"/>
            <w:gridSpan w:val="2"/>
            <w:vAlign w:val="center"/>
          </w:tcPr>
          <w:p w14:paraId="7BB02F1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14.2</w:t>
            </w:r>
          </w:p>
        </w:tc>
        <w:tc>
          <w:tcPr>
            <w:tcW w:w="1983" w:type="dxa"/>
            <w:gridSpan w:val="2"/>
            <w:vAlign w:val="center"/>
          </w:tcPr>
          <w:p w14:paraId="087A354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9.48</w:t>
            </w:r>
          </w:p>
        </w:tc>
      </w:tr>
      <w:tr w14:paraId="64479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271" w:type="dxa"/>
            <w:vAlign w:val="center"/>
          </w:tcPr>
          <w:p w14:paraId="3BD75D12">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vAlign w:val="center"/>
          </w:tcPr>
          <w:p w14:paraId="7BF1871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19</w:t>
            </w:r>
          </w:p>
        </w:tc>
        <w:tc>
          <w:tcPr>
            <w:tcW w:w="2039" w:type="dxa"/>
            <w:gridSpan w:val="2"/>
            <w:vAlign w:val="center"/>
          </w:tcPr>
          <w:p w14:paraId="31E21FE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10.65</w:t>
            </w:r>
          </w:p>
        </w:tc>
        <w:tc>
          <w:tcPr>
            <w:tcW w:w="1983" w:type="dxa"/>
            <w:gridSpan w:val="2"/>
            <w:vAlign w:val="center"/>
          </w:tcPr>
          <w:p w14:paraId="4FD7453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22.12</w:t>
            </w:r>
          </w:p>
        </w:tc>
      </w:tr>
      <w:tr w14:paraId="51174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18DD348">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6" w:type="dxa"/>
            <w:gridSpan w:val="2"/>
            <w:vAlign w:val="center"/>
          </w:tcPr>
          <w:p w14:paraId="228A6C5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7.6</w:t>
            </w:r>
          </w:p>
        </w:tc>
        <w:tc>
          <w:tcPr>
            <w:tcW w:w="2039" w:type="dxa"/>
            <w:gridSpan w:val="2"/>
            <w:vAlign w:val="center"/>
          </w:tcPr>
          <w:p w14:paraId="467174B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7.9</w:t>
            </w:r>
          </w:p>
        </w:tc>
        <w:tc>
          <w:tcPr>
            <w:tcW w:w="1983" w:type="dxa"/>
            <w:gridSpan w:val="2"/>
            <w:vAlign w:val="center"/>
          </w:tcPr>
          <w:p w14:paraId="550E4F9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7.9</w:t>
            </w:r>
          </w:p>
        </w:tc>
      </w:tr>
      <w:tr w14:paraId="30B5B3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E69535A">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6" w:type="dxa"/>
            <w:gridSpan w:val="2"/>
            <w:vAlign w:val="center"/>
          </w:tcPr>
          <w:p w14:paraId="0BB04A1B">
            <w:pPr>
              <w:spacing w:line="240" w:lineRule="auto"/>
              <w:ind w:firstLine="420"/>
              <w:jc w:val="center"/>
              <w:rPr>
                <w:rFonts w:ascii="仿宋_GB2312" w:eastAsia="仿宋_GB2312"/>
                <w:kern w:val="0"/>
              </w:rPr>
            </w:pPr>
          </w:p>
        </w:tc>
        <w:tc>
          <w:tcPr>
            <w:tcW w:w="2039" w:type="dxa"/>
            <w:gridSpan w:val="2"/>
            <w:vAlign w:val="center"/>
          </w:tcPr>
          <w:p w14:paraId="18AD1802">
            <w:pPr>
              <w:spacing w:line="240" w:lineRule="auto"/>
              <w:ind w:firstLine="420"/>
              <w:jc w:val="center"/>
              <w:rPr>
                <w:rFonts w:ascii="仿宋_GB2312" w:eastAsia="仿宋_GB2312"/>
                <w:kern w:val="0"/>
              </w:rPr>
            </w:pPr>
          </w:p>
        </w:tc>
        <w:tc>
          <w:tcPr>
            <w:tcW w:w="1983" w:type="dxa"/>
            <w:gridSpan w:val="2"/>
            <w:vAlign w:val="center"/>
          </w:tcPr>
          <w:p w14:paraId="4363E7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1458.88</w:t>
            </w:r>
          </w:p>
        </w:tc>
      </w:tr>
      <w:tr w14:paraId="28D23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562329EF">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6" w:type="dxa"/>
            <w:gridSpan w:val="2"/>
            <w:vAlign w:val="center"/>
          </w:tcPr>
          <w:p w14:paraId="56E7EB72">
            <w:pPr>
              <w:spacing w:line="240" w:lineRule="auto"/>
              <w:ind w:firstLine="420"/>
              <w:jc w:val="center"/>
              <w:rPr>
                <w:rFonts w:ascii="仿宋_GB2312" w:eastAsia="仿宋_GB2312"/>
                <w:kern w:val="0"/>
                <w:lang w:eastAsia="zh-CN"/>
              </w:rPr>
            </w:pPr>
          </w:p>
        </w:tc>
        <w:tc>
          <w:tcPr>
            <w:tcW w:w="2039" w:type="dxa"/>
            <w:gridSpan w:val="2"/>
            <w:vAlign w:val="center"/>
          </w:tcPr>
          <w:p w14:paraId="50A3B14E">
            <w:pPr>
              <w:spacing w:line="240" w:lineRule="auto"/>
              <w:ind w:firstLine="420"/>
              <w:jc w:val="center"/>
              <w:rPr>
                <w:rFonts w:ascii="仿宋_GB2312" w:eastAsia="仿宋_GB2312"/>
                <w:kern w:val="0"/>
                <w:lang w:eastAsia="zh-CN"/>
              </w:rPr>
            </w:pPr>
          </w:p>
        </w:tc>
        <w:tc>
          <w:tcPr>
            <w:tcW w:w="1983" w:type="dxa"/>
            <w:gridSpan w:val="2"/>
            <w:vAlign w:val="center"/>
          </w:tcPr>
          <w:p w14:paraId="5A7B6931">
            <w:pPr>
              <w:spacing w:line="240" w:lineRule="auto"/>
              <w:ind w:firstLine="420"/>
              <w:jc w:val="center"/>
              <w:rPr>
                <w:rFonts w:ascii="仿宋_GB2312" w:eastAsia="仿宋_GB2312"/>
                <w:kern w:val="0"/>
                <w:lang w:eastAsia="zh-CN"/>
              </w:rPr>
            </w:pPr>
          </w:p>
        </w:tc>
      </w:tr>
      <w:tr w14:paraId="6D746B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14:paraId="0FEC3B79">
            <w:pPr>
              <w:spacing w:line="240" w:lineRule="auto"/>
              <w:ind w:firstLine="420"/>
              <w:jc w:val="center"/>
              <w:rPr>
                <w:rFonts w:ascii="仿宋_GB2312" w:eastAsia="仿宋_GB2312"/>
                <w:kern w:val="0"/>
                <w:lang w:eastAsia="zh-CN"/>
              </w:rPr>
            </w:pPr>
          </w:p>
          <w:p w14:paraId="26217CFA">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14:paraId="7155FA62">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3</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8" w:type="dxa"/>
            <w:vAlign w:val="center"/>
          </w:tcPr>
          <w:p w14:paraId="3B0EE47A">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8" w:type="dxa"/>
            <w:vAlign w:val="center"/>
          </w:tcPr>
          <w:p w14:paraId="3EA7B1E8">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0" w:type="dxa"/>
            <w:vAlign w:val="center"/>
          </w:tcPr>
          <w:p w14:paraId="47DFB300">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79" w:type="dxa"/>
            <w:vAlign w:val="center"/>
          </w:tcPr>
          <w:p w14:paraId="1EF27F8E">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14:paraId="59CF22D4">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14:paraId="525C93D2">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14:paraId="4C1A087C">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14:paraId="57386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7F2CD01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14:paraId="6AAE10E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58" w:type="dxa"/>
            <w:vAlign w:val="center"/>
          </w:tcPr>
          <w:p w14:paraId="2016690B">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60" w:type="dxa"/>
            <w:vAlign w:val="center"/>
          </w:tcPr>
          <w:p w14:paraId="4D734BF4">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79" w:type="dxa"/>
            <w:vAlign w:val="center"/>
          </w:tcPr>
          <w:p w14:paraId="5567D620">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39" w:type="dxa"/>
            <w:vAlign w:val="center"/>
          </w:tcPr>
          <w:p w14:paraId="31CE4E4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44" w:type="dxa"/>
            <w:vAlign w:val="center"/>
          </w:tcPr>
          <w:p w14:paraId="62FE64A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r w14:paraId="08A9A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14:paraId="1134AD1B">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38" w:type="dxa"/>
            <w:gridSpan w:val="6"/>
            <w:vAlign w:val="center"/>
          </w:tcPr>
          <w:p w14:paraId="60DD977F">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bl>
    <w:p w14:paraId="6E22F6CC">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14:paraId="681A808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易杏</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2023.12.31</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联系电话：</w:t>
      </w:r>
      <w:r>
        <w:rPr>
          <w:rFonts w:hint="eastAsia" w:ascii="仿宋_GB2312" w:hAnsi="宋体" w:eastAsia="仿宋_GB2312" w:cs="宋体"/>
          <w:snapToGrid w:val="0"/>
          <w:color w:val="000000"/>
          <w:sz w:val="21"/>
          <w:szCs w:val="21"/>
          <w:lang w:val="en-US" w:eastAsia="zh-CN" w:bidi="ar-SA"/>
        </w:rPr>
        <w:t>185731385266</w:t>
      </w:r>
      <w:r>
        <w:rPr>
          <w:rFonts w:ascii="仿宋_GB2312" w:hAnsi="宋体" w:eastAsia="仿宋_GB2312" w:cs="宋体"/>
          <w:snapToGrid w:val="0"/>
          <w:color w:val="000000"/>
          <w:sz w:val="21"/>
          <w:szCs w:val="21"/>
          <w:lang w:val="en-US" w:eastAsia="zh-CN" w:bidi="ar-SA"/>
        </w:rPr>
        <w:t xml:space="preserve">    单位负责人签字：</w:t>
      </w:r>
    </w:p>
    <w:p w14:paraId="48BBCF7C">
      <w:pPr>
        <w:spacing w:line="228" w:lineRule="auto"/>
        <w:ind w:firstLine="400"/>
        <w:rPr>
          <w:rFonts w:eastAsiaTheme="minorEastAsia"/>
          <w:sz w:val="20"/>
          <w:szCs w:val="20"/>
          <w:lang w:eastAsia="zh-CN"/>
        </w:rPr>
        <w:sectPr>
          <w:footerReference r:id="rId5" w:type="default"/>
          <w:footerReference r:id="rId6" w:type="even"/>
          <w:pgSz w:w="11907" w:h="16839"/>
          <w:pgMar w:top="2098" w:right="1474" w:bottom="1985" w:left="1474" w:header="0" w:footer="1588" w:gutter="0"/>
          <w:pgNumType w:fmt="numberInDash"/>
          <w:cols w:space="720" w:num="1"/>
          <w:titlePg/>
          <w:docGrid w:linePitch="286" w:charSpace="0"/>
        </w:sectPr>
      </w:pPr>
    </w:p>
    <w:p w14:paraId="431355F9">
      <w:pPr>
        <w:spacing w:before="117" w:line="219" w:lineRule="auto"/>
        <w:ind w:firstLine="616"/>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附件2</w:t>
      </w:r>
    </w:p>
    <w:p w14:paraId="1202C0FC">
      <w:pPr>
        <w:spacing w:before="117"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年度部门整体支出绩效自评表</w:t>
      </w:r>
    </w:p>
    <w:p w14:paraId="1FD6A596">
      <w:pPr>
        <w:spacing w:line="237" w:lineRule="exact"/>
        <w:ind w:firstLine="420"/>
        <w:jc w:val="left"/>
        <w:rPr>
          <w:kern w:val="0"/>
          <w:lang w:eastAsia="zh-CN"/>
        </w:rPr>
      </w:pPr>
    </w:p>
    <w:tbl>
      <w:tblPr>
        <w:tblStyle w:val="7"/>
        <w:tblW w:w="9797" w:type="dxa"/>
        <w:tblInd w:w="-7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69"/>
        <w:gridCol w:w="1029"/>
        <w:gridCol w:w="1450"/>
        <w:gridCol w:w="1125"/>
        <w:gridCol w:w="1110"/>
        <w:gridCol w:w="735"/>
        <w:gridCol w:w="1245"/>
        <w:gridCol w:w="960"/>
      </w:tblGrid>
      <w:tr w14:paraId="1A8EC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74" w:type="dxa"/>
            <w:vAlign w:val="center"/>
          </w:tcPr>
          <w:p w14:paraId="6FD2D1A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预算部门</w:t>
            </w:r>
          </w:p>
          <w:p w14:paraId="3DEA5CE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名称</w:t>
            </w:r>
          </w:p>
        </w:tc>
        <w:tc>
          <w:tcPr>
            <w:tcW w:w="8723" w:type="dxa"/>
            <w:gridSpan w:val="8"/>
            <w:vAlign w:val="center"/>
          </w:tcPr>
          <w:p w14:paraId="2318A964">
            <w:pPr>
              <w:spacing w:line="240" w:lineRule="auto"/>
              <w:ind w:firstLine="420"/>
              <w:jc w:val="center"/>
              <w:rPr>
                <w:rFonts w:hint="eastAsia" w:ascii="仿宋_GB2312" w:eastAsia="仿宋_GB2312"/>
                <w:kern w:val="0"/>
                <w:lang w:eastAsia="zh-CN"/>
              </w:rPr>
            </w:pPr>
            <w:r>
              <w:rPr>
                <w:rFonts w:hint="eastAsia" w:ascii="仿宋_GB2312" w:eastAsia="仿宋_GB2312"/>
                <w:kern w:val="0"/>
                <w:lang w:eastAsia="zh-CN"/>
              </w:rPr>
              <w:t>汨罗市白塘镇人民政府</w:t>
            </w:r>
          </w:p>
        </w:tc>
      </w:tr>
      <w:tr w14:paraId="24644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restart"/>
            <w:tcBorders>
              <w:bottom w:val="nil"/>
            </w:tcBorders>
            <w:vAlign w:val="center"/>
          </w:tcPr>
          <w:p w14:paraId="39F08D05">
            <w:pPr>
              <w:spacing w:line="240" w:lineRule="auto"/>
              <w:ind w:firstLine="420"/>
              <w:jc w:val="center"/>
              <w:rPr>
                <w:rFonts w:ascii="仿宋_GB2312" w:eastAsia="仿宋_GB2312"/>
                <w:kern w:val="0"/>
              </w:rPr>
            </w:pPr>
          </w:p>
          <w:p w14:paraId="02CC017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年度预算申请</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098" w:type="dxa"/>
            <w:gridSpan w:val="2"/>
            <w:vAlign w:val="center"/>
          </w:tcPr>
          <w:p w14:paraId="7293EDF7">
            <w:pPr>
              <w:spacing w:line="240" w:lineRule="auto"/>
              <w:ind w:firstLine="420"/>
              <w:jc w:val="center"/>
              <w:rPr>
                <w:rFonts w:ascii="仿宋_GB2312" w:eastAsia="仿宋_GB2312"/>
                <w:kern w:val="0"/>
              </w:rPr>
            </w:pPr>
          </w:p>
        </w:tc>
        <w:tc>
          <w:tcPr>
            <w:tcW w:w="1450" w:type="dxa"/>
            <w:vAlign w:val="center"/>
          </w:tcPr>
          <w:p w14:paraId="61B9D6C3">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年初</w:t>
            </w:r>
          </w:p>
          <w:p w14:paraId="50FFE090">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125" w:type="dxa"/>
            <w:vAlign w:val="center"/>
          </w:tcPr>
          <w:p w14:paraId="667FCA1F">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1A154AB2">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110" w:type="dxa"/>
            <w:vAlign w:val="center"/>
          </w:tcPr>
          <w:p w14:paraId="5EE1142B">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5230B5E4">
            <w:pPr>
              <w:spacing w:line="240" w:lineRule="auto"/>
              <w:jc w:val="center"/>
              <w:rPr>
                <w:rFonts w:ascii="仿宋_GB2312" w:eastAsia="仿宋_GB2312"/>
                <w:kern w:val="0"/>
              </w:rPr>
            </w:pPr>
            <w:r>
              <w:rPr>
                <w:rFonts w:hint="eastAsia" w:ascii="仿宋_GB2312" w:hAnsi="宋体" w:eastAsia="仿宋_GB2312" w:cs="宋体"/>
                <w:kern w:val="0"/>
              </w:rPr>
              <w:t>执行数</w:t>
            </w:r>
          </w:p>
        </w:tc>
        <w:tc>
          <w:tcPr>
            <w:tcW w:w="735" w:type="dxa"/>
            <w:vAlign w:val="center"/>
          </w:tcPr>
          <w:p w14:paraId="26B9A002">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1245" w:type="dxa"/>
            <w:vAlign w:val="center"/>
          </w:tcPr>
          <w:p w14:paraId="09218C1B">
            <w:pPr>
              <w:spacing w:line="240" w:lineRule="auto"/>
              <w:jc w:val="center"/>
              <w:rPr>
                <w:rFonts w:ascii="仿宋_GB2312" w:eastAsia="仿宋_GB2312"/>
                <w:kern w:val="0"/>
              </w:rPr>
            </w:pPr>
            <w:r>
              <w:rPr>
                <w:rFonts w:hint="eastAsia" w:ascii="仿宋_GB2312" w:hAnsi="宋体" w:eastAsia="仿宋_GB2312" w:cs="宋体"/>
                <w:kern w:val="0"/>
              </w:rPr>
              <w:t>执行率</w:t>
            </w:r>
          </w:p>
        </w:tc>
        <w:tc>
          <w:tcPr>
            <w:tcW w:w="960" w:type="dxa"/>
            <w:vAlign w:val="center"/>
          </w:tcPr>
          <w:p w14:paraId="73CABA4F">
            <w:pPr>
              <w:spacing w:line="240" w:lineRule="auto"/>
              <w:ind w:firstLine="420"/>
              <w:jc w:val="center"/>
              <w:rPr>
                <w:rFonts w:ascii="仿宋_GB2312" w:eastAsia="仿宋_GB2312"/>
                <w:kern w:val="0"/>
              </w:rPr>
            </w:pPr>
            <w:r>
              <w:rPr>
                <w:rFonts w:hint="eastAsia" w:ascii="仿宋_GB2312" w:hAnsi="宋体" w:eastAsia="仿宋_GB2312" w:cs="宋体"/>
                <w:kern w:val="0"/>
              </w:rPr>
              <w:t>得分</w:t>
            </w:r>
          </w:p>
        </w:tc>
      </w:tr>
      <w:tr w14:paraId="75AB8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730885E9">
            <w:pPr>
              <w:spacing w:line="240" w:lineRule="auto"/>
              <w:ind w:firstLine="420"/>
              <w:jc w:val="center"/>
              <w:rPr>
                <w:rFonts w:ascii="仿宋_GB2312" w:eastAsia="仿宋_GB2312"/>
                <w:kern w:val="0"/>
              </w:rPr>
            </w:pPr>
          </w:p>
        </w:tc>
        <w:tc>
          <w:tcPr>
            <w:tcW w:w="2098" w:type="dxa"/>
            <w:gridSpan w:val="2"/>
            <w:vAlign w:val="center"/>
          </w:tcPr>
          <w:p w14:paraId="0459E6DD">
            <w:pPr>
              <w:spacing w:line="240" w:lineRule="auto"/>
              <w:ind w:firstLine="420"/>
              <w:jc w:val="left"/>
              <w:rPr>
                <w:rFonts w:ascii="仿宋_GB2312" w:eastAsia="仿宋_GB2312"/>
                <w:kern w:val="0"/>
              </w:rPr>
            </w:pPr>
            <w:r>
              <w:rPr>
                <w:rFonts w:hint="eastAsia" w:ascii="仿宋_GB2312" w:hAnsi="宋体" w:eastAsia="仿宋_GB2312" w:cs="宋体"/>
                <w:kern w:val="0"/>
              </w:rPr>
              <w:t>年度资金总额</w:t>
            </w:r>
          </w:p>
        </w:tc>
        <w:tc>
          <w:tcPr>
            <w:tcW w:w="1450" w:type="dxa"/>
            <w:vAlign w:val="center"/>
          </w:tcPr>
          <w:p w14:paraId="40867B6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874.96</w:t>
            </w:r>
          </w:p>
        </w:tc>
        <w:tc>
          <w:tcPr>
            <w:tcW w:w="1125" w:type="dxa"/>
            <w:vAlign w:val="center"/>
          </w:tcPr>
          <w:p w14:paraId="78350D2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874.96</w:t>
            </w:r>
          </w:p>
        </w:tc>
        <w:tc>
          <w:tcPr>
            <w:tcW w:w="1110" w:type="dxa"/>
            <w:vAlign w:val="center"/>
          </w:tcPr>
          <w:p w14:paraId="5FDA3D2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2126.84</w:t>
            </w:r>
          </w:p>
        </w:tc>
        <w:tc>
          <w:tcPr>
            <w:tcW w:w="735" w:type="dxa"/>
            <w:vAlign w:val="center"/>
          </w:tcPr>
          <w:p w14:paraId="47D16717">
            <w:pPr>
              <w:spacing w:line="240" w:lineRule="auto"/>
              <w:jc w:val="center"/>
              <w:rPr>
                <w:rFonts w:ascii="仿宋_GB2312" w:eastAsia="仿宋_GB2312"/>
                <w:kern w:val="0"/>
              </w:rPr>
            </w:pPr>
            <w:r>
              <w:rPr>
                <w:rFonts w:hint="eastAsia" w:ascii="仿宋_GB2312" w:eastAsia="仿宋_GB2312"/>
                <w:kern w:val="0"/>
              </w:rPr>
              <w:t>10</w:t>
            </w:r>
          </w:p>
        </w:tc>
        <w:tc>
          <w:tcPr>
            <w:tcW w:w="1245" w:type="dxa"/>
            <w:vAlign w:val="center"/>
          </w:tcPr>
          <w:p w14:paraId="0424998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243.08%</w:t>
            </w:r>
          </w:p>
        </w:tc>
        <w:tc>
          <w:tcPr>
            <w:tcW w:w="960" w:type="dxa"/>
            <w:vAlign w:val="center"/>
          </w:tcPr>
          <w:p w14:paraId="4BE68CE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r>
      <w:tr w14:paraId="57352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1074" w:type="dxa"/>
            <w:vMerge w:val="continue"/>
            <w:tcBorders>
              <w:top w:val="nil"/>
              <w:bottom w:val="nil"/>
            </w:tcBorders>
            <w:vAlign w:val="center"/>
          </w:tcPr>
          <w:p w14:paraId="282C8CA6">
            <w:pPr>
              <w:spacing w:line="240" w:lineRule="auto"/>
              <w:ind w:firstLine="420"/>
              <w:jc w:val="center"/>
              <w:rPr>
                <w:rFonts w:ascii="仿宋_GB2312" w:eastAsia="仿宋_GB2312"/>
                <w:kern w:val="0"/>
              </w:rPr>
            </w:pPr>
          </w:p>
        </w:tc>
        <w:tc>
          <w:tcPr>
            <w:tcW w:w="4673" w:type="dxa"/>
            <w:gridSpan w:val="4"/>
            <w:vAlign w:val="center"/>
          </w:tcPr>
          <w:p w14:paraId="2DC94066">
            <w:pPr>
              <w:spacing w:line="240" w:lineRule="auto"/>
              <w:ind w:firstLine="420"/>
              <w:jc w:val="left"/>
              <w:rPr>
                <w:rFonts w:ascii="仿宋_GB2312" w:eastAsia="仿宋_GB2312"/>
                <w:kern w:val="0"/>
              </w:rPr>
            </w:pPr>
            <w:r>
              <w:rPr>
                <w:rFonts w:hint="eastAsia" w:ascii="仿宋_GB2312" w:hAnsi="宋体" w:eastAsia="仿宋_GB2312" w:cs="宋体"/>
                <w:kern w:val="0"/>
              </w:rPr>
              <w:t>按收入性质分：</w:t>
            </w:r>
          </w:p>
        </w:tc>
        <w:tc>
          <w:tcPr>
            <w:tcW w:w="4050" w:type="dxa"/>
            <w:gridSpan w:val="4"/>
            <w:vAlign w:val="center"/>
          </w:tcPr>
          <w:p w14:paraId="02A43B29">
            <w:pPr>
              <w:spacing w:line="240" w:lineRule="auto"/>
              <w:ind w:firstLine="420"/>
              <w:jc w:val="left"/>
              <w:rPr>
                <w:rFonts w:ascii="仿宋_GB2312" w:eastAsia="仿宋_GB2312"/>
                <w:kern w:val="0"/>
              </w:rPr>
            </w:pPr>
            <w:r>
              <w:rPr>
                <w:rFonts w:hint="eastAsia" w:ascii="仿宋_GB2312" w:hAnsi="宋体" w:eastAsia="仿宋_GB2312" w:cs="宋体"/>
                <w:kern w:val="0"/>
              </w:rPr>
              <w:t>按支出性质分：</w:t>
            </w:r>
          </w:p>
        </w:tc>
      </w:tr>
      <w:tr w14:paraId="52A73F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nil"/>
            </w:tcBorders>
            <w:vAlign w:val="center"/>
          </w:tcPr>
          <w:p w14:paraId="65FF622F">
            <w:pPr>
              <w:spacing w:line="240" w:lineRule="auto"/>
              <w:ind w:firstLine="420"/>
              <w:jc w:val="center"/>
              <w:rPr>
                <w:rFonts w:ascii="仿宋_GB2312" w:eastAsia="仿宋_GB2312"/>
                <w:kern w:val="0"/>
              </w:rPr>
            </w:pPr>
          </w:p>
        </w:tc>
        <w:tc>
          <w:tcPr>
            <w:tcW w:w="4673" w:type="dxa"/>
            <w:gridSpan w:val="4"/>
            <w:vAlign w:val="center"/>
          </w:tcPr>
          <w:p w14:paraId="237E9998">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lang w:eastAsia="zh-CN"/>
              </w:rPr>
              <w:t>其中：一般公共预算：</w:t>
            </w:r>
            <w:r>
              <w:rPr>
                <w:rFonts w:hint="eastAsia" w:ascii="仿宋_GB2312" w:hAnsi="宋体" w:eastAsia="仿宋_GB2312" w:cs="宋体"/>
                <w:kern w:val="0"/>
                <w:lang w:val="en-US" w:eastAsia="zh-CN"/>
              </w:rPr>
              <w:t>2110.67</w:t>
            </w:r>
          </w:p>
        </w:tc>
        <w:tc>
          <w:tcPr>
            <w:tcW w:w="4050" w:type="dxa"/>
            <w:gridSpan w:val="4"/>
            <w:vAlign w:val="center"/>
          </w:tcPr>
          <w:p w14:paraId="459DAAEC">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rPr>
              <w:t>其中：基本支出：</w:t>
            </w:r>
            <w:r>
              <w:rPr>
                <w:rFonts w:hint="eastAsia" w:ascii="仿宋_GB2312" w:hAnsi="宋体" w:eastAsia="仿宋_GB2312" w:cs="宋体"/>
                <w:kern w:val="0"/>
                <w:lang w:val="en-US" w:eastAsia="zh-CN"/>
              </w:rPr>
              <w:t>1194.05</w:t>
            </w:r>
          </w:p>
        </w:tc>
      </w:tr>
      <w:tr w14:paraId="555B2F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74" w:type="dxa"/>
            <w:vMerge w:val="continue"/>
            <w:tcBorders>
              <w:top w:val="nil"/>
              <w:bottom w:val="nil"/>
            </w:tcBorders>
            <w:vAlign w:val="center"/>
          </w:tcPr>
          <w:p w14:paraId="12C9CA8E">
            <w:pPr>
              <w:spacing w:line="240" w:lineRule="auto"/>
              <w:ind w:firstLine="420"/>
              <w:jc w:val="center"/>
              <w:rPr>
                <w:rFonts w:ascii="仿宋_GB2312" w:eastAsia="仿宋_GB2312"/>
                <w:kern w:val="0"/>
              </w:rPr>
            </w:pPr>
          </w:p>
        </w:tc>
        <w:tc>
          <w:tcPr>
            <w:tcW w:w="4673" w:type="dxa"/>
            <w:gridSpan w:val="4"/>
            <w:vAlign w:val="center"/>
          </w:tcPr>
          <w:p w14:paraId="1BF65C8A">
            <w:pPr>
              <w:spacing w:line="240" w:lineRule="auto"/>
              <w:ind w:firstLine="1050" w:firstLineChars="500"/>
              <w:jc w:val="left"/>
              <w:rPr>
                <w:rFonts w:hint="default" w:ascii="仿宋_GB2312" w:eastAsia="仿宋_GB2312"/>
                <w:kern w:val="0"/>
                <w:lang w:val="en-US" w:eastAsia="zh-CN"/>
              </w:rPr>
            </w:pPr>
            <w:r>
              <w:rPr>
                <w:rFonts w:hint="eastAsia" w:ascii="仿宋_GB2312" w:hAnsi="宋体" w:eastAsia="仿宋_GB2312" w:cs="宋体"/>
                <w:kern w:val="0"/>
              </w:rPr>
              <w:t>政府性基金拨款：</w:t>
            </w:r>
            <w:r>
              <w:rPr>
                <w:rFonts w:hint="eastAsia" w:ascii="仿宋_GB2312" w:hAnsi="宋体" w:eastAsia="仿宋_GB2312" w:cs="宋体"/>
                <w:kern w:val="0"/>
                <w:lang w:val="en-US" w:eastAsia="zh-CN"/>
              </w:rPr>
              <w:t>16.17</w:t>
            </w:r>
          </w:p>
        </w:tc>
        <w:tc>
          <w:tcPr>
            <w:tcW w:w="4050" w:type="dxa"/>
            <w:gridSpan w:val="4"/>
            <w:vAlign w:val="center"/>
          </w:tcPr>
          <w:p w14:paraId="55BECDEE">
            <w:pPr>
              <w:spacing w:line="240" w:lineRule="auto"/>
              <w:ind w:firstLine="1050" w:firstLineChars="500"/>
              <w:jc w:val="left"/>
              <w:rPr>
                <w:rFonts w:hint="default" w:ascii="仿宋_GB2312" w:eastAsia="仿宋_GB2312"/>
                <w:kern w:val="0"/>
                <w:lang w:val="en-US" w:eastAsia="zh-CN"/>
              </w:rPr>
            </w:pPr>
            <w:r>
              <w:rPr>
                <w:rFonts w:hint="eastAsia" w:ascii="仿宋_GB2312" w:hAnsi="宋体" w:eastAsia="仿宋_GB2312" w:cs="宋体"/>
                <w:kern w:val="0"/>
              </w:rPr>
              <w:t>项目支出：</w:t>
            </w:r>
            <w:r>
              <w:rPr>
                <w:rFonts w:hint="eastAsia" w:ascii="仿宋_GB2312" w:hAnsi="宋体" w:eastAsia="仿宋_GB2312" w:cs="宋体"/>
                <w:kern w:val="0"/>
                <w:lang w:val="en-US" w:eastAsia="zh-CN"/>
              </w:rPr>
              <w:t>932.79</w:t>
            </w:r>
          </w:p>
        </w:tc>
      </w:tr>
      <w:tr w14:paraId="40338A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2E08E053">
            <w:pPr>
              <w:spacing w:line="240" w:lineRule="auto"/>
              <w:ind w:firstLine="420"/>
              <w:jc w:val="center"/>
              <w:rPr>
                <w:rFonts w:ascii="仿宋_GB2312" w:eastAsia="仿宋_GB2312"/>
                <w:kern w:val="0"/>
              </w:rPr>
            </w:pPr>
          </w:p>
        </w:tc>
        <w:tc>
          <w:tcPr>
            <w:tcW w:w="4673" w:type="dxa"/>
            <w:gridSpan w:val="4"/>
            <w:vAlign w:val="center"/>
          </w:tcPr>
          <w:p w14:paraId="56E75749">
            <w:pPr>
              <w:spacing w:line="240" w:lineRule="auto"/>
              <w:ind w:firstLine="1050" w:firstLineChars="500"/>
              <w:jc w:val="left"/>
              <w:rPr>
                <w:rFonts w:ascii="仿宋_GB2312" w:eastAsia="仿宋_GB2312"/>
                <w:kern w:val="0"/>
                <w:lang w:eastAsia="zh-CN"/>
              </w:rPr>
            </w:pPr>
            <w:r>
              <w:rPr>
                <w:rFonts w:hint="eastAsia" w:ascii="仿宋_GB2312" w:hAnsi="宋体" w:eastAsia="仿宋_GB2312" w:cs="宋体"/>
                <w:kern w:val="0"/>
                <w:lang w:eastAsia="zh-CN"/>
              </w:rPr>
              <w:t>纳入专户管理的非税收入拨款：</w:t>
            </w:r>
          </w:p>
        </w:tc>
        <w:tc>
          <w:tcPr>
            <w:tcW w:w="4050" w:type="dxa"/>
            <w:gridSpan w:val="4"/>
            <w:vAlign w:val="center"/>
          </w:tcPr>
          <w:p w14:paraId="61AD26C7">
            <w:pPr>
              <w:spacing w:line="240" w:lineRule="auto"/>
              <w:ind w:firstLine="420"/>
              <w:jc w:val="left"/>
              <w:rPr>
                <w:rFonts w:ascii="仿宋_GB2312" w:eastAsia="仿宋_GB2312"/>
                <w:kern w:val="0"/>
                <w:lang w:eastAsia="zh-CN"/>
              </w:rPr>
            </w:pPr>
          </w:p>
        </w:tc>
      </w:tr>
      <w:tr w14:paraId="3C5D0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tcBorders>
            <w:vAlign w:val="center"/>
          </w:tcPr>
          <w:p w14:paraId="74E29580">
            <w:pPr>
              <w:spacing w:line="240" w:lineRule="auto"/>
              <w:ind w:firstLine="420"/>
              <w:jc w:val="center"/>
              <w:rPr>
                <w:rFonts w:ascii="仿宋_GB2312" w:eastAsia="仿宋_GB2312"/>
                <w:kern w:val="0"/>
                <w:lang w:eastAsia="zh-CN"/>
              </w:rPr>
            </w:pPr>
          </w:p>
        </w:tc>
        <w:tc>
          <w:tcPr>
            <w:tcW w:w="4673" w:type="dxa"/>
            <w:gridSpan w:val="4"/>
            <w:vAlign w:val="center"/>
          </w:tcPr>
          <w:p w14:paraId="390B59E8">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其他资金：</w:t>
            </w:r>
          </w:p>
        </w:tc>
        <w:tc>
          <w:tcPr>
            <w:tcW w:w="4050" w:type="dxa"/>
            <w:gridSpan w:val="4"/>
            <w:vAlign w:val="center"/>
          </w:tcPr>
          <w:p w14:paraId="557F4DF2">
            <w:pPr>
              <w:spacing w:line="240" w:lineRule="auto"/>
              <w:ind w:firstLine="420"/>
              <w:jc w:val="center"/>
              <w:rPr>
                <w:rFonts w:ascii="仿宋_GB2312" w:eastAsia="仿宋_GB2312"/>
                <w:kern w:val="0"/>
              </w:rPr>
            </w:pPr>
          </w:p>
        </w:tc>
      </w:tr>
      <w:tr w14:paraId="6C1AC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restart"/>
            <w:tcBorders>
              <w:bottom w:val="nil"/>
            </w:tcBorders>
            <w:vAlign w:val="center"/>
          </w:tcPr>
          <w:p w14:paraId="05C0D1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年度总体</w:t>
            </w:r>
            <w:r>
              <w:rPr>
                <w:rFonts w:hint="eastAsia" w:ascii="仿宋_GB2312" w:hAnsi="宋体" w:eastAsia="仿宋_GB2312" w:cs="宋体"/>
                <w:kern w:val="0"/>
                <w:lang w:eastAsia="zh-CN"/>
              </w:rPr>
              <w:t xml:space="preserve"> </w:t>
            </w:r>
            <w:r>
              <w:rPr>
                <w:rFonts w:hint="eastAsia" w:ascii="仿宋_GB2312" w:hAnsi="宋体" w:eastAsia="仿宋_GB2312" w:cs="宋体"/>
                <w:kern w:val="0"/>
              </w:rPr>
              <w:t>目标</w:t>
            </w:r>
          </w:p>
        </w:tc>
        <w:tc>
          <w:tcPr>
            <w:tcW w:w="4673" w:type="dxa"/>
            <w:gridSpan w:val="4"/>
            <w:vAlign w:val="center"/>
          </w:tcPr>
          <w:p w14:paraId="35AA1074">
            <w:pPr>
              <w:spacing w:line="240" w:lineRule="auto"/>
              <w:jc w:val="center"/>
              <w:rPr>
                <w:rFonts w:ascii="仿宋_GB2312" w:eastAsia="仿宋_GB2312"/>
                <w:kern w:val="0"/>
              </w:rPr>
            </w:pPr>
            <w:r>
              <w:rPr>
                <w:rFonts w:hint="eastAsia" w:ascii="仿宋_GB2312" w:hAnsi="宋体" w:eastAsia="仿宋_GB2312" w:cs="宋体"/>
                <w:kern w:val="0"/>
              </w:rPr>
              <w:t>预期目标</w:t>
            </w:r>
          </w:p>
        </w:tc>
        <w:tc>
          <w:tcPr>
            <w:tcW w:w="4050" w:type="dxa"/>
            <w:gridSpan w:val="4"/>
            <w:vAlign w:val="center"/>
          </w:tcPr>
          <w:p w14:paraId="6CC77ABD">
            <w:pPr>
              <w:spacing w:line="240" w:lineRule="auto"/>
              <w:ind w:firstLine="420"/>
              <w:jc w:val="center"/>
              <w:rPr>
                <w:rFonts w:ascii="仿宋_GB2312" w:eastAsia="仿宋_GB2312"/>
                <w:kern w:val="0"/>
              </w:rPr>
            </w:pPr>
            <w:r>
              <w:rPr>
                <w:rFonts w:hint="eastAsia" w:ascii="仿宋_GB2312" w:hAnsi="宋体" w:eastAsia="仿宋_GB2312" w:cs="宋体"/>
                <w:kern w:val="0"/>
              </w:rPr>
              <w:t>实际完成情况</w:t>
            </w:r>
          </w:p>
        </w:tc>
      </w:tr>
      <w:tr w14:paraId="1A590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tcBorders>
            <w:vAlign w:val="center"/>
          </w:tcPr>
          <w:p w14:paraId="75837B3A">
            <w:pPr>
              <w:spacing w:line="240" w:lineRule="auto"/>
              <w:ind w:firstLine="420"/>
              <w:jc w:val="center"/>
              <w:rPr>
                <w:rFonts w:ascii="仿宋_GB2312" w:eastAsia="仿宋_GB2312"/>
                <w:kern w:val="0"/>
              </w:rPr>
            </w:pPr>
          </w:p>
        </w:tc>
        <w:tc>
          <w:tcPr>
            <w:tcW w:w="4673" w:type="dxa"/>
            <w:gridSpan w:val="4"/>
            <w:vAlign w:val="center"/>
          </w:tcPr>
          <w:p w14:paraId="5630C8F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874.96</w:t>
            </w:r>
          </w:p>
        </w:tc>
        <w:tc>
          <w:tcPr>
            <w:tcW w:w="4050" w:type="dxa"/>
            <w:gridSpan w:val="4"/>
            <w:vAlign w:val="center"/>
          </w:tcPr>
          <w:p w14:paraId="156E0DC0">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2126.84</w:t>
            </w:r>
          </w:p>
        </w:tc>
      </w:tr>
      <w:tr w14:paraId="46C5C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74" w:type="dxa"/>
            <w:vMerge w:val="restart"/>
            <w:textDirection w:val="tbRlV"/>
            <w:vAlign w:val="center"/>
          </w:tcPr>
          <w:p w14:paraId="104EE33A">
            <w:pPr>
              <w:spacing w:line="240" w:lineRule="auto"/>
              <w:ind w:firstLine="420"/>
              <w:jc w:val="center"/>
              <w:rPr>
                <w:rFonts w:ascii="仿宋_GB2312" w:eastAsia="仿宋_GB2312"/>
                <w:kern w:val="0"/>
              </w:rPr>
            </w:pPr>
          </w:p>
          <w:p w14:paraId="6C45B9E7">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14:paraId="665CBF0E">
            <w:pPr>
              <w:spacing w:line="240" w:lineRule="auto"/>
              <w:ind w:firstLine="420"/>
              <w:jc w:val="center"/>
              <w:rPr>
                <w:rFonts w:ascii="仿宋_GB2312" w:eastAsia="仿宋_GB2312"/>
                <w:kern w:val="0"/>
              </w:rPr>
            </w:pPr>
          </w:p>
          <w:p w14:paraId="31535D02">
            <w:pPr>
              <w:spacing w:line="240" w:lineRule="auto"/>
              <w:ind w:firstLine="420" w:firstLineChars="0"/>
              <w:jc w:val="center"/>
              <w:rPr>
                <w:rFonts w:ascii="仿宋_GB2312" w:eastAsia="仿宋_GB2312"/>
                <w:kern w:val="0"/>
              </w:rPr>
            </w:pPr>
          </w:p>
        </w:tc>
        <w:tc>
          <w:tcPr>
            <w:tcW w:w="1069" w:type="dxa"/>
            <w:vAlign w:val="center"/>
          </w:tcPr>
          <w:p w14:paraId="6608A1AE">
            <w:pPr>
              <w:spacing w:line="240" w:lineRule="auto"/>
              <w:jc w:val="center"/>
              <w:rPr>
                <w:rFonts w:ascii="仿宋_GB2312" w:eastAsia="仿宋_GB2312"/>
                <w:kern w:val="0"/>
              </w:rPr>
            </w:pPr>
            <w:r>
              <w:rPr>
                <w:rFonts w:hint="eastAsia" w:ascii="仿宋_GB2312" w:hAnsi="宋体" w:eastAsia="仿宋_GB2312" w:cs="宋体"/>
                <w:kern w:val="0"/>
              </w:rPr>
              <w:t>一级指标</w:t>
            </w:r>
          </w:p>
        </w:tc>
        <w:tc>
          <w:tcPr>
            <w:tcW w:w="1029" w:type="dxa"/>
            <w:vAlign w:val="center"/>
          </w:tcPr>
          <w:p w14:paraId="6EE7F8D6">
            <w:pPr>
              <w:spacing w:line="240" w:lineRule="auto"/>
              <w:jc w:val="center"/>
              <w:rPr>
                <w:rFonts w:ascii="仿宋_GB2312" w:eastAsia="仿宋_GB2312"/>
                <w:kern w:val="0"/>
              </w:rPr>
            </w:pPr>
            <w:r>
              <w:rPr>
                <w:rFonts w:hint="eastAsia" w:ascii="仿宋_GB2312" w:hAnsi="宋体" w:eastAsia="仿宋_GB2312" w:cs="宋体"/>
                <w:kern w:val="0"/>
              </w:rPr>
              <w:t>二级指标</w:t>
            </w:r>
          </w:p>
        </w:tc>
        <w:tc>
          <w:tcPr>
            <w:tcW w:w="1450" w:type="dxa"/>
            <w:vAlign w:val="center"/>
          </w:tcPr>
          <w:p w14:paraId="1866ACC2">
            <w:pPr>
              <w:spacing w:line="240" w:lineRule="auto"/>
              <w:jc w:val="center"/>
              <w:rPr>
                <w:rFonts w:ascii="仿宋_GB2312" w:eastAsia="仿宋_GB2312"/>
                <w:kern w:val="0"/>
              </w:rPr>
            </w:pPr>
            <w:r>
              <w:rPr>
                <w:rFonts w:hint="eastAsia" w:ascii="仿宋_GB2312" w:hAnsi="宋体" w:eastAsia="仿宋_GB2312" w:cs="宋体"/>
                <w:kern w:val="0"/>
              </w:rPr>
              <w:t>三级指标</w:t>
            </w:r>
          </w:p>
        </w:tc>
        <w:tc>
          <w:tcPr>
            <w:tcW w:w="1125" w:type="dxa"/>
            <w:vAlign w:val="center"/>
          </w:tcPr>
          <w:p w14:paraId="30FBB1D7">
            <w:pPr>
              <w:spacing w:line="240" w:lineRule="auto"/>
              <w:jc w:val="center"/>
              <w:rPr>
                <w:rFonts w:ascii="仿宋_GB2312" w:eastAsia="仿宋_GB2312"/>
                <w:kern w:val="0"/>
              </w:rPr>
            </w:pPr>
            <w:r>
              <w:rPr>
                <w:rFonts w:hint="eastAsia" w:ascii="仿宋_GB2312" w:hAnsi="宋体" w:eastAsia="仿宋_GB2312" w:cs="宋体"/>
                <w:kern w:val="0"/>
              </w:rPr>
              <w:t>年度指标值</w:t>
            </w:r>
          </w:p>
        </w:tc>
        <w:tc>
          <w:tcPr>
            <w:tcW w:w="1110" w:type="dxa"/>
            <w:vAlign w:val="center"/>
          </w:tcPr>
          <w:p w14:paraId="42F791DC">
            <w:pPr>
              <w:spacing w:line="240" w:lineRule="auto"/>
              <w:jc w:val="center"/>
              <w:rPr>
                <w:rFonts w:ascii="仿宋_GB2312" w:eastAsia="仿宋_GB2312"/>
                <w:kern w:val="0"/>
              </w:rPr>
            </w:pPr>
            <w:r>
              <w:rPr>
                <w:rFonts w:hint="eastAsia" w:ascii="仿宋_GB2312" w:hAnsi="宋体" w:eastAsia="仿宋_GB2312" w:cs="宋体"/>
                <w:kern w:val="0"/>
              </w:rPr>
              <w:t>实际完成值</w:t>
            </w:r>
          </w:p>
        </w:tc>
        <w:tc>
          <w:tcPr>
            <w:tcW w:w="735" w:type="dxa"/>
            <w:vAlign w:val="center"/>
          </w:tcPr>
          <w:p w14:paraId="50332CA5">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1245" w:type="dxa"/>
            <w:vAlign w:val="center"/>
          </w:tcPr>
          <w:p w14:paraId="772EAC6F">
            <w:pPr>
              <w:spacing w:line="240" w:lineRule="auto"/>
              <w:jc w:val="center"/>
              <w:rPr>
                <w:rFonts w:ascii="仿宋_GB2312" w:eastAsia="仿宋_GB2312"/>
                <w:kern w:val="0"/>
              </w:rPr>
            </w:pPr>
            <w:r>
              <w:rPr>
                <w:rFonts w:hint="eastAsia" w:ascii="仿宋_GB2312" w:hAnsi="宋体" w:eastAsia="仿宋_GB2312" w:cs="宋体"/>
                <w:kern w:val="0"/>
              </w:rPr>
              <w:t>得分</w:t>
            </w:r>
          </w:p>
        </w:tc>
        <w:tc>
          <w:tcPr>
            <w:tcW w:w="960" w:type="dxa"/>
            <w:vAlign w:val="center"/>
          </w:tcPr>
          <w:p w14:paraId="00F426F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14:paraId="77E32D6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14:paraId="512919CE">
            <w:pPr>
              <w:spacing w:line="240" w:lineRule="auto"/>
              <w:jc w:val="center"/>
              <w:rPr>
                <w:rFonts w:ascii="仿宋_GB2312" w:eastAsia="仿宋_GB2312"/>
                <w:kern w:val="0"/>
                <w:lang w:eastAsia="zh-CN"/>
              </w:rPr>
            </w:pPr>
            <w:r>
              <w:rPr>
                <w:rFonts w:hint="eastAsia" w:ascii="仿宋_GB2312" w:hAnsi="宋体" w:eastAsia="仿宋_GB2312" w:cs="宋体"/>
                <w:kern w:val="0"/>
                <w:lang w:eastAsia="zh-CN"/>
              </w:rPr>
              <w:t>改进措施</w:t>
            </w:r>
          </w:p>
        </w:tc>
      </w:tr>
      <w:tr w14:paraId="0C58A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43201F45">
            <w:pPr>
              <w:spacing w:line="240" w:lineRule="auto"/>
              <w:ind w:firstLine="420" w:firstLineChars="0"/>
              <w:jc w:val="center"/>
              <w:rPr>
                <w:rFonts w:ascii="仿宋_GB2312" w:eastAsia="仿宋_GB2312"/>
                <w:kern w:val="0"/>
                <w:lang w:eastAsia="zh-CN"/>
              </w:rPr>
            </w:pPr>
          </w:p>
        </w:tc>
        <w:tc>
          <w:tcPr>
            <w:tcW w:w="1069" w:type="dxa"/>
            <w:vMerge w:val="restart"/>
            <w:tcBorders>
              <w:bottom w:val="nil"/>
            </w:tcBorders>
            <w:vAlign w:val="center"/>
          </w:tcPr>
          <w:p w14:paraId="1B2D07CD">
            <w:pPr>
              <w:spacing w:line="240" w:lineRule="auto"/>
              <w:jc w:val="center"/>
              <w:rPr>
                <w:rFonts w:ascii="仿宋_GB2312" w:eastAsia="仿宋_GB2312"/>
                <w:kern w:val="0"/>
              </w:rPr>
            </w:pPr>
            <w:r>
              <w:rPr>
                <w:rFonts w:hint="eastAsia" w:ascii="仿宋_GB2312" w:hAnsi="宋体" w:eastAsia="仿宋_GB2312" w:cs="宋体"/>
                <w:kern w:val="0"/>
              </w:rPr>
              <w:t>产出指标</w:t>
            </w:r>
          </w:p>
          <w:p w14:paraId="5FC85113">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029" w:type="dxa"/>
            <w:vMerge w:val="restart"/>
            <w:tcBorders>
              <w:bottom w:val="nil"/>
            </w:tcBorders>
            <w:vAlign w:val="center"/>
          </w:tcPr>
          <w:p w14:paraId="12CA2EB0">
            <w:pPr>
              <w:spacing w:line="240" w:lineRule="auto"/>
              <w:jc w:val="center"/>
              <w:rPr>
                <w:rFonts w:ascii="仿宋_GB2312" w:eastAsia="仿宋_GB2312"/>
                <w:kern w:val="0"/>
              </w:rPr>
            </w:pPr>
            <w:r>
              <w:rPr>
                <w:rFonts w:hint="eastAsia" w:ascii="仿宋_GB2312" w:hAnsi="宋体" w:eastAsia="仿宋_GB2312" w:cs="宋体"/>
                <w:kern w:val="0"/>
              </w:rPr>
              <w:t>数量指标</w:t>
            </w:r>
          </w:p>
        </w:tc>
        <w:tc>
          <w:tcPr>
            <w:tcW w:w="1450" w:type="dxa"/>
            <w:vAlign w:val="center"/>
          </w:tcPr>
          <w:p w14:paraId="785EE4BB">
            <w:pPr>
              <w:jc w:val="center"/>
              <w:rPr>
                <w:rFonts w:ascii="仿宋_GB2312" w:eastAsia="仿宋_GB2312"/>
                <w:kern w:val="0"/>
              </w:rPr>
            </w:pPr>
            <w:r>
              <w:rPr>
                <w:rFonts w:hint="eastAsia" w:ascii="仿宋_GB2312" w:hAnsi="仿宋_GB2312" w:eastAsia="仿宋_GB2312"/>
                <w:sz w:val="20"/>
                <w:szCs w:val="24"/>
                <w:lang w:eastAsia="zh-CN"/>
              </w:rPr>
              <w:t>指标1.保障全单位干职工工资及运转经费</w:t>
            </w:r>
          </w:p>
        </w:tc>
        <w:tc>
          <w:tcPr>
            <w:tcW w:w="1125" w:type="dxa"/>
            <w:vAlign w:val="center"/>
          </w:tcPr>
          <w:p w14:paraId="2A374824">
            <w:pPr>
              <w:jc w:val="center"/>
              <w:rPr>
                <w:rFonts w:ascii="仿宋_GB2312" w:eastAsia="仿宋_GB2312"/>
                <w:kern w:val="0"/>
              </w:rPr>
            </w:pPr>
            <w:r>
              <w:rPr>
                <w:rFonts w:hint="eastAsia" w:ascii="仿宋_GB2312" w:hAnsi="仿宋_GB2312" w:eastAsia="仿宋_GB2312"/>
                <w:sz w:val="20"/>
                <w:szCs w:val="24"/>
                <w:lang w:eastAsia="zh-CN"/>
              </w:rPr>
              <w:t>100%</w:t>
            </w:r>
          </w:p>
        </w:tc>
        <w:tc>
          <w:tcPr>
            <w:tcW w:w="1110" w:type="dxa"/>
            <w:vAlign w:val="center"/>
          </w:tcPr>
          <w:p w14:paraId="708D788A">
            <w:pPr>
              <w:jc w:val="center"/>
              <w:rPr>
                <w:rFonts w:ascii="仿宋_GB2312" w:eastAsia="仿宋_GB2312"/>
                <w:kern w:val="0"/>
              </w:rPr>
            </w:pPr>
            <w:r>
              <w:rPr>
                <w:rFonts w:hint="eastAsia" w:ascii="仿宋_GB2312" w:hAnsi="仿宋_GB2312" w:eastAsia="仿宋_GB2312"/>
                <w:sz w:val="20"/>
                <w:szCs w:val="24"/>
                <w:lang w:eastAsia="zh-CN"/>
              </w:rPr>
              <w:t>100%</w:t>
            </w:r>
          </w:p>
        </w:tc>
        <w:tc>
          <w:tcPr>
            <w:tcW w:w="735" w:type="dxa"/>
            <w:vAlign w:val="center"/>
          </w:tcPr>
          <w:p w14:paraId="567F5E54">
            <w:pPr>
              <w:jc w:val="center"/>
              <w:rPr>
                <w:rFonts w:ascii="仿宋_GB2312" w:eastAsia="仿宋_GB2312"/>
                <w:kern w:val="0"/>
              </w:rPr>
            </w:pPr>
            <w:r>
              <w:rPr>
                <w:rFonts w:hint="eastAsia" w:ascii="仿宋_GB2312" w:hAnsi="仿宋_GB2312" w:eastAsia="仿宋_GB2312"/>
                <w:sz w:val="20"/>
                <w:szCs w:val="24"/>
                <w:lang w:eastAsia="zh-CN"/>
              </w:rPr>
              <w:t>3</w:t>
            </w:r>
          </w:p>
        </w:tc>
        <w:tc>
          <w:tcPr>
            <w:tcW w:w="1245" w:type="dxa"/>
            <w:vAlign w:val="center"/>
          </w:tcPr>
          <w:p w14:paraId="2717B7C4">
            <w:pPr>
              <w:jc w:val="center"/>
              <w:rPr>
                <w:rFonts w:ascii="仿宋_GB2312" w:eastAsia="仿宋_GB2312"/>
                <w:kern w:val="0"/>
              </w:rPr>
            </w:pPr>
            <w:r>
              <w:rPr>
                <w:rFonts w:hint="eastAsia" w:ascii="仿宋_GB2312" w:hAnsi="仿宋_GB2312" w:eastAsia="仿宋_GB2312"/>
                <w:sz w:val="20"/>
                <w:szCs w:val="24"/>
                <w:lang w:eastAsia="zh-CN"/>
              </w:rPr>
              <w:t>3</w:t>
            </w:r>
          </w:p>
        </w:tc>
        <w:tc>
          <w:tcPr>
            <w:tcW w:w="960" w:type="dxa"/>
            <w:vAlign w:val="center"/>
          </w:tcPr>
          <w:p w14:paraId="7CF9B186">
            <w:pPr>
              <w:spacing w:line="240" w:lineRule="auto"/>
              <w:ind w:firstLine="420" w:firstLineChars="0"/>
              <w:jc w:val="center"/>
              <w:rPr>
                <w:rFonts w:ascii="仿宋_GB2312" w:eastAsia="仿宋_GB2312"/>
                <w:kern w:val="0"/>
              </w:rPr>
            </w:pPr>
          </w:p>
        </w:tc>
      </w:tr>
      <w:tr w14:paraId="44FAC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2591BDA2">
            <w:pPr>
              <w:spacing w:line="240" w:lineRule="auto"/>
              <w:ind w:firstLine="420" w:firstLineChars="0"/>
              <w:jc w:val="center"/>
              <w:rPr>
                <w:rFonts w:ascii="仿宋_GB2312" w:eastAsia="仿宋_GB2312"/>
                <w:kern w:val="0"/>
              </w:rPr>
            </w:pPr>
          </w:p>
        </w:tc>
        <w:tc>
          <w:tcPr>
            <w:tcW w:w="1069" w:type="dxa"/>
            <w:vMerge w:val="continue"/>
            <w:tcBorders>
              <w:top w:val="nil"/>
              <w:bottom w:val="nil"/>
            </w:tcBorders>
            <w:vAlign w:val="center"/>
          </w:tcPr>
          <w:p w14:paraId="54CAD29D">
            <w:pPr>
              <w:spacing w:line="240" w:lineRule="auto"/>
              <w:ind w:firstLine="420" w:firstLineChars="0"/>
              <w:jc w:val="center"/>
              <w:rPr>
                <w:rFonts w:ascii="仿宋_GB2312" w:eastAsia="仿宋_GB2312"/>
                <w:kern w:val="0"/>
              </w:rPr>
            </w:pPr>
          </w:p>
        </w:tc>
        <w:tc>
          <w:tcPr>
            <w:tcW w:w="1029" w:type="dxa"/>
            <w:vMerge w:val="continue"/>
            <w:tcBorders>
              <w:top w:val="nil"/>
            </w:tcBorders>
            <w:vAlign w:val="center"/>
          </w:tcPr>
          <w:p w14:paraId="62D67C45">
            <w:pPr>
              <w:spacing w:line="240" w:lineRule="auto"/>
              <w:ind w:firstLine="420" w:firstLineChars="0"/>
              <w:jc w:val="center"/>
              <w:rPr>
                <w:rFonts w:ascii="仿宋_GB2312" w:eastAsia="仿宋_GB2312"/>
                <w:kern w:val="0"/>
              </w:rPr>
            </w:pPr>
          </w:p>
        </w:tc>
        <w:tc>
          <w:tcPr>
            <w:tcW w:w="1450" w:type="dxa"/>
            <w:vAlign w:val="center"/>
          </w:tcPr>
          <w:p w14:paraId="35E485C8">
            <w:pPr>
              <w:jc w:val="center"/>
              <w:rPr>
                <w:rFonts w:ascii="仿宋_GB2312" w:eastAsia="仿宋_GB2312"/>
                <w:kern w:val="0"/>
              </w:rPr>
            </w:pPr>
            <w:r>
              <w:rPr>
                <w:rFonts w:hint="eastAsia" w:ascii="仿宋_GB2312" w:hAnsi="仿宋_GB2312" w:eastAsia="仿宋_GB2312"/>
                <w:sz w:val="20"/>
                <w:szCs w:val="24"/>
                <w:lang w:eastAsia="zh-CN"/>
              </w:rPr>
              <w:t>指标2.村（社区）运转经费保障</w:t>
            </w:r>
          </w:p>
        </w:tc>
        <w:tc>
          <w:tcPr>
            <w:tcW w:w="1125" w:type="dxa"/>
            <w:vAlign w:val="center"/>
          </w:tcPr>
          <w:p w14:paraId="15CE1D7F">
            <w:pPr>
              <w:jc w:val="center"/>
              <w:rPr>
                <w:rFonts w:ascii="仿宋_GB2312" w:eastAsia="仿宋_GB2312"/>
                <w:kern w:val="0"/>
              </w:rPr>
            </w:pPr>
            <w:r>
              <w:rPr>
                <w:rFonts w:hint="eastAsia" w:ascii="仿宋_GB2312" w:hAnsi="仿宋_GB2312" w:eastAsia="仿宋_GB2312"/>
                <w:sz w:val="20"/>
                <w:szCs w:val="24"/>
                <w:lang w:eastAsia="zh-CN"/>
              </w:rPr>
              <w:t>100%</w:t>
            </w:r>
          </w:p>
        </w:tc>
        <w:tc>
          <w:tcPr>
            <w:tcW w:w="1110" w:type="dxa"/>
            <w:vAlign w:val="center"/>
          </w:tcPr>
          <w:p w14:paraId="346D111F">
            <w:pPr>
              <w:jc w:val="center"/>
              <w:rPr>
                <w:rFonts w:ascii="仿宋_GB2312" w:eastAsia="仿宋_GB2312"/>
                <w:kern w:val="0"/>
              </w:rPr>
            </w:pPr>
            <w:r>
              <w:rPr>
                <w:rFonts w:hint="eastAsia" w:ascii="仿宋_GB2312" w:hAnsi="仿宋_GB2312" w:eastAsia="仿宋_GB2312"/>
                <w:sz w:val="20"/>
                <w:szCs w:val="24"/>
                <w:lang w:eastAsia="zh-CN"/>
              </w:rPr>
              <w:t>100%</w:t>
            </w:r>
          </w:p>
        </w:tc>
        <w:tc>
          <w:tcPr>
            <w:tcW w:w="735" w:type="dxa"/>
            <w:vAlign w:val="center"/>
          </w:tcPr>
          <w:p w14:paraId="4812C5E9">
            <w:pPr>
              <w:jc w:val="center"/>
              <w:rPr>
                <w:rFonts w:ascii="仿宋_GB2312" w:eastAsia="仿宋_GB2312"/>
                <w:kern w:val="0"/>
              </w:rPr>
            </w:pPr>
            <w:r>
              <w:rPr>
                <w:rFonts w:hint="eastAsia" w:ascii="仿宋_GB2312" w:hAnsi="仿宋_GB2312" w:eastAsia="仿宋_GB2312"/>
                <w:sz w:val="20"/>
                <w:szCs w:val="24"/>
                <w:lang w:eastAsia="zh-CN"/>
              </w:rPr>
              <w:t>3</w:t>
            </w:r>
          </w:p>
        </w:tc>
        <w:tc>
          <w:tcPr>
            <w:tcW w:w="1245" w:type="dxa"/>
            <w:vAlign w:val="center"/>
          </w:tcPr>
          <w:p w14:paraId="42665481">
            <w:pPr>
              <w:jc w:val="center"/>
              <w:rPr>
                <w:rFonts w:ascii="仿宋_GB2312" w:eastAsia="仿宋_GB2312"/>
                <w:kern w:val="0"/>
              </w:rPr>
            </w:pPr>
            <w:r>
              <w:rPr>
                <w:rFonts w:hint="eastAsia" w:ascii="仿宋_GB2312" w:hAnsi="仿宋_GB2312" w:eastAsia="仿宋_GB2312"/>
                <w:sz w:val="20"/>
                <w:szCs w:val="24"/>
                <w:lang w:eastAsia="zh-CN"/>
              </w:rPr>
              <w:t>3</w:t>
            </w:r>
          </w:p>
        </w:tc>
        <w:tc>
          <w:tcPr>
            <w:tcW w:w="960" w:type="dxa"/>
            <w:vAlign w:val="center"/>
          </w:tcPr>
          <w:p w14:paraId="01001FE5">
            <w:pPr>
              <w:spacing w:line="240" w:lineRule="auto"/>
              <w:ind w:firstLine="420" w:firstLineChars="0"/>
              <w:jc w:val="center"/>
              <w:rPr>
                <w:rFonts w:ascii="仿宋_GB2312" w:eastAsia="仿宋_GB2312"/>
                <w:kern w:val="0"/>
              </w:rPr>
            </w:pPr>
          </w:p>
        </w:tc>
      </w:tr>
      <w:tr w14:paraId="5A3CDB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2631020">
            <w:pPr>
              <w:spacing w:line="240" w:lineRule="auto"/>
              <w:ind w:firstLine="420" w:firstLineChars="0"/>
              <w:jc w:val="center"/>
              <w:rPr>
                <w:rFonts w:ascii="仿宋_GB2312" w:eastAsia="仿宋_GB2312"/>
                <w:kern w:val="0"/>
              </w:rPr>
            </w:pPr>
          </w:p>
        </w:tc>
        <w:tc>
          <w:tcPr>
            <w:tcW w:w="1069" w:type="dxa"/>
            <w:vMerge w:val="continue"/>
            <w:tcBorders>
              <w:top w:val="nil"/>
              <w:bottom w:val="nil"/>
            </w:tcBorders>
            <w:vAlign w:val="center"/>
          </w:tcPr>
          <w:p w14:paraId="15DCA989">
            <w:pPr>
              <w:spacing w:line="240" w:lineRule="auto"/>
              <w:ind w:firstLine="420" w:firstLineChars="0"/>
              <w:jc w:val="center"/>
              <w:rPr>
                <w:rFonts w:ascii="仿宋_GB2312" w:eastAsia="仿宋_GB2312"/>
                <w:kern w:val="0"/>
              </w:rPr>
            </w:pPr>
          </w:p>
        </w:tc>
        <w:tc>
          <w:tcPr>
            <w:tcW w:w="1029" w:type="dxa"/>
            <w:vMerge w:val="continue"/>
            <w:tcBorders>
              <w:bottom w:val="nil"/>
            </w:tcBorders>
            <w:vAlign w:val="center"/>
          </w:tcPr>
          <w:p w14:paraId="17EF051C">
            <w:pPr>
              <w:spacing w:line="240" w:lineRule="auto"/>
              <w:ind w:firstLine="420" w:firstLineChars="0"/>
              <w:jc w:val="center"/>
              <w:rPr>
                <w:rFonts w:ascii="仿宋_GB2312" w:eastAsia="仿宋_GB2312"/>
                <w:kern w:val="0"/>
              </w:rPr>
            </w:pPr>
          </w:p>
        </w:tc>
        <w:tc>
          <w:tcPr>
            <w:tcW w:w="1450" w:type="dxa"/>
            <w:vAlign w:val="center"/>
          </w:tcPr>
          <w:p w14:paraId="10423A41">
            <w:pPr>
              <w:jc w:val="center"/>
              <w:rPr>
                <w:rFonts w:ascii="仿宋_GB2312" w:eastAsia="仿宋_GB2312"/>
                <w:kern w:val="0"/>
              </w:rPr>
            </w:pPr>
            <w:r>
              <w:rPr>
                <w:rFonts w:hint="eastAsia" w:ascii="仿宋_GB2312" w:hAnsi="仿宋_GB2312" w:eastAsia="仿宋_GB2312"/>
                <w:sz w:val="20"/>
                <w:szCs w:val="24"/>
              </w:rPr>
              <w:t>指标3.保障社会民生</w:t>
            </w:r>
          </w:p>
        </w:tc>
        <w:tc>
          <w:tcPr>
            <w:tcW w:w="1125" w:type="dxa"/>
            <w:vAlign w:val="center"/>
          </w:tcPr>
          <w:p w14:paraId="1A5ADA3A">
            <w:pPr>
              <w:jc w:val="center"/>
              <w:rPr>
                <w:rFonts w:ascii="仿宋_GB2312" w:eastAsia="仿宋_GB2312"/>
                <w:kern w:val="0"/>
              </w:rPr>
            </w:pPr>
            <w:r>
              <w:rPr>
                <w:rFonts w:hint="eastAsia" w:ascii="仿宋_GB2312" w:hAnsi="仿宋_GB2312" w:eastAsia="仿宋_GB2312"/>
                <w:sz w:val="20"/>
                <w:szCs w:val="24"/>
                <w:lang w:eastAsia="zh-CN"/>
              </w:rPr>
              <w:t>100%</w:t>
            </w:r>
          </w:p>
        </w:tc>
        <w:tc>
          <w:tcPr>
            <w:tcW w:w="1110" w:type="dxa"/>
            <w:vAlign w:val="center"/>
          </w:tcPr>
          <w:p w14:paraId="54075F02">
            <w:pPr>
              <w:jc w:val="center"/>
              <w:rPr>
                <w:rFonts w:ascii="仿宋_GB2312" w:eastAsia="仿宋_GB2312"/>
                <w:kern w:val="0"/>
              </w:rPr>
            </w:pPr>
            <w:r>
              <w:rPr>
                <w:rFonts w:hint="eastAsia" w:ascii="仿宋_GB2312" w:hAnsi="仿宋_GB2312" w:eastAsia="仿宋_GB2312"/>
                <w:sz w:val="20"/>
                <w:szCs w:val="24"/>
                <w:lang w:eastAsia="zh-CN"/>
              </w:rPr>
              <w:t>100%</w:t>
            </w:r>
          </w:p>
        </w:tc>
        <w:tc>
          <w:tcPr>
            <w:tcW w:w="735" w:type="dxa"/>
            <w:vAlign w:val="center"/>
          </w:tcPr>
          <w:p w14:paraId="5580FC82">
            <w:pPr>
              <w:jc w:val="center"/>
              <w:rPr>
                <w:rFonts w:ascii="仿宋_GB2312" w:eastAsia="仿宋_GB2312"/>
                <w:kern w:val="0"/>
              </w:rPr>
            </w:pPr>
            <w:r>
              <w:rPr>
                <w:rFonts w:hint="eastAsia" w:ascii="仿宋_GB2312" w:hAnsi="仿宋_GB2312" w:eastAsia="仿宋_GB2312"/>
                <w:sz w:val="20"/>
                <w:szCs w:val="24"/>
                <w:lang w:eastAsia="zh-CN"/>
              </w:rPr>
              <w:t>3</w:t>
            </w:r>
          </w:p>
        </w:tc>
        <w:tc>
          <w:tcPr>
            <w:tcW w:w="1245" w:type="dxa"/>
            <w:vAlign w:val="center"/>
          </w:tcPr>
          <w:p w14:paraId="0982B111">
            <w:pPr>
              <w:jc w:val="center"/>
              <w:rPr>
                <w:rFonts w:ascii="仿宋_GB2312" w:eastAsia="仿宋_GB2312"/>
                <w:kern w:val="0"/>
              </w:rPr>
            </w:pPr>
            <w:r>
              <w:rPr>
                <w:rFonts w:hint="eastAsia" w:ascii="仿宋_GB2312" w:hAnsi="仿宋_GB2312" w:eastAsia="仿宋_GB2312"/>
                <w:sz w:val="20"/>
                <w:szCs w:val="24"/>
                <w:lang w:eastAsia="zh-CN"/>
              </w:rPr>
              <w:t>3</w:t>
            </w:r>
          </w:p>
        </w:tc>
        <w:tc>
          <w:tcPr>
            <w:tcW w:w="960" w:type="dxa"/>
            <w:vAlign w:val="center"/>
          </w:tcPr>
          <w:p w14:paraId="09E0DC5F">
            <w:pPr>
              <w:spacing w:line="240" w:lineRule="auto"/>
              <w:ind w:firstLine="420" w:firstLineChars="0"/>
              <w:jc w:val="center"/>
              <w:rPr>
                <w:rFonts w:ascii="仿宋_GB2312" w:eastAsia="仿宋_GB2312"/>
                <w:kern w:val="0"/>
              </w:rPr>
            </w:pPr>
          </w:p>
        </w:tc>
      </w:tr>
      <w:tr w14:paraId="6DF719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1074" w:type="dxa"/>
            <w:vMerge w:val="continue"/>
            <w:textDirection w:val="tbRlV"/>
            <w:vAlign w:val="center"/>
          </w:tcPr>
          <w:p w14:paraId="13ECD9A6">
            <w:pPr>
              <w:spacing w:line="240" w:lineRule="auto"/>
              <w:ind w:firstLine="420" w:firstLineChars="0"/>
              <w:jc w:val="center"/>
              <w:rPr>
                <w:rFonts w:ascii="仿宋_GB2312" w:eastAsia="仿宋_GB2312"/>
                <w:kern w:val="0"/>
              </w:rPr>
            </w:pPr>
          </w:p>
        </w:tc>
        <w:tc>
          <w:tcPr>
            <w:tcW w:w="1069" w:type="dxa"/>
            <w:vMerge w:val="continue"/>
            <w:tcBorders>
              <w:top w:val="nil"/>
              <w:bottom w:val="nil"/>
            </w:tcBorders>
            <w:vAlign w:val="center"/>
          </w:tcPr>
          <w:p w14:paraId="2201BAD0">
            <w:pPr>
              <w:spacing w:line="240" w:lineRule="auto"/>
              <w:ind w:firstLine="420" w:firstLineChars="0"/>
              <w:jc w:val="center"/>
              <w:rPr>
                <w:rFonts w:ascii="仿宋_GB2312" w:eastAsia="仿宋_GB2312"/>
                <w:kern w:val="0"/>
              </w:rPr>
            </w:pPr>
          </w:p>
        </w:tc>
        <w:tc>
          <w:tcPr>
            <w:tcW w:w="1029" w:type="dxa"/>
            <w:vMerge w:val="continue"/>
            <w:tcBorders>
              <w:top w:val="nil"/>
            </w:tcBorders>
            <w:vAlign w:val="center"/>
          </w:tcPr>
          <w:p w14:paraId="2EE26171">
            <w:pPr>
              <w:spacing w:line="240" w:lineRule="auto"/>
              <w:ind w:firstLine="420" w:firstLineChars="0"/>
              <w:jc w:val="center"/>
              <w:rPr>
                <w:rFonts w:ascii="仿宋_GB2312" w:eastAsia="仿宋_GB2312"/>
                <w:kern w:val="0"/>
              </w:rPr>
            </w:pPr>
          </w:p>
        </w:tc>
        <w:tc>
          <w:tcPr>
            <w:tcW w:w="1450" w:type="dxa"/>
            <w:vAlign w:val="center"/>
          </w:tcPr>
          <w:p w14:paraId="3BA53E08">
            <w:pPr>
              <w:jc w:val="center"/>
              <w:rPr>
                <w:rFonts w:ascii="仿宋_GB2312" w:eastAsia="仿宋_GB2312"/>
                <w:kern w:val="0"/>
              </w:rPr>
            </w:pPr>
            <w:r>
              <w:rPr>
                <w:rFonts w:hint="eastAsia" w:ascii="仿宋_GB2312" w:hAnsi="仿宋_GB2312" w:eastAsia="仿宋_GB2312"/>
                <w:sz w:val="20"/>
                <w:szCs w:val="24"/>
                <w:lang w:eastAsia="zh-CN"/>
              </w:rPr>
              <w:t>指标4.保障其他基本公共服务</w:t>
            </w:r>
          </w:p>
        </w:tc>
        <w:tc>
          <w:tcPr>
            <w:tcW w:w="1125" w:type="dxa"/>
            <w:vAlign w:val="center"/>
          </w:tcPr>
          <w:p w14:paraId="33DF5A21">
            <w:pPr>
              <w:jc w:val="center"/>
              <w:rPr>
                <w:rFonts w:ascii="仿宋_GB2312" w:eastAsia="仿宋_GB2312"/>
                <w:kern w:val="0"/>
              </w:rPr>
            </w:pPr>
            <w:r>
              <w:rPr>
                <w:rFonts w:hint="eastAsia" w:ascii="仿宋_GB2312" w:hAnsi="仿宋_GB2312" w:eastAsia="仿宋_GB2312"/>
                <w:sz w:val="20"/>
                <w:szCs w:val="24"/>
                <w:lang w:eastAsia="zh-CN"/>
              </w:rPr>
              <w:t>100%</w:t>
            </w:r>
          </w:p>
        </w:tc>
        <w:tc>
          <w:tcPr>
            <w:tcW w:w="1110" w:type="dxa"/>
            <w:vAlign w:val="center"/>
          </w:tcPr>
          <w:p w14:paraId="4F080A08">
            <w:pPr>
              <w:jc w:val="center"/>
              <w:rPr>
                <w:rFonts w:ascii="仿宋_GB2312" w:eastAsia="仿宋_GB2312"/>
                <w:kern w:val="0"/>
              </w:rPr>
            </w:pPr>
            <w:r>
              <w:rPr>
                <w:rFonts w:hint="eastAsia" w:ascii="仿宋_GB2312" w:hAnsi="仿宋_GB2312" w:eastAsia="仿宋_GB2312"/>
                <w:sz w:val="20"/>
                <w:szCs w:val="24"/>
                <w:lang w:eastAsia="zh-CN"/>
              </w:rPr>
              <w:t>100%</w:t>
            </w:r>
          </w:p>
        </w:tc>
        <w:tc>
          <w:tcPr>
            <w:tcW w:w="735" w:type="dxa"/>
            <w:vAlign w:val="center"/>
          </w:tcPr>
          <w:p w14:paraId="155F4AED">
            <w:pPr>
              <w:jc w:val="center"/>
              <w:rPr>
                <w:rFonts w:ascii="仿宋_GB2312" w:eastAsia="仿宋_GB2312"/>
                <w:kern w:val="0"/>
              </w:rPr>
            </w:pPr>
            <w:r>
              <w:rPr>
                <w:rFonts w:hint="eastAsia" w:ascii="仿宋_GB2312" w:hAnsi="仿宋_GB2312" w:eastAsia="仿宋_GB2312"/>
                <w:sz w:val="20"/>
                <w:szCs w:val="24"/>
                <w:lang w:eastAsia="zh-CN"/>
              </w:rPr>
              <w:t>3</w:t>
            </w:r>
          </w:p>
        </w:tc>
        <w:tc>
          <w:tcPr>
            <w:tcW w:w="1245" w:type="dxa"/>
            <w:vAlign w:val="center"/>
          </w:tcPr>
          <w:p w14:paraId="2A226188">
            <w:pPr>
              <w:jc w:val="center"/>
              <w:rPr>
                <w:rFonts w:ascii="仿宋_GB2312" w:eastAsia="仿宋_GB2312"/>
                <w:kern w:val="0"/>
              </w:rPr>
            </w:pPr>
            <w:r>
              <w:rPr>
                <w:rFonts w:hint="eastAsia" w:ascii="仿宋_GB2312" w:hAnsi="仿宋_GB2312" w:eastAsia="仿宋_GB2312"/>
                <w:sz w:val="20"/>
                <w:szCs w:val="24"/>
                <w:lang w:eastAsia="zh-CN"/>
              </w:rPr>
              <w:t>3</w:t>
            </w:r>
          </w:p>
        </w:tc>
        <w:tc>
          <w:tcPr>
            <w:tcW w:w="960" w:type="dxa"/>
            <w:vAlign w:val="center"/>
          </w:tcPr>
          <w:p w14:paraId="3D7116F6">
            <w:pPr>
              <w:spacing w:line="240" w:lineRule="auto"/>
              <w:ind w:firstLine="420" w:firstLineChars="0"/>
              <w:jc w:val="center"/>
              <w:rPr>
                <w:rFonts w:ascii="仿宋_GB2312" w:eastAsia="仿宋_GB2312"/>
                <w:kern w:val="0"/>
              </w:rPr>
            </w:pPr>
          </w:p>
        </w:tc>
      </w:tr>
      <w:tr w14:paraId="707CB6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3AF4DA0">
            <w:pPr>
              <w:spacing w:line="240" w:lineRule="auto"/>
              <w:ind w:firstLine="420" w:firstLineChars="0"/>
              <w:jc w:val="center"/>
              <w:rPr>
                <w:rFonts w:ascii="仿宋_GB2312" w:eastAsia="仿宋_GB2312"/>
                <w:kern w:val="0"/>
              </w:rPr>
            </w:pPr>
          </w:p>
        </w:tc>
        <w:tc>
          <w:tcPr>
            <w:tcW w:w="1069" w:type="dxa"/>
            <w:vMerge w:val="continue"/>
            <w:tcBorders>
              <w:top w:val="nil"/>
              <w:bottom w:val="nil"/>
            </w:tcBorders>
            <w:vAlign w:val="center"/>
          </w:tcPr>
          <w:p w14:paraId="01F2382D">
            <w:pPr>
              <w:spacing w:line="240" w:lineRule="auto"/>
              <w:ind w:firstLine="420" w:firstLineChars="0"/>
              <w:jc w:val="center"/>
              <w:rPr>
                <w:rFonts w:ascii="仿宋_GB2312" w:eastAsia="仿宋_GB2312"/>
                <w:kern w:val="0"/>
              </w:rPr>
            </w:pPr>
          </w:p>
        </w:tc>
        <w:tc>
          <w:tcPr>
            <w:tcW w:w="1029" w:type="dxa"/>
            <w:vMerge w:val="restart"/>
            <w:tcBorders>
              <w:bottom w:val="nil"/>
            </w:tcBorders>
            <w:vAlign w:val="center"/>
          </w:tcPr>
          <w:p w14:paraId="1FAC5017">
            <w:pPr>
              <w:spacing w:line="240" w:lineRule="auto"/>
              <w:jc w:val="center"/>
              <w:rPr>
                <w:rFonts w:ascii="仿宋_GB2312" w:eastAsia="仿宋_GB2312"/>
                <w:kern w:val="0"/>
              </w:rPr>
            </w:pPr>
            <w:r>
              <w:rPr>
                <w:rFonts w:hint="eastAsia" w:ascii="仿宋_GB2312" w:hAnsi="宋体" w:eastAsia="仿宋_GB2312" w:cs="宋体"/>
                <w:kern w:val="0"/>
              </w:rPr>
              <w:t>质量指标</w:t>
            </w:r>
          </w:p>
        </w:tc>
        <w:tc>
          <w:tcPr>
            <w:tcW w:w="1450" w:type="dxa"/>
            <w:vAlign w:val="center"/>
          </w:tcPr>
          <w:p w14:paraId="5323318C">
            <w:pPr>
              <w:jc w:val="center"/>
              <w:rPr>
                <w:rFonts w:ascii="仿宋_GB2312" w:eastAsia="仿宋_GB2312"/>
                <w:kern w:val="0"/>
              </w:rPr>
            </w:pPr>
            <w:r>
              <w:rPr>
                <w:rFonts w:hint="eastAsia" w:ascii="仿宋_GB2312" w:hAnsi="仿宋_GB2312" w:eastAsia="仿宋_GB2312"/>
                <w:sz w:val="20"/>
                <w:szCs w:val="24"/>
                <w:lang w:eastAsia="zh-CN"/>
              </w:rPr>
              <w:t>指标1.保障全单位干职工工资及运转经费</w:t>
            </w:r>
          </w:p>
        </w:tc>
        <w:tc>
          <w:tcPr>
            <w:tcW w:w="1125" w:type="dxa"/>
            <w:vAlign w:val="center"/>
          </w:tcPr>
          <w:p w14:paraId="479FA5D5">
            <w:pPr>
              <w:jc w:val="center"/>
              <w:rPr>
                <w:rFonts w:ascii="仿宋_GB2312" w:eastAsia="仿宋_GB2312"/>
                <w:kern w:val="0"/>
              </w:rPr>
            </w:pPr>
            <w:r>
              <w:rPr>
                <w:rFonts w:hint="eastAsia" w:ascii="仿宋_GB2312" w:hAnsi="仿宋_GB2312" w:eastAsia="仿宋_GB2312"/>
                <w:sz w:val="20"/>
                <w:szCs w:val="24"/>
                <w:lang w:eastAsia="zh-CN"/>
              </w:rPr>
              <w:t>100%</w:t>
            </w:r>
          </w:p>
        </w:tc>
        <w:tc>
          <w:tcPr>
            <w:tcW w:w="1110" w:type="dxa"/>
            <w:vAlign w:val="center"/>
          </w:tcPr>
          <w:p w14:paraId="5C1B3402">
            <w:pPr>
              <w:jc w:val="center"/>
              <w:rPr>
                <w:rFonts w:ascii="仿宋_GB2312" w:eastAsia="仿宋_GB2312"/>
                <w:kern w:val="0"/>
              </w:rPr>
            </w:pPr>
            <w:r>
              <w:rPr>
                <w:rFonts w:hint="eastAsia" w:ascii="仿宋_GB2312" w:hAnsi="仿宋_GB2312" w:eastAsia="仿宋_GB2312"/>
                <w:sz w:val="20"/>
                <w:szCs w:val="24"/>
                <w:lang w:eastAsia="zh-CN"/>
              </w:rPr>
              <w:t>100%</w:t>
            </w:r>
          </w:p>
        </w:tc>
        <w:tc>
          <w:tcPr>
            <w:tcW w:w="735" w:type="dxa"/>
            <w:vAlign w:val="center"/>
          </w:tcPr>
          <w:p w14:paraId="4C56B99F">
            <w:pPr>
              <w:jc w:val="center"/>
              <w:rPr>
                <w:rFonts w:ascii="仿宋_GB2312" w:eastAsia="仿宋_GB2312"/>
                <w:kern w:val="0"/>
              </w:rPr>
            </w:pPr>
            <w:r>
              <w:rPr>
                <w:rFonts w:hint="eastAsia" w:ascii="仿宋_GB2312" w:hAnsi="仿宋_GB2312" w:eastAsia="仿宋_GB2312"/>
                <w:sz w:val="20"/>
                <w:szCs w:val="24"/>
                <w:lang w:eastAsia="zh-CN"/>
              </w:rPr>
              <w:t>3</w:t>
            </w:r>
          </w:p>
        </w:tc>
        <w:tc>
          <w:tcPr>
            <w:tcW w:w="1245" w:type="dxa"/>
            <w:vAlign w:val="center"/>
          </w:tcPr>
          <w:p w14:paraId="5DA34835">
            <w:pPr>
              <w:jc w:val="center"/>
              <w:rPr>
                <w:rFonts w:ascii="仿宋_GB2312" w:eastAsia="仿宋_GB2312"/>
                <w:kern w:val="0"/>
              </w:rPr>
            </w:pPr>
            <w:r>
              <w:rPr>
                <w:rFonts w:hint="eastAsia" w:ascii="仿宋_GB2312" w:hAnsi="仿宋_GB2312" w:eastAsia="仿宋_GB2312"/>
                <w:sz w:val="20"/>
                <w:szCs w:val="24"/>
                <w:lang w:eastAsia="zh-CN"/>
              </w:rPr>
              <w:t>3</w:t>
            </w:r>
          </w:p>
        </w:tc>
        <w:tc>
          <w:tcPr>
            <w:tcW w:w="960" w:type="dxa"/>
            <w:vAlign w:val="center"/>
          </w:tcPr>
          <w:p w14:paraId="7BF8C6A4">
            <w:pPr>
              <w:spacing w:line="240" w:lineRule="auto"/>
              <w:ind w:firstLine="420" w:firstLineChars="0"/>
              <w:jc w:val="center"/>
              <w:rPr>
                <w:rFonts w:ascii="仿宋_GB2312" w:eastAsia="仿宋_GB2312"/>
                <w:kern w:val="0"/>
              </w:rPr>
            </w:pPr>
          </w:p>
        </w:tc>
      </w:tr>
      <w:tr w14:paraId="0E1EEA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74" w:type="dxa"/>
            <w:vMerge w:val="continue"/>
            <w:textDirection w:val="tbRlV"/>
            <w:vAlign w:val="center"/>
          </w:tcPr>
          <w:p w14:paraId="1C42FDD7">
            <w:pPr>
              <w:spacing w:line="240" w:lineRule="auto"/>
              <w:ind w:firstLine="420" w:firstLineChars="0"/>
              <w:jc w:val="center"/>
              <w:rPr>
                <w:rFonts w:ascii="仿宋_GB2312" w:eastAsia="仿宋_GB2312"/>
                <w:kern w:val="0"/>
              </w:rPr>
            </w:pPr>
          </w:p>
        </w:tc>
        <w:tc>
          <w:tcPr>
            <w:tcW w:w="1069" w:type="dxa"/>
            <w:vMerge w:val="continue"/>
            <w:tcBorders>
              <w:top w:val="nil"/>
              <w:bottom w:val="nil"/>
            </w:tcBorders>
            <w:vAlign w:val="center"/>
          </w:tcPr>
          <w:p w14:paraId="78ADF2DD">
            <w:pPr>
              <w:spacing w:line="240" w:lineRule="auto"/>
              <w:ind w:firstLine="420" w:firstLineChars="0"/>
              <w:jc w:val="center"/>
              <w:rPr>
                <w:rFonts w:ascii="仿宋_GB2312" w:eastAsia="仿宋_GB2312"/>
                <w:kern w:val="0"/>
              </w:rPr>
            </w:pPr>
          </w:p>
        </w:tc>
        <w:tc>
          <w:tcPr>
            <w:tcW w:w="1029" w:type="dxa"/>
            <w:vMerge w:val="continue"/>
            <w:tcBorders>
              <w:top w:val="nil"/>
            </w:tcBorders>
            <w:vAlign w:val="center"/>
          </w:tcPr>
          <w:p w14:paraId="48AFBDEC">
            <w:pPr>
              <w:spacing w:line="240" w:lineRule="auto"/>
              <w:ind w:firstLine="420" w:firstLineChars="0"/>
              <w:jc w:val="center"/>
              <w:rPr>
                <w:rFonts w:ascii="仿宋_GB2312" w:eastAsia="仿宋_GB2312"/>
                <w:kern w:val="0"/>
              </w:rPr>
            </w:pPr>
          </w:p>
        </w:tc>
        <w:tc>
          <w:tcPr>
            <w:tcW w:w="1450" w:type="dxa"/>
            <w:vAlign w:val="center"/>
          </w:tcPr>
          <w:p w14:paraId="14EC514E">
            <w:pPr>
              <w:jc w:val="center"/>
              <w:rPr>
                <w:rFonts w:ascii="仿宋_GB2312" w:eastAsia="仿宋_GB2312"/>
                <w:kern w:val="0"/>
              </w:rPr>
            </w:pPr>
            <w:r>
              <w:rPr>
                <w:rFonts w:hint="eastAsia" w:ascii="仿宋_GB2312" w:hAnsi="仿宋_GB2312" w:eastAsia="仿宋_GB2312"/>
                <w:sz w:val="20"/>
                <w:szCs w:val="24"/>
                <w:lang w:eastAsia="zh-CN"/>
              </w:rPr>
              <w:t>指标2.村（社区）运转经费保障</w:t>
            </w:r>
          </w:p>
        </w:tc>
        <w:tc>
          <w:tcPr>
            <w:tcW w:w="1125" w:type="dxa"/>
            <w:vAlign w:val="center"/>
          </w:tcPr>
          <w:p w14:paraId="7A000B20">
            <w:pPr>
              <w:jc w:val="center"/>
              <w:rPr>
                <w:rFonts w:ascii="仿宋_GB2312" w:eastAsia="仿宋_GB2312"/>
                <w:kern w:val="0"/>
              </w:rPr>
            </w:pPr>
            <w:r>
              <w:rPr>
                <w:rFonts w:hint="eastAsia" w:ascii="仿宋_GB2312" w:hAnsi="仿宋_GB2312" w:eastAsia="仿宋_GB2312"/>
                <w:sz w:val="20"/>
                <w:szCs w:val="24"/>
                <w:lang w:eastAsia="zh-CN"/>
              </w:rPr>
              <w:t>100%</w:t>
            </w:r>
          </w:p>
        </w:tc>
        <w:tc>
          <w:tcPr>
            <w:tcW w:w="1110" w:type="dxa"/>
            <w:vAlign w:val="center"/>
          </w:tcPr>
          <w:p w14:paraId="494C6CF7">
            <w:pPr>
              <w:jc w:val="center"/>
              <w:rPr>
                <w:rFonts w:ascii="仿宋_GB2312" w:eastAsia="仿宋_GB2312"/>
                <w:kern w:val="0"/>
              </w:rPr>
            </w:pPr>
            <w:r>
              <w:rPr>
                <w:rFonts w:hint="eastAsia" w:ascii="仿宋_GB2312" w:hAnsi="仿宋_GB2312" w:eastAsia="仿宋_GB2312"/>
                <w:sz w:val="20"/>
                <w:szCs w:val="24"/>
                <w:lang w:eastAsia="zh-CN"/>
              </w:rPr>
              <w:t>100%</w:t>
            </w:r>
          </w:p>
        </w:tc>
        <w:tc>
          <w:tcPr>
            <w:tcW w:w="735" w:type="dxa"/>
            <w:vAlign w:val="center"/>
          </w:tcPr>
          <w:p w14:paraId="37EBC37F">
            <w:pPr>
              <w:jc w:val="center"/>
              <w:rPr>
                <w:rFonts w:ascii="仿宋_GB2312" w:eastAsia="仿宋_GB2312"/>
                <w:kern w:val="0"/>
              </w:rPr>
            </w:pPr>
            <w:r>
              <w:rPr>
                <w:rFonts w:hint="eastAsia" w:ascii="仿宋_GB2312" w:hAnsi="仿宋_GB2312" w:eastAsia="仿宋_GB2312"/>
                <w:sz w:val="20"/>
                <w:szCs w:val="24"/>
                <w:lang w:eastAsia="zh-CN"/>
              </w:rPr>
              <w:t>3</w:t>
            </w:r>
          </w:p>
        </w:tc>
        <w:tc>
          <w:tcPr>
            <w:tcW w:w="1245" w:type="dxa"/>
            <w:vAlign w:val="center"/>
          </w:tcPr>
          <w:p w14:paraId="0E73072C">
            <w:pPr>
              <w:jc w:val="center"/>
              <w:rPr>
                <w:rFonts w:ascii="仿宋_GB2312" w:eastAsia="仿宋_GB2312"/>
                <w:kern w:val="0"/>
              </w:rPr>
            </w:pPr>
            <w:r>
              <w:rPr>
                <w:rFonts w:hint="eastAsia" w:ascii="仿宋_GB2312" w:hAnsi="仿宋_GB2312" w:eastAsia="仿宋_GB2312"/>
                <w:sz w:val="20"/>
                <w:szCs w:val="24"/>
                <w:lang w:eastAsia="zh-CN"/>
              </w:rPr>
              <w:t>3</w:t>
            </w:r>
          </w:p>
        </w:tc>
        <w:tc>
          <w:tcPr>
            <w:tcW w:w="960" w:type="dxa"/>
            <w:vAlign w:val="center"/>
          </w:tcPr>
          <w:p w14:paraId="5672D5D1">
            <w:pPr>
              <w:spacing w:line="240" w:lineRule="auto"/>
              <w:ind w:firstLine="420" w:firstLineChars="0"/>
              <w:jc w:val="center"/>
              <w:rPr>
                <w:rFonts w:ascii="仿宋_GB2312" w:eastAsia="仿宋_GB2312"/>
                <w:kern w:val="0"/>
              </w:rPr>
            </w:pPr>
          </w:p>
        </w:tc>
      </w:tr>
      <w:tr w14:paraId="12396A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75BB657">
            <w:pPr>
              <w:spacing w:line="240" w:lineRule="auto"/>
              <w:ind w:firstLine="420" w:firstLineChars="0"/>
              <w:jc w:val="center"/>
              <w:rPr>
                <w:rFonts w:ascii="仿宋_GB2312" w:eastAsia="仿宋_GB2312"/>
                <w:kern w:val="0"/>
              </w:rPr>
            </w:pPr>
          </w:p>
        </w:tc>
        <w:tc>
          <w:tcPr>
            <w:tcW w:w="1069" w:type="dxa"/>
            <w:vMerge w:val="continue"/>
            <w:tcBorders>
              <w:bottom w:val="nil"/>
            </w:tcBorders>
            <w:vAlign w:val="center"/>
          </w:tcPr>
          <w:p w14:paraId="7804D09C">
            <w:pPr>
              <w:spacing w:line="240" w:lineRule="auto"/>
              <w:ind w:firstLine="420" w:firstLineChars="0"/>
              <w:jc w:val="center"/>
              <w:rPr>
                <w:rFonts w:ascii="仿宋_GB2312" w:eastAsia="仿宋_GB2312"/>
                <w:kern w:val="0"/>
              </w:rPr>
            </w:pPr>
          </w:p>
        </w:tc>
        <w:tc>
          <w:tcPr>
            <w:tcW w:w="1029" w:type="dxa"/>
            <w:vMerge w:val="continue"/>
            <w:tcBorders>
              <w:bottom w:val="nil"/>
            </w:tcBorders>
            <w:vAlign w:val="center"/>
          </w:tcPr>
          <w:p w14:paraId="7B7499A1">
            <w:pPr>
              <w:spacing w:line="240" w:lineRule="auto"/>
              <w:ind w:firstLine="420" w:firstLineChars="0"/>
              <w:jc w:val="center"/>
              <w:rPr>
                <w:rFonts w:ascii="仿宋_GB2312" w:eastAsia="仿宋_GB2312"/>
                <w:kern w:val="0"/>
              </w:rPr>
            </w:pPr>
          </w:p>
        </w:tc>
        <w:tc>
          <w:tcPr>
            <w:tcW w:w="1450" w:type="dxa"/>
            <w:vAlign w:val="center"/>
          </w:tcPr>
          <w:p w14:paraId="32611957">
            <w:pPr>
              <w:jc w:val="center"/>
              <w:rPr>
                <w:rFonts w:ascii="仿宋_GB2312" w:eastAsia="仿宋_GB2312"/>
                <w:kern w:val="0"/>
              </w:rPr>
            </w:pPr>
            <w:r>
              <w:rPr>
                <w:rFonts w:hint="eastAsia" w:ascii="仿宋_GB2312" w:hAnsi="仿宋_GB2312" w:eastAsia="仿宋_GB2312"/>
                <w:sz w:val="20"/>
                <w:szCs w:val="24"/>
              </w:rPr>
              <w:t>指标3.保障社会民生</w:t>
            </w:r>
          </w:p>
        </w:tc>
        <w:tc>
          <w:tcPr>
            <w:tcW w:w="1125" w:type="dxa"/>
            <w:vAlign w:val="center"/>
          </w:tcPr>
          <w:p w14:paraId="078289F3">
            <w:pPr>
              <w:jc w:val="center"/>
              <w:rPr>
                <w:rFonts w:ascii="仿宋_GB2312" w:eastAsia="仿宋_GB2312"/>
                <w:kern w:val="0"/>
              </w:rPr>
            </w:pPr>
            <w:r>
              <w:rPr>
                <w:rFonts w:hint="eastAsia" w:ascii="仿宋_GB2312" w:hAnsi="仿宋_GB2312" w:eastAsia="仿宋_GB2312"/>
                <w:sz w:val="20"/>
                <w:szCs w:val="24"/>
                <w:lang w:eastAsia="zh-CN"/>
              </w:rPr>
              <w:t>100%</w:t>
            </w:r>
          </w:p>
        </w:tc>
        <w:tc>
          <w:tcPr>
            <w:tcW w:w="1110" w:type="dxa"/>
            <w:vAlign w:val="center"/>
          </w:tcPr>
          <w:p w14:paraId="7A453B87">
            <w:pPr>
              <w:jc w:val="center"/>
              <w:rPr>
                <w:rFonts w:ascii="仿宋_GB2312" w:eastAsia="仿宋_GB2312"/>
                <w:kern w:val="0"/>
              </w:rPr>
            </w:pPr>
            <w:r>
              <w:rPr>
                <w:rFonts w:hint="eastAsia" w:ascii="仿宋_GB2312" w:hAnsi="仿宋_GB2312" w:eastAsia="仿宋_GB2312"/>
                <w:sz w:val="20"/>
                <w:szCs w:val="24"/>
                <w:lang w:eastAsia="zh-CN"/>
              </w:rPr>
              <w:t>100%</w:t>
            </w:r>
          </w:p>
        </w:tc>
        <w:tc>
          <w:tcPr>
            <w:tcW w:w="735" w:type="dxa"/>
            <w:vAlign w:val="center"/>
          </w:tcPr>
          <w:p w14:paraId="415A3F60">
            <w:pPr>
              <w:jc w:val="center"/>
              <w:rPr>
                <w:rFonts w:ascii="仿宋_GB2312" w:eastAsia="仿宋_GB2312"/>
                <w:kern w:val="0"/>
              </w:rPr>
            </w:pPr>
            <w:r>
              <w:rPr>
                <w:rFonts w:hint="eastAsia" w:ascii="仿宋_GB2312" w:hAnsi="仿宋_GB2312" w:eastAsia="仿宋_GB2312"/>
                <w:sz w:val="20"/>
                <w:szCs w:val="24"/>
                <w:lang w:eastAsia="zh-CN"/>
              </w:rPr>
              <w:t>3</w:t>
            </w:r>
          </w:p>
        </w:tc>
        <w:tc>
          <w:tcPr>
            <w:tcW w:w="1245" w:type="dxa"/>
            <w:vAlign w:val="center"/>
          </w:tcPr>
          <w:p w14:paraId="2AC58B95">
            <w:pPr>
              <w:jc w:val="center"/>
              <w:rPr>
                <w:rFonts w:ascii="仿宋_GB2312" w:eastAsia="仿宋_GB2312"/>
                <w:kern w:val="0"/>
              </w:rPr>
            </w:pPr>
            <w:r>
              <w:rPr>
                <w:rFonts w:hint="eastAsia" w:ascii="仿宋_GB2312" w:hAnsi="仿宋_GB2312" w:eastAsia="仿宋_GB2312"/>
                <w:sz w:val="20"/>
                <w:szCs w:val="24"/>
                <w:lang w:eastAsia="zh-CN"/>
              </w:rPr>
              <w:t>3</w:t>
            </w:r>
          </w:p>
        </w:tc>
        <w:tc>
          <w:tcPr>
            <w:tcW w:w="960" w:type="dxa"/>
            <w:vAlign w:val="center"/>
          </w:tcPr>
          <w:p w14:paraId="63D43995">
            <w:pPr>
              <w:spacing w:line="240" w:lineRule="auto"/>
              <w:ind w:firstLine="420" w:firstLineChars="0"/>
              <w:jc w:val="center"/>
              <w:rPr>
                <w:rFonts w:ascii="仿宋_GB2312" w:eastAsia="仿宋_GB2312"/>
                <w:kern w:val="0"/>
              </w:rPr>
            </w:pPr>
          </w:p>
        </w:tc>
      </w:tr>
      <w:tr w14:paraId="533707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795DEC89">
            <w:pPr>
              <w:spacing w:line="240" w:lineRule="auto"/>
              <w:ind w:firstLine="420" w:firstLineChars="0"/>
              <w:jc w:val="center"/>
              <w:rPr>
                <w:rFonts w:ascii="仿宋_GB2312" w:eastAsia="仿宋_GB2312"/>
                <w:kern w:val="0"/>
              </w:rPr>
            </w:pPr>
          </w:p>
        </w:tc>
        <w:tc>
          <w:tcPr>
            <w:tcW w:w="1069" w:type="dxa"/>
            <w:vMerge w:val="continue"/>
            <w:tcBorders>
              <w:top w:val="nil"/>
              <w:bottom w:val="nil"/>
            </w:tcBorders>
            <w:vAlign w:val="center"/>
          </w:tcPr>
          <w:p w14:paraId="640B64BE">
            <w:pPr>
              <w:spacing w:line="240" w:lineRule="auto"/>
              <w:ind w:firstLine="420" w:firstLineChars="0"/>
              <w:jc w:val="center"/>
              <w:rPr>
                <w:rFonts w:ascii="仿宋_GB2312" w:eastAsia="仿宋_GB2312"/>
                <w:kern w:val="0"/>
              </w:rPr>
            </w:pPr>
          </w:p>
        </w:tc>
        <w:tc>
          <w:tcPr>
            <w:tcW w:w="1029" w:type="dxa"/>
            <w:vMerge w:val="continue"/>
            <w:tcBorders>
              <w:top w:val="nil"/>
            </w:tcBorders>
            <w:vAlign w:val="center"/>
          </w:tcPr>
          <w:p w14:paraId="0745A337">
            <w:pPr>
              <w:spacing w:line="240" w:lineRule="auto"/>
              <w:ind w:firstLine="420" w:firstLineChars="0"/>
              <w:jc w:val="center"/>
              <w:rPr>
                <w:rFonts w:ascii="仿宋_GB2312" w:eastAsia="仿宋_GB2312"/>
                <w:kern w:val="0"/>
              </w:rPr>
            </w:pPr>
          </w:p>
        </w:tc>
        <w:tc>
          <w:tcPr>
            <w:tcW w:w="1450" w:type="dxa"/>
            <w:vAlign w:val="center"/>
          </w:tcPr>
          <w:p w14:paraId="50A34D2D">
            <w:pPr>
              <w:jc w:val="center"/>
              <w:rPr>
                <w:rFonts w:ascii="仿宋_GB2312" w:eastAsia="仿宋_GB2312"/>
                <w:kern w:val="0"/>
              </w:rPr>
            </w:pPr>
            <w:r>
              <w:rPr>
                <w:rFonts w:hint="eastAsia" w:ascii="仿宋_GB2312" w:hAnsi="仿宋_GB2312" w:eastAsia="仿宋_GB2312"/>
                <w:sz w:val="20"/>
                <w:szCs w:val="24"/>
                <w:lang w:eastAsia="zh-CN"/>
              </w:rPr>
              <w:t>指标4.保障其他基本公共服务</w:t>
            </w:r>
          </w:p>
        </w:tc>
        <w:tc>
          <w:tcPr>
            <w:tcW w:w="1125" w:type="dxa"/>
            <w:vAlign w:val="center"/>
          </w:tcPr>
          <w:p w14:paraId="54DB100B">
            <w:pPr>
              <w:jc w:val="center"/>
              <w:rPr>
                <w:rFonts w:ascii="仿宋_GB2312" w:eastAsia="仿宋_GB2312"/>
                <w:kern w:val="0"/>
              </w:rPr>
            </w:pPr>
            <w:r>
              <w:rPr>
                <w:rFonts w:hint="eastAsia" w:ascii="仿宋_GB2312" w:hAnsi="仿宋_GB2312" w:eastAsia="仿宋_GB2312"/>
                <w:sz w:val="20"/>
                <w:szCs w:val="24"/>
                <w:lang w:eastAsia="zh-CN"/>
              </w:rPr>
              <w:t>100%</w:t>
            </w:r>
          </w:p>
        </w:tc>
        <w:tc>
          <w:tcPr>
            <w:tcW w:w="1110" w:type="dxa"/>
            <w:vAlign w:val="center"/>
          </w:tcPr>
          <w:p w14:paraId="40D8D424">
            <w:pPr>
              <w:jc w:val="center"/>
              <w:rPr>
                <w:rFonts w:ascii="仿宋_GB2312" w:eastAsia="仿宋_GB2312"/>
                <w:kern w:val="0"/>
              </w:rPr>
            </w:pPr>
            <w:r>
              <w:rPr>
                <w:rFonts w:hint="eastAsia" w:ascii="仿宋_GB2312" w:hAnsi="仿宋_GB2312" w:eastAsia="仿宋_GB2312"/>
                <w:sz w:val="20"/>
                <w:szCs w:val="24"/>
                <w:lang w:eastAsia="zh-CN"/>
              </w:rPr>
              <w:t>100%</w:t>
            </w:r>
          </w:p>
        </w:tc>
        <w:tc>
          <w:tcPr>
            <w:tcW w:w="735" w:type="dxa"/>
            <w:vAlign w:val="center"/>
          </w:tcPr>
          <w:p w14:paraId="12404D44">
            <w:pPr>
              <w:jc w:val="center"/>
              <w:rPr>
                <w:rFonts w:ascii="仿宋_GB2312" w:eastAsia="仿宋_GB2312"/>
                <w:kern w:val="0"/>
              </w:rPr>
            </w:pPr>
            <w:r>
              <w:rPr>
                <w:rFonts w:hint="eastAsia" w:ascii="仿宋_GB2312" w:hAnsi="仿宋_GB2312" w:eastAsia="仿宋_GB2312"/>
                <w:sz w:val="20"/>
                <w:szCs w:val="24"/>
                <w:lang w:eastAsia="zh-CN"/>
              </w:rPr>
              <w:t>3</w:t>
            </w:r>
          </w:p>
        </w:tc>
        <w:tc>
          <w:tcPr>
            <w:tcW w:w="1245" w:type="dxa"/>
            <w:vAlign w:val="center"/>
          </w:tcPr>
          <w:p w14:paraId="6DE220A2">
            <w:pPr>
              <w:jc w:val="center"/>
              <w:rPr>
                <w:rFonts w:ascii="仿宋_GB2312" w:eastAsia="仿宋_GB2312"/>
                <w:kern w:val="0"/>
              </w:rPr>
            </w:pPr>
            <w:r>
              <w:rPr>
                <w:rFonts w:hint="eastAsia" w:ascii="仿宋_GB2312" w:hAnsi="仿宋_GB2312" w:eastAsia="仿宋_GB2312"/>
                <w:sz w:val="20"/>
                <w:szCs w:val="24"/>
                <w:lang w:eastAsia="zh-CN"/>
              </w:rPr>
              <w:t>3</w:t>
            </w:r>
          </w:p>
        </w:tc>
        <w:tc>
          <w:tcPr>
            <w:tcW w:w="960" w:type="dxa"/>
            <w:vAlign w:val="center"/>
          </w:tcPr>
          <w:p w14:paraId="6004A8BA">
            <w:pPr>
              <w:spacing w:line="240" w:lineRule="auto"/>
              <w:ind w:firstLine="420" w:firstLineChars="0"/>
              <w:jc w:val="center"/>
              <w:rPr>
                <w:rFonts w:ascii="仿宋_GB2312" w:eastAsia="仿宋_GB2312"/>
                <w:kern w:val="0"/>
              </w:rPr>
            </w:pPr>
          </w:p>
        </w:tc>
      </w:tr>
      <w:tr w14:paraId="17DE4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77C0973">
            <w:pPr>
              <w:spacing w:line="240" w:lineRule="auto"/>
              <w:ind w:firstLine="420" w:firstLineChars="0"/>
              <w:jc w:val="center"/>
              <w:rPr>
                <w:rFonts w:ascii="仿宋_GB2312" w:eastAsia="仿宋_GB2312"/>
                <w:kern w:val="0"/>
              </w:rPr>
            </w:pPr>
          </w:p>
        </w:tc>
        <w:tc>
          <w:tcPr>
            <w:tcW w:w="1069" w:type="dxa"/>
            <w:vMerge w:val="continue"/>
            <w:tcBorders>
              <w:top w:val="nil"/>
              <w:bottom w:val="nil"/>
            </w:tcBorders>
            <w:vAlign w:val="center"/>
          </w:tcPr>
          <w:p w14:paraId="4E46C1EB">
            <w:pPr>
              <w:spacing w:line="240" w:lineRule="auto"/>
              <w:ind w:firstLine="420" w:firstLineChars="0"/>
              <w:jc w:val="center"/>
              <w:rPr>
                <w:rFonts w:ascii="仿宋_GB2312" w:eastAsia="仿宋_GB2312"/>
                <w:kern w:val="0"/>
              </w:rPr>
            </w:pPr>
          </w:p>
        </w:tc>
        <w:tc>
          <w:tcPr>
            <w:tcW w:w="1029" w:type="dxa"/>
            <w:vMerge w:val="restart"/>
            <w:tcBorders>
              <w:bottom w:val="nil"/>
            </w:tcBorders>
            <w:vAlign w:val="center"/>
          </w:tcPr>
          <w:p w14:paraId="135D6A21">
            <w:pPr>
              <w:spacing w:line="240" w:lineRule="auto"/>
              <w:jc w:val="center"/>
              <w:rPr>
                <w:rFonts w:ascii="仿宋_GB2312" w:eastAsia="仿宋_GB2312"/>
                <w:kern w:val="0"/>
              </w:rPr>
            </w:pPr>
            <w:r>
              <w:rPr>
                <w:rFonts w:hint="eastAsia" w:ascii="仿宋_GB2312" w:hAnsi="宋体" w:eastAsia="仿宋_GB2312" w:cs="宋体"/>
                <w:kern w:val="0"/>
              </w:rPr>
              <w:t>时效指标</w:t>
            </w:r>
          </w:p>
        </w:tc>
        <w:tc>
          <w:tcPr>
            <w:tcW w:w="1450" w:type="dxa"/>
            <w:vAlign w:val="center"/>
          </w:tcPr>
          <w:p w14:paraId="5D9BC272">
            <w:pPr>
              <w:jc w:val="center"/>
              <w:rPr>
                <w:rFonts w:ascii="仿宋_GB2312" w:eastAsia="仿宋_GB2312"/>
                <w:kern w:val="0"/>
              </w:rPr>
            </w:pPr>
            <w:r>
              <w:rPr>
                <w:rFonts w:hint="eastAsia" w:ascii="仿宋_GB2312" w:hAnsi="仿宋_GB2312" w:eastAsia="仿宋_GB2312"/>
                <w:sz w:val="20"/>
                <w:szCs w:val="24"/>
                <w:lang w:eastAsia="zh-CN"/>
              </w:rPr>
              <w:t>按照相关时间规定及时安排经费支出。</w:t>
            </w:r>
          </w:p>
        </w:tc>
        <w:tc>
          <w:tcPr>
            <w:tcW w:w="1125" w:type="dxa"/>
            <w:vAlign w:val="center"/>
          </w:tcPr>
          <w:p w14:paraId="6E8C4873">
            <w:pPr>
              <w:jc w:val="center"/>
              <w:rPr>
                <w:rFonts w:ascii="仿宋_GB2312" w:eastAsia="仿宋_GB2312"/>
                <w:kern w:val="0"/>
              </w:rPr>
            </w:pPr>
            <w:r>
              <w:rPr>
                <w:rFonts w:hint="eastAsia" w:ascii="仿宋_GB2312" w:hAnsi="仿宋_GB2312" w:eastAsia="仿宋_GB2312"/>
                <w:sz w:val="20"/>
                <w:szCs w:val="24"/>
                <w:lang w:eastAsia="zh-CN"/>
              </w:rPr>
              <w:t>100%</w:t>
            </w:r>
          </w:p>
        </w:tc>
        <w:tc>
          <w:tcPr>
            <w:tcW w:w="1110" w:type="dxa"/>
            <w:vAlign w:val="center"/>
          </w:tcPr>
          <w:p w14:paraId="4886005B">
            <w:pPr>
              <w:jc w:val="center"/>
              <w:rPr>
                <w:rFonts w:ascii="仿宋_GB2312" w:eastAsia="仿宋_GB2312"/>
                <w:kern w:val="0"/>
              </w:rPr>
            </w:pPr>
            <w:r>
              <w:rPr>
                <w:rFonts w:hint="eastAsia" w:ascii="仿宋_GB2312" w:hAnsi="仿宋_GB2312" w:eastAsia="仿宋_GB2312"/>
                <w:sz w:val="20"/>
                <w:szCs w:val="24"/>
                <w:lang w:eastAsia="zh-CN"/>
              </w:rPr>
              <w:t>100%</w:t>
            </w:r>
          </w:p>
        </w:tc>
        <w:tc>
          <w:tcPr>
            <w:tcW w:w="735" w:type="dxa"/>
            <w:vAlign w:val="center"/>
          </w:tcPr>
          <w:p w14:paraId="75FAE414">
            <w:pPr>
              <w:jc w:val="center"/>
              <w:rPr>
                <w:rFonts w:ascii="仿宋_GB2312" w:eastAsia="仿宋_GB2312"/>
                <w:kern w:val="0"/>
              </w:rPr>
            </w:pPr>
            <w:r>
              <w:rPr>
                <w:rFonts w:hint="eastAsia" w:ascii="仿宋_GB2312" w:hAnsi="仿宋_GB2312" w:eastAsia="仿宋_GB2312"/>
                <w:sz w:val="20"/>
                <w:szCs w:val="24"/>
                <w:lang w:eastAsia="zh-CN"/>
              </w:rPr>
              <w:t>3</w:t>
            </w:r>
          </w:p>
        </w:tc>
        <w:tc>
          <w:tcPr>
            <w:tcW w:w="1245" w:type="dxa"/>
            <w:vAlign w:val="center"/>
          </w:tcPr>
          <w:p w14:paraId="3309901E">
            <w:pPr>
              <w:jc w:val="center"/>
              <w:rPr>
                <w:rFonts w:ascii="仿宋_GB2312" w:eastAsia="仿宋_GB2312"/>
                <w:kern w:val="0"/>
              </w:rPr>
            </w:pPr>
            <w:r>
              <w:rPr>
                <w:rFonts w:hint="eastAsia" w:ascii="仿宋_GB2312" w:hAnsi="仿宋_GB2312" w:eastAsia="仿宋_GB2312"/>
                <w:sz w:val="20"/>
                <w:szCs w:val="24"/>
                <w:lang w:eastAsia="zh-CN"/>
              </w:rPr>
              <w:t>3</w:t>
            </w:r>
          </w:p>
        </w:tc>
        <w:tc>
          <w:tcPr>
            <w:tcW w:w="960" w:type="dxa"/>
            <w:vAlign w:val="center"/>
          </w:tcPr>
          <w:p w14:paraId="4D65F265">
            <w:pPr>
              <w:spacing w:line="240" w:lineRule="auto"/>
              <w:ind w:firstLine="420" w:firstLineChars="0"/>
              <w:jc w:val="center"/>
              <w:rPr>
                <w:rFonts w:ascii="仿宋_GB2312" w:eastAsia="仿宋_GB2312"/>
                <w:kern w:val="0"/>
              </w:rPr>
            </w:pPr>
          </w:p>
        </w:tc>
      </w:tr>
      <w:tr w14:paraId="3FBA84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4A612F3">
            <w:pPr>
              <w:spacing w:line="240" w:lineRule="auto"/>
              <w:ind w:firstLine="420" w:firstLineChars="0"/>
              <w:jc w:val="center"/>
              <w:rPr>
                <w:rFonts w:ascii="仿宋_GB2312" w:eastAsia="仿宋_GB2312"/>
                <w:kern w:val="0"/>
              </w:rPr>
            </w:pPr>
          </w:p>
        </w:tc>
        <w:tc>
          <w:tcPr>
            <w:tcW w:w="1069" w:type="dxa"/>
            <w:vMerge w:val="continue"/>
            <w:tcBorders>
              <w:top w:val="nil"/>
              <w:bottom w:val="nil"/>
            </w:tcBorders>
            <w:vAlign w:val="center"/>
          </w:tcPr>
          <w:p w14:paraId="07D09F0E">
            <w:pPr>
              <w:spacing w:line="240" w:lineRule="auto"/>
              <w:ind w:firstLine="420" w:firstLineChars="0"/>
              <w:jc w:val="center"/>
              <w:rPr>
                <w:rFonts w:ascii="仿宋_GB2312" w:eastAsia="仿宋_GB2312"/>
                <w:kern w:val="0"/>
              </w:rPr>
            </w:pPr>
          </w:p>
        </w:tc>
        <w:tc>
          <w:tcPr>
            <w:tcW w:w="1029" w:type="dxa"/>
            <w:vMerge w:val="continue"/>
            <w:tcBorders>
              <w:top w:val="nil"/>
            </w:tcBorders>
            <w:vAlign w:val="center"/>
          </w:tcPr>
          <w:p w14:paraId="42ABD683">
            <w:pPr>
              <w:spacing w:line="240" w:lineRule="auto"/>
              <w:ind w:firstLine="420" w:firstLineChars="0"/>
              <w:jc w:val="center"/>
              <w:rPr>
                <w:rFonts w:ascii="仿宋_GB2312" w:eastAsia="仿宋_GB2312"/>
                <w:kern w:val="0"/>
              </w:rPr>
            </w:pPr>
          </w:p>
        </w:tc>
        <w:tc>
          <w:tcPr>
            <w:tcW w:w="1450" w:type="dxa"/>
            <w:vAlign w:val="center"/>
          </w:tcPr>
          <w:p w14:paraId="710DCE7A">
            <w:pPr>
              <w:jc w:val="center"/>
              <w:rPr>
                <w:rFonts w:ascii="仿宋_GB2312" w:eastAsia="仿宋_GB2312"/>
                <w:kern w:val="0"/>
              </w:rPr>
            </w:pPr>
            <w:r>
              <w:rPr>
                <w:rFonts w:hint="eastAsia" w:ascii="仿宋_GB2312" w:hAnsi="仿宋_GB2312" w:eastAsia="仿宋_GB2312"/>
                <w:sz w:val="20"/>
                <w:szCs w:val="24"/>
                <w:lang w:eastAsia="zh-CN"/>
              </w:rPr>
              <w:t>严格按2022年预算时效执行</w:t>
            </w:r>
          </w:p>
        </w:tc>
        <w:tc>
          <w:tcPr>
            <w:tcW w:w="1125" w:type="dxa"/>
            <w:vAlign w:val="center"/>
          </w:tcPr>
          <w:p w14:paraId="610F1A26">
            <w:pPr>
              <w:jc w:val="center"/>
              <w:rPr>
                <w:rFonts w:ascii="仿宋_GB2312" w:eastAsia="仿宋_GB2312"/>
                <w:kern w:val="0"/>
              </w:rPr>
            </w:pPr>
            <w:r>
              <w:rPr>
                <w:rFonts w:hint="eastAsia" w:ascii="仿宋_GB2312" w:hAnsi="仿宋_GB2312" w:eastAsia="仿宋_GB2312"/>
                <w:sz w:val="20"/>
                <w:szCs w:val="24"/>
                <w:lang w:eastAsia="zh-CN"/>
              </w:rPr>
              <w:t>100%</w:t>
            </w:r>
          </w:p>
        </w:tc>
        <w:tc>
          <w:tcPr>
            <w:tcW w:w="1110" w:type="dxa"/>
            <w:vAlign w:val="center"/>
          </w:tcPr>
          <w:p w14:paraId="4AC02997">
            <w:pPr>
              <w:jc w:val="center"/>
              <w:rPr>
                <w:rFonts w:ascii="仿宋_GB2312" w:eastAsia="仿宋_GB2312"/>
                <w:kern w:val="0"/>
              </w:rPr>
            </w:pPr>
            <w:r>
              <w:rPr>
                <w:rFonts w:hint="eastAsia" w:ascii="仿宋_GB2312" w:hAnsi="仿宋_GB2312" w:eastAsia="仿宋_GB2312"/>
                <w:sz w:val="20"/>
                <w:szCs w:val="24"/>
                <w:lang w:eastAsia="zh-CN"/>
              </w:rPr>
              <w:t>100%</w:t>
            </w:r>
          </w:p>
        </w:tc>
        <w:tc>
          <w:tcPr>
            <w:tcW w:w="735" w:type="dxa"/>
            <w:vAlign w:val="center"/>
          </w:tcPr>
          <w:p w14:paraId="56C66EDF">
            <w:pPr>
              <w:jc w:val="center"/>
              <w:rPr>
                <w:rFonts w:ascii="仿宋_GB2312" w:eastAsia="仿宋_GB2312"/>
                <w:kern w:val="0"/>
              </w:rPr>
            </w:pPr>
            <w:r>
              <w:rPr>
                <w:rFonts w:hint="eastAsia" w:ascii="仿宋_GB2312" w:hAnsi="仿宋_GB2312" w:eastAsia="仿宋_GB2312"/>
                <w:sz w:val="20"/>
                <w:szCs w:val="24"/>
                <w:lang w:eastAsia="zh-CN"/>
              </w:rPr>
              <w:t>3</w:t>
            </w:r>
          </w:p>
        </w:tc>
        <w:tc>
          <w:tcPr>
            <w:tcW w:w="1245" w:type="dxa"/>
            <w:vAlign w:val="center"/>
          </w:tcPr>
          <w:p w14:paraId="14AC2896">
            <w:pPr>
              <w:jc w:val="center"/>
              <w:rPr>
                <w:rFonts w:ascii="仿宋_GB2312" w:eastAsia="仿宋_GB2312"/>
                <w:kern w:val="0"/>
              </w:rPr>
            </w:pPr>
            <w:r>
              <w:rPr>
                <w:rFonts w:hint="eastAsia" w:ascii="仿宋_GB2312" w:hAnsi="仿宋_GB2312" w:eastAsia="仿宋_GB2312"/>
                <w:sz w:val="20"/>
                <w:szCs w:val="24"/>
                <w:lang w:eastAsia="zh-CN"/>
              </w:rPr>
              <w:t>3</w:t>
            </w:r>
          </w:p>
        </w:tc>
        <w:tc>
          <w:tcPr>
            <w:tcW w:w="960" w:type="dxa"/>
            <w:vAlign w:val="center"/>
          </w:tcPr>
          <w:p w14:paraId="759B9D12">
            <w:pPr>
              <w:spacing w:line="240" w:lineRule="auto"/>
              <w:ind w:firstLine="420" w:firstLineChars="0"/>
              <w:jc w:val="center"/>
              <w:rPr>
                <w:rFonts w:ascii="仿宋_GB2312" w:eastAsia="仿宋_GB2312"/>
                <w:kern w:val="0"/>
              </w:rPr>
            </w:pPr>
          </w:p>
        </w:tc>
      </w:tr>
      <w:tr w14:paraId="7EF96B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58F613F5">
            <w:pPr>
              <w:spacing w:line="240" w:lineRule="auto"/>
              <w:ind w:firstLine="420" w:firstLineChars="0"/>
              <w:jc w:val="center"/>
              <w:rPr>
                <w:rFonts w:ascii="仿宋_GB2312" w:eastAsia="仿宋_GB2312"/>
                <w:kern w:val="0"/>
              </w:rPr>
            </w:pPr>
          </w:p>
        </w:tc>
        <w:tc>
          <w:tcPr>
            <w:tcW w:w="1069" w:type="dxa"/>
            <w:vMerge w:val="restart"/>
            <w:tcBorders>
              <w:top w:val="nil"/>
              <w:bottom w:val="nil"/>
            </w:tcBorders>
            <w:vAlign w:val="center"/>
          </w:tcPr>
          <w:p w14:paraId="70290ED9">
            <w:pPr>
              <w:spacing w:line="240" w:lineRule="auto"/>
              <w:jc w:val="center"/>
              <w:rPr>
                <w:rFonts w:ascii="仿宋_GB2312" w:eastAsia="仿宋_GB2312"/>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14:paraId="69CFA31B">
            <w:pPr>
              <w:jc w:val="center"/>
              <w:rPr>
                <w:rFonts w:ascii="仿宋_GB2312" w:eastAsia="仿宋_GB2312"/>
                <w:kern w:val="0"/>
              </w:rPr>
            </w:pPr>
            <w:r>
              <w:rPr>
                <w:rFonts w:hint="eastAsia" w:ascii="仿宋_GB2312" w:hAnsi="宋体" w:eastAsia="仿宋_GB2312" w:cs="宋体"/>
              </w:rPr>
              <w:t>经济效益指标</w:t>
            </w:r>
          </w:p>
        </w:tc>
        <w:tc>
          <w:tcPr>
            <w:tcW w:w="1450" w:type="dxa"/>
            <w:vAlign w:val="center"/>
          </w:tcPr>
          <w:p w14:paraId="4DC60689">
            <w:pPr>
              <w:jc w:val="center"/>
              <w:rPr>
                <w:rFonts w:ascii="仿宋_GB2312" w:eastAsia="仿宋_GB2312"/>
                <w:kern w:val="0"/>
              </w:rPr>
            </w:pPr>
            <w:r>
              <w:rPr>
                <w:rFonts w:hint="eastAsia" w:ascii="仿宋_GB2312" w:eastAsia="仿宋_GB2312"/>
                <w:lang w:eastAsia="zh-CN"/>
              </w:rPr>
              <w:t>社会治安稳定，不发生重大安全生产事故</w:t>
            </w:r>
          </w:p>
        </w:tc>
        <w:tc>
          <w:tcPr>
            <w:tcW w:w="1125" w:type="dxa"/>
            <w:vAlign w:val="center"/>
          </w:tcPr>
          <w:p w14:paraId="45B96CBB">
            <w:pPr>
              <w:jc w:val="center"/>
              <w:rPr>
                <w:rFonts w:ascii="仿宋_GB2312" w:eastAsia="仿宋_GB2312"/>
                <w:kern w:val="0"/>
              </w:rPr>
            </w:pPr>
            <w:r>
              <w:rPr>
                <w:rFonts w:hint="eastAsia" w:ascii="仿宋_GB2312" w:hAnsi="仿宋_GB2312" w:eastAsia="仿宋_GB2312"/>
                <w:sz w:val="20"/>
                <w:szCs w:val="24"/>
                <w:lang w:eastAsia="zh-CN"/>
              </w:rPr>
              <w:t>100%</w:t>
            </w:r>
          </w:p>
        </w:tc>
        <w:tc>
          <w:tcPr>
            <w:tcW w:w="1110" w:type="dxa"/>
            <w:vAlign w:val="center"/>
          </w:tcPr>
          <w:p w14:paraId="35C3564D">
            <w:pPr>
              <w:jc w:val="center"/>
              <w:rPr>
                <w:rFonts w:ascii="仿宋_GB2312" w:eastAsia="仿宋_GB2312"/>
                <w:kern w:val="0"/>
              </w:rPr>
            </w:pPr>
            <w:r>
              <w:rPr>
                <w:rFonts w:hint="eastAsia" w:ascii="仿宋_GB2312" w:hAnsi="仿宋_GB2312" w:eastAsia="仿宋_GB2312"/>
                <w:sz w:val="20"/>
                <w:szCs w:val="24"/>
                <w:lang w:eastAsia="zh-CN"/>
              </w:rPr>
              <w:t>100%</w:t>
            </w:r>
          </w:p>
        </w:tc>
        <w:tc>
          <w:tcPr>
            <w:tcW w:w="735" w:type="dxa"/>
            <w:vAlign w:val="center"/>
          </w:tcPr>
          <w:p w14:paraId="6A822248">
            <w:pPr>
              <w:jc w:val="center"/>
              <w:rPr>
                <w:rFonts w:ascii="仿宋_GB2312" w:eastAsia="仿宋_GB2312"/>
                <w:kern w:val="0"/>
              </w:rPr>
            </w:pPr>
            <w:r>
              <w:rPr>
                <w:rFonts w:hint="eastAsia" w:ascii="仿宋_GB2312" w:eastAsia="仿宋_GB2312"/>
                <w:lang w:val="en-US" w:eastAsia="zh-CN"/>
              </w:rPr>
              <w:t>10</w:t>
            </w:r>
          </w:p>
        </w:tc>
        <w:tc>
          <w:tcPr>
            <w:tcW w:w="1245" w:type="dxa"/>
            <w:vAlign w:val="center"/>
          </w:tcPr>
          <w:p w14:paraId="73C931F8">
            <w:pPr>
              <w:jc w:val="center"/>
              <w:rPr>
                <w:rFonts w:ascii="仿宋_GB2312" w:eastAsia="仿宋_GB2312"/>
                <w:kern w:val="0"/>
              </w:rPr>
            </w:pPr>
            <w:r>
              <w:rPr>
                <w:rFonts w:hint="eastAsia" w:ascii="仿宋_GB2312" w:eastAsia="仿宋_GB2312"/>
                <w:lang w:val="en-US" w:eastAsia="zh-CN"/>
              </w:rPr>
              <w:t>10</w:t>
            </w:r>
          </w:p>
        </w:tc>
        <w:tc>
          <w:tcPr>
            <w:tcW w:w="960" w:type="dxa"/>
            <w:vAlign w:val="center"/>
          </w:tcPr>
          <w:p w14:paraId="0E6767B7">
            <w:pPr>
              <w:ind w:firstLine="420" w:firstLineChars="0"/>
              <w:jc w:val="center"/>
              <w:rPr>
                <w:rFonts w:ascii="仿宋_GB2312" w:eastAsia="仿宋_GB2312"/>
                <w:kern w:val="0"/>
              </w:rPr>
            </w:pPr>
          </w:p>
        </w:tc>
      </w:tr>
      <w:tr w14:paraId="07F48F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continue"/>
            <w:textDirection w:val="tbRlV"/>
            <w:vAlign w:val="center"/>
          </w:tcPr>
          <w:p w14:paraId="77D494FA">
            <w:pPr>
              <w:spacing w:line="240" w:lineRule="auto"/>
              <w:ind w:firstLine="420" w:firstLineChars="0"/>
              <w:jc w:val="center"/>
              <w:rPr>
                <w:rFonts w:ascii="仿宋_GB2312" w:eastAsia="仿宋_GB2312"/>
                <w:kern w:val="0"/>
              </w:rPr>
            </w:pPr>
          </w:p>
        </w:tc>
        <w:tc>
          <w:tcPr>
            <w:tcW w:w="1069" w:type="dxa"/>
            <w:vMerge w:val="continue"/>
            <w:tcBorders>
              <w:top w:val="nil"/>
              <w:bottom w:val="nil"/>
            </w:tcBorders>
            <w:vAlign w:val="center"/>
          </w:tcPr>
          <w:p w14:paraId="5FDA6254">
            <w:pPr>
              <w:spacing w:line="240" w:lineRule="auto"/>
              <w:ind w:firstLine="420" w:firstLineChars="0"/>
              <w:jc w:val="center"/>
              <w:rPr>
                <w:rFonts w:ascii="仿宋_GB2312" w:eastAsia="仿宋_GB2312"/>
                <w:kern w:val="0"/>
              </w:rPr>
            </w:pPr>
          </w:p>
        </w:tc>
        <w:tc>
          <w:tcPr>
            <w:tcW w:w="1029" w:type="dxa"/>
            <w:tcBorders>
              <w:top w:val="nil"/>
            </w:tcBorders>
            <w:vAlign w:val="center"/>
          </w:tcPr>
          <w:p w14:paraId="41D87285">
            <w:pPr>
              <w:jc w:val="center"/>
              <w:rPr>
                <w:rFonts w:ascii="仿宋_GB2312" w:eastAsia="仿宋_GB2312"/>
                <w:kern w:val="0"/>
              </w:rPr>
            </w:pPr>
            <w:r>
              <w:rPr>
                <w:rFonts w:hint="eastAsia" w:ascii="仿宋_GB2312" w:hAnsi="宋体" w:eastAsia="仿宋_GB2312" w:cs="宋体"/>
              </w:rPr>
              <w:t>社会效益指标</w:t>
            </w:r>
          </w:p>
        </w:tc>
        <w:tc>
          <w:tcPr>
            <w:tcW w:w="1450" w:type="dxa"/>
            <w:vAlign w:val="center"/>
          </w:tcPr>
          <w:p w14:paraId="4F0190D3">
            <w:pPr>
              <w:jc w:val="center"/>
              <w:rPr>
                <w:rFonts w:ascii="仿宋_GB2312" w:eastAsia="仿宋_GB2312"/>
                <w:kern w:val="0"/>
              </w:rPr>
            </w:pPr>
            <w:r>
              <w:rPr>
                <w:rFonts w:hint="eastAsia" w:ascii="仿宋_GB2312" w:eastAsia="仿宋_GB2312"/>
                <w:lang w:eastAsia="zh-CN"/>
              </w:rPr>
              <w:t>投入产出比符合经济效益</w:t>
            </w:r>
          </w:p>
        </w:tc>
        <w:tc>
          <w:tcPr>
            <w:tcW w:w="1125" w:type="dxa"/>
            <w:vAlign w:val="center"/>
          </w:tcPr>
          <w:p w14:paraId="1F4912D3">
            <w:pPr>
              <w:jc w:val="center"/>
              <w:rPr>
                <w:rFonts w:ascii="仿宋_GB2312" w:eastAsia="仿宋_GB2312"/>
                <w:kern w:val="0"/>
              </w:rPr>
            </w:pPr>
            <w:r>
              <w:rPr>
                <w:rFonts w:hint="eastAsia" w:ascii="仿宋_GB2312" w:hAnsi="仿宋_GB2312" w:eastAsia="仿宋_GB2312"/>
                <w:sz w:val="20"/>
                <w:szCs w:val="24"/>
                <w:lang w:eastAsia="zh-CN"/>
              </w:rPr>
              <w:t>100%</w:t>
            </w:r>
          </w:p>
        </w:tc>
        <w:tc>
          <w:tcPr>
            <w:tcW w:w="1110" w:type="dxa"/>
            <w:vAlign w:val="center"/>
          </w:tcPr>
          <w:p w14:paraId="53DC0322">
            <w:pPr>
              <w:jc w:val="center"/>
              <w:rPr>
                <w:rFonts w:ascii="仿宋_GB2312" w:eastAsia="仿宋_GB2312"/>
                <w:kern w:val="0"/>
              </w:rPr>
            </w:pPr>
            <w:r>
              <w:rPr>
                <w:rFonts w:hint="eastAsia" w:ascii="仿宋_GB2312" w:hAnsi="仿宋_GB2312" w:eastAsia="仿宋_GB2312"/>
                <w:sz w:val="20"/>
                <w:szCs w:val="24"/>
                <w:lang w:eastAsia="zh-CN"/>
              </w:rPr>
              <w:t>100%</w:t>
            </w:r>
          </w:p>
        </w:tc>
        <w:tc>
          <w:tcPr>
            <w:tcW w:w="735" w:type="dxa"/>
            <w:vAlign w:val="center"/>
          </w:tcPr>
          <w:p w14:paraId="5664813A">
            <w:pPr>
              <w:jc w:val="center"/>
              <w:rPr>
                <w:rFonts w:ascii="仿宋_GB2312" w:eastAsia="仿宋_GB2312"/>
                <w:kern w:val="0"/>
              </w:rPr>
            </w:pPr>
            <w:r>
              <w:rPr>
                <w:rFonts w:hint="eastAsia" w:ascii="仿宋_GB2312" w:eastAsia="仿宋_GB2312"/>
                <w:lang w:val="en-US" w:eastAsia="zh-CN"/>
              </w:rPr>
              <w:t>10</w:t>
            </w:r>
          </w:p>
        </w:tc>
        <w:tc>
          <w:tcPr>
            <w:tcW w:w="1245" w:type="dxa"/>
            <w:vAlign w:val="center"/>
          </w:tcPr>
          <w:p w14:paraId="44C25015">
            <w:pPr>
              <w:jc w:val="center"/>
              <w:rPr>
                <w:rFonts w:ascii="仿宋_GB2312" w:eastAsia="仿宋_GB2312"/>
                <w:kern w:val="0"/>
              </w:rPr>
            </w:pPr>
            <w:r>
              <w:rPr>
                <w:rFonts w:hint="eastAsia" w:ascii="仿宋_GB2312" w:eastAsia="仿宋_GB2312"/>
                <w:lang w:val="en-US" w:eastAsia="zh-CN"/>
              </w:rPr>
              <w:t>10</w:t>
            </w:r>
          </w:p>
        </w:tc>
        <w:tc>
          <w:tcPr>
            <w:tcW w:w="960" w:type="dxa"/>
            <w:vAlign w:val="center"/>
          </w:tcPr>
          <w:p w14:paraId="3B6320B6">
            <w:pPr>
              <w:ind w:firstLine="420" w:firstLineChars="0"/>
              <w:jc w:val="center"/>
              <w:rPr>
                <w:rFonts w:ascii="仿宋_GB2312" w:eastAsia="仿宋_GB2312"/>
                <w:kern w:val="0"/>
              </w:rPr>
            </w:pPr>
          </w:p>
        </w:tc>
      </w:tr>
      <w:tr w14:paraId="3E588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74" w:type="dxa"/>
            <w:vMerge w:val="continue"/>
            <w:textDirection w:val="tbRlV"/>
            <w:vAlign w:val="center"/>
          </w:tcPr>
          <w:p w14:paraId="19698FF5">
            <w:pPr>
              <w:spacing w:line="240" w:lineRule="auto"/>
              <w:ind w:firstLine="420" w:firstLineChars="0"/>
              <w:jc w:val="center"/>
              <w:rPr>
                <w:rFonts w:ascii="仿宋_GB2312" w:eastAsia="仿宋_GB2312"/>
                <w:kern w:val="0"/>
              </w:rPr>
            </w:pPr>
          </w:p>
        </w:tc>
        <w:tc>
          <w:tcPr>
            <w:tcW w:w="1069" w:type="dxa"/>
            <w:vMerge w:val="continue"/>
            <w:tcBorders>
              <w:top w:val="nil"/>
              <w:bottom w:val="nil"/>
            </w:tcBorders>
            <w:vAlign w:val="center"/>
          </w:tcPr>
          <w:p w14:paraId="03791089">
            <w:pPr>
              <w:spacing w:line="240" w:lineRule="auto"/>
              <w:ind w:firstLine="420" w:firstLineChars="0"/>
              <w:jc w:val="center"/>
              <w:rPr>
                <w:rFonts w:ascii="仿宋_GB2312" w:eastAsia="仿宋_GB2312"/>
                <w:kern w:val="0"/>
              </w:rPr>
            </w:pPr>
          </w:p>
        </w:tc>
        <w:tc>
          <w:tcPr>
            <w:tcW w:w="1029" w:type="dxa"/>
            <w:tcBorders>
              <w:bottom w:val="nil"/>
            </w:tcBorders>
            <w:vAlign w:val="center"/>
          </w:tcPr>
          <w:p w14:paraId="3200E344">
            <w:pPr>
              <w:jc w:val="center"/>
              <w:rPr>
                <w:rFonts w:ascii="仿宋_GB2312" w:eastAsia="仿宋_GB2312"/>
                <w:kern w:val="0"/>
              </w:rPr>
            </w:pPr>
            <w:r>
              <w:rPr>
                <w:rFonts w:hint="eastAsia" w:ascii="仿宋_GB2312" w:hAnsi="宋体" w:eastAsia="仿宋_GB2312" w:cs="宋体"/>
              </w:rPr>
              <w:t>生态效益指标</w:t>
            </w:r>
          </w:p>
        </w:tc>
        <w:tc>
          <w:tcPr>
            <w:tcW w:w="1450" w:type="dxa"/>
            <w:vAlign w:val="center"/>
          </w:tcPr>
          <w:p w14:paraId="1B548B4C">
            <w:pPr>
              <w:jc w:val="center"/>
              <w:rPr>
                <w:rFonts w:ascii="仿宋_GB2312" w:eastAsia="仿宋_GB2312"/>
                <w:kern w:val="0"/>
              </w:rPr>
            </w:pPr>
            <w:r>
              <w:rPr>
                <w:rFonts w:hint="eastAsia" w:ascii="仿宋_GB2312" w:eastAsia="仿宋_GB2312"/>
                <w:lang w:eastAsia="zh-CN"/>
              </w:rPr>
              <w:t>人居环境明显改善，倡导绿色环保理念</w:t>
            </w:r>
          </w:p>
        </w:tc>
        <w:tc>
          <w:tcPr>
            <w:tcW w:w="1125" w:type="dxa"/>
            <w:vAlign w:val="center"/>
          </w:tcPr>
          <w:p w14:paraId="055B34ED">
            <w:pPr>
              <w:jc w:val="center"/>
              <w:rPr>
                <w:rFonts w:ascii="仿宋_GB2312" w:eastAsia="仿宋_GB2312"/>
                <w:kern w:val="0"/>
              </w:rPr>
            </w:pPr>
            <w:r>
              <w:rPr>
                <w:rFonts w:hint="eastAsia" w:ascii="仿宋_GB2312" w:hAnsi="仿宋_GB2312" w:eastAsia="仿宋_GB2312"/>
                <w:sz w:val="20"/>
                <w:szCs w:val="24"/>
                <w:lang w:eastAsia="zh-CN"/>
              </w:rPr>
              <w:t>100%</w:t>
            </w:r>
          </w:p>
        </w:tc>
        <w:tc>
          <w:tcPr>
            <w:tcW w:w="1110" w:type="dxa"/>
            <w:vAlign w:val="center"/>
          </w:tcPr>
          <w:p w14:paraId="46B41467">
            <w:pPr>
              <w:jc w:val="center"/>
              <w:rPr>
                <w:rFonts w:ascii="仿宋_GB2312" w:eastAsia="仿宋_GB2312"/>
                <w:kern w:val="0"/>
              </w:rPr>
            </w:pPr>
            <w:r>
              <w:rPr>
                <w:rFonts w:hint="eastAsia" w:ascii="仿宋_GB2312" w:hAnsi="仿宋_GB2312" w:eastAsia="仿宋_GB2312"/>
                <w:sz w:val="20"/>
                <w:szCs w:val="24"/>
                <w:lang w:eastAsia="zh-CN"/>
              </w:rPr>
              <w:t>100%</w:t>
            </w:r>
          </w:p>
        </w:tc>
        <w:tc>
          <w:tcPr>
            <w:tcW w:w="735" w:type="dxa"/>
            <w:vAlign w:val="center"/>
          </w:tcPr>
          <w:p w14:paraId="447C4D99">
            <w:pPr>
              <w:jc w:val="center"/>
              <w:rPr>
                <w:rFonts w:ascii="仿宋_GB2312" w:eastAsia="仿宋_GB2312"/>
                <w:kern w:val="0"/>
              </w:rPr>
            </w:pPr>
            <w:r>
              <w:rPr>
                <w:rFonts w:hint="eastAsia" w:ascii="仿宋_GB2312" w:eastAsia="仿宋_GB2312"/>
                <w:lang w:val="en-US" w:eastAsia="zh-CN"/>
              </w:rPr>
              <w:t>5</w:t>
            </w:r>
          </w:p>
        </w:tc>
        <w:tc>
          <w:tcPr>
            <w:tcW w:w="1245" w:type="dxa"/>
            <w:vAlign w:val="center"/>
          </w:tcPr>
          <w:p w14:paraId="71C7C72F">
            <w:pPr>
              <w:jc w:val="center"/>
              <w:rPr>
                <w:rFonts w:ascii="仿宋_GB2312" w:eastAsia="仿宋_GB2312"/>
                <w:kern w:val="0"/>
              </w:rPr>
            </w:pPr>
            <w:r>
              <w:rPr>
                <w:rFonts w:hint="eastAsia" w:ascii="仿宋_GB2312" w:eastAsia="仿宋_GB2312"/>
                <w:lang w:val="en-US" w:eastAsia="zh-CN"/>
              </w:rPr>
              <w:t>5</w:t>
            </w:r>
          </w:p>
        </w:tc>
        <w:tc>
          <w:tcPr>
            <w:tcW w:w="960" w:type="dxa"/>
            <w:vAlign w:val="center"/>
          </w:tcPr>
          <w:p w14:paraId="04D49FFC">
            <w:pPr>
              <w:ind w:firstLine="420" w:firstLineChars="0"/>
              <w:jc w:val="center"/>
              <w:rPr>
                <w:rFonts w:ascii="仿宋_GB2312" w:eastAsia="仿宋_GB2312"/>
                <w:kern w:val="0"/>
              </w:rPr>
            </w:pPr>
          </w:p>
        </w:tc>
      </w:tr>
      <w:tr w14:paraId="01FAF8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trPr>
        <w:tc>
          <w:tcPr>
            <w:tcW w:w="1074" w:type="dxa"/>
            <w:vMerge w:val="continue"/>
            <w:textDirection w:val="tbRlV"/>
            <w:vAlign w:val="center"/>
          </w:tcPr>
          <w:p w14:paraId="62BCDD44">
            <w:pPr>
              <w:spacing w:line="240" w:lineRule="auto"/>
              <w:ind w:firstLine="420" w:firstLineChars="0"/>
              <w:jc w:val="center"/>
              <w:rPr>
                <w:rFonts w:ascii="仿宋_GB2312" w:eastAsia="仿宋_GB2312"/>
                <w:kern w:val="0"/>
              </w:rPr>
            </w:pPr>
          </w:p>
        </w:tc>
        <w:tc>
          <w:tcPr>
            <w:tcW w:w="1069" w:type="dxa"/>
            <w:vMerge w:val="continue"/>
            <w:tcBorders>
              <w:top w:val="nil"/>
            </w:tcBorders>
            <w:vAlign w:val="center"/>
          </w:tcPr>
          <w:p w14:paraId="4D0DE132">
            <w:pPr>
              <w:spacing w:line="240" w:lineRule="auto"/>
              <w:ind w:firstLine="420" w:firstLineChars="0"/>
              <w:jc w:val="center"/>
              <w:rPr>
                <w:rFonts w:ascii="仿宋_GB2312" w:eastAsia="仿宋_GB2312"/>
                <w:kern w:val="0"/>
              </w:rPr>
            </w:pPr>
          </w:p>
        </w:tc>
        <w:tc>
          <w:tcPr>
            <w:tcW w:w="1029" w:type="dxa"/>
            <w:tcBorders>
              <w:top w:val="nil"/>
            </w:tcBorders>
            <w:vAlign w:val="center"/>
          </w:tcPr>
          <w:p w14:paraId="418272E2">
            <w:pPr>
              <w:jc w:val="center"/>
              <w:rPr>
                <w:rFonts w:ascii="仿宋_GB2312" w:eastAsia="仿宋_GB2312"/>
                <w:kern w:val="0"/>
              </w:rPr>
            </w:pPr>
            <w:r>
              <w:rPr>
                <w:rFonts w:hint="eastAsia" w:ascii="仿宋_GB2312" w:hAnsi="宋体" w:eastAsia="仿宋_GB2312" w:cs="宋体"/>
              </w:rPr>
              <w:t>可持续影响指标</w:t>
            </w:r>
          </w:p>
        </w:tc>
        <w:tc>
          <w:tcPr>
            <w:tcW w:w="1450" w:type="dxa"/>
            <w:vAlign w:val="center"/>
          </w:tcPr>
          <w:p w14:paraId="66B92778">
            <w:pPr>
              <w:jc w:val="center"/>
              <w:rPr>
                <w:rFonts w:ascii="仿宋_GB2312" w:eastAsia="仿宋_GB2312"/>
                <w:kern w:val="0"/>
              </w:rPr>
            </w:pPr>
            <w:r>
              <w:rPr>
                <w:rFonts w:hint="eastAsia" w:ascii="仿宋_GB2312" w:eastAsia="仿宋_GB2312"/>
                <w:lang w:eastAsia="zh-CN"/>
              </w:rPr>
              <w:t>提升的经济效益可持续影响</w:t>
            </w:r>
          </w:p>
        </w:tc>
        <w:tc>
          <w:tcPr>
            <w:tcW w:w="1125" w:type="dxa"/>
            <w:vAlign w:val="center"/>
          </w:tcPr>
          <w:p w14:paraId="5BB249F1">
            <w:pPr>
              <w:jc w:val="center"/>
              <w:rPr>
                <w:rFonts w:ascii="仿宋_GB2312" w:eastAsia="仿宋_GB2312"/>
                <w:kern w:val="0"/>
              </w:rPr>
            </w:pPr>
            <w:r>
              <w:rPr>
                <w:rFonts w:hint="eastAsia" w:ascii="仿宋_GB2312" w:hAnsi="仿宋_GB2312" w:eastAsia="仿宋_GB2312"/>
                <w:sz w:val="20"/>
                <w:szCs w:val="24"/>
                <w:lang w:eastAsia="zh-CN"/>
              </w:rPr>
              <w:t>100%</w:t>
            </w:r>
          </w:p>
        </w:tc>
        <w:tc>
          <w:tcPr>
            <w:tcW w:w="1110" w:type="dxa"/>
            <w:vAlign w:val="center"/>
          </w:tcPr>
          <w:p w14:paraId="54B7E676">
            <w:pPr>
              <w:jc w:val="center"/>
              <w:rPr>
                <w:rFonts w:ascii="仿宋_GB2312" w:eastAsia="仿宋_GB2312"/>
                <w:kern w:val="0"/>
              </w:rPr>
            </w:pPr>
            <w:r>
              <w:rPr>
                <w:rFonts w:hint="eastAsia" w:ascii="仿宋_GB2312" w:hAnsi="仿宋_GB2312" w:eastAsia="仿宋_GB2312"/>
                <w:sz w:val="20"/>
                <w:szCs w:val="24"/>
                <w:lang w:eastAsia="zh-CN"/>
              </w:rPr>
              <w:t>100%</w:t>
            </w:r>
          </w:p>
        </w:tc>
        <w:tc>
          <w:tcPr>
            <w:tcW w:w="735" w:type="dxa"/>
            <w:vAlign w:val="center"/>
          </w:tcPr>
          <w:p w14:paraId="5CB64A1A">
            <w:pPr>
              <w:jc w:val="center"/>
              <w:rPr>
                <w:rFonts w:ascii="仿宋_GB2312" w:eastAsia="仿宋_GB2312"/>
                <w:kern w:val="0"/>
              </w:rPr>
            </w:pPr>
            <w:r>
              <w:rPr>
                <w:rFonts w:hint="eastAsia" w:ascii="仿宋_GB2312" w:eastAsia="仿宋_GB2312"/>
                <w:lang w:val="en-US" w:eastAsia="zh-CN"/>
              </w:rPr>
              <w:t>5</w:t>
            </w:r>
          </w:p>
        </w:tc>
        <w:tc>
          <w:tcPr>
            <w:tcW w:w="1245" w:type="dxa"/>
            <w:vAlign w:val="center"/>
          </w:tcPr>
          <w:p w14:paraId="006A7188">
            <w:pPr>
              <w:jc w:val="center"/>
              <w:rPr>
                <w:rFonts w:ascii="仿宋_GB2312" w:eastAsia="仿宋_GB2312"/>
                <w:kern w:val="0"/>
              </w:rPr>
            </w:pPr>
            <w:r>
              <w:rPr>
                <w:rFonts w:hint="eastAsia" w:ascii="仿宋_GB2312" w:eastAsia="仿宋_GB2312"/>
                <w:lang w:val="en-US" w:eastAsia="zh-CN"/>
              </w:rPr>
              <w:t>5</w:t>
            </w:r>
          </w:p>
        </w:tc>
        <w:tc>
          <w:tcPr>
            <w:tcW w:w="960" w:type="dxa"/>
            <w:vAlign w:val="center"/>
          </w:tcPr>
          <w:p w14:paraId="04C6D291">
            <w:pPr>
              <w:ind w:firstLine="420" w:firstLineChars="0"/>
              <w:jc w:val="center"/>
              <w:rPr>
                <w:rFonts w:ascii="仿宋_GB2312" w:eastAsia="仿宋_GB2312"/>
                <w:kern w:val="0"/>
              </w:rPr>
            </w:pPr>
          </w:p>
        </w:tc>
      </w:tr>
      <w:tr w14:paraId="4145C3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 w:hRule="atLeast"/>
        </w:trPr>
        <w:tc>
          <w:tcPr>
            <w:tcW w:w="1074" w:type="dxa"/>
            <w:vMerge w:val="continue"/>
            <w:textDirection w:val="tbRlV"/>
            <w:vAlign w:val="center"/>
          </w:tcPr>
          <w:p w14:paraId="42AFB0D6">
            <w:pPr>
              <w:spacing w:line="240" w:lineRule="auto"/>
              <w:ind w:firstLine="420" w:firstLineChars="0"/>
              <w:jc w:val="center"/>
              <w:rPr>
                <w:rFonts w:ascii="仿宋_GB2312" w:eastAsia="仿宋_GB2312"/>
                <w:kern w:val="0"/>
              </w:rPr>
            </w:pPr>
          </w:p>
        </w:tc>
        <w:tc>
          <w:tcPr>
            <w:tcW w:w="1069" w:type="dxa"/>
            <w:tcBorders>
              <w:bottom w:val="nil"/>
            </w:tcBorders>
            <w:vAlign w:val="center"/>
          </w:tcPr>
          <w:p w14:paraId="7809F9BA">
            <w:pPr>
              <w:spacing w:line="240" w:lineRule="auto"/>
              <w:jc w:val="center"/>
              <w:rPr>
                <w:rFonts w:ascii="仿宋_GB2312" w:eastAsia="仿宋_GB2312"/>
                <w:kern w:val="0"/>
              </w:rPr>
            </w:pPr>
            <w:r>
              <w:rPr>
                <w:rFonts w:hint="eastAsia" w:ascii="仿宋_GB2312" w:hAnsi="宋体" w:eastAsia="仿宋_GB2312" w:cs="宋体"/>
                <w:kern w:val="0"/>
              </w:rPr>
              <w:t>满意度指标</w:t>
            </w:r>
          </w:p>
          <w:p w14:paraId="67CEC8DF">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1</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14:paraId="78FBBFDE">
            <w:pPr>
              <w:jc w:val="center"/>
              <w:rPr>
                <w:rFonts w:ascii="仿宋_GB2312" w:eastAsia="仿宋_GB2312"/>
                <w:kern w:val="0"/>
              </w:rPr>
            </w:pPr>
            <w:r>
              <w:rPr>
                <w:rFonts w:hint="eastAsia" w:ascii="仿宋_GB2312" w:hAnsi="宋体" w:eastAsia="仿宋_GB2312" w:cs="宋体"/>
              </w:rPr>
              <w:t>服务对象满意度指标</w:t>
            </w:r>
          </w:p>
        </w:tc>
        <w:tc>
          <w:tcPr>
            <w:tcW w:w="1450" w:type="dxa"/>
            <w:vAlign w:val="center"/>
          </w:tcPr>
          <w:p w14:paraId="4F2AFDD1">
            <w:pPr>
              <w:jc w:val="center"/>
              <w:rPr>
                <w:rFonts w:ascii="仿宋_GB2312" w:eastAsia="仿宋_GB2312"/>
                <w:kern w:val="0"/>
              </w:rPr>
            </w:pPr>
            <w:r>
              <w:rPr>
                <w:rFonts w:hint="eastAsia" w:ascii="仿宋_GB2312" w:eastAsia="仿宋_GB2312"/>
                <w:lang w:eastAsia="zh-CN"/>
              </w:rPr>
              <w:t>综治民调提质，公众安全感满意度提高。</w:t>
            </w:r>
          </w:p>
        </w:tc>
        <w:tc>
          <w:tcPr>
            <w:tcW w:w="1125" w:type="dxa"/>
            <w:vAlign w:val="center"/>
          </w:tcPr>
          <w:p w14:paraId="6ABEB3E2">
            <w:pPr>
              <w:jc w:val="center"/>
              <w:rPr>
                <w:rFonts w:ascii="仿宋_GB2312" w:eastAsia="仿宋_GB2312"/>
                <w:kern w:val="0"/>
              </w:rPr>
            </w:pPr>
            <w:r>
              <w:rPr>
                <w:rFonts w:hint="eastAsia" w:ascii="仿宋_GB2312" w:hAnsi="仿宋_GB2312" w:eastAsia="仿宋_GB2312"/>
                <w:sz w:val="20"/>
                <w:szCs w:val="24"/>
                <w:lang w:eastAsia="zh-CN"/>
              </w:rPr>
              <w:t>100%</w:t>
            </w:r>
          </w:p>
        </w:tc>
        <w:tc>
          <w:tcPr>
            <w:tcW w:w="1110" w:type="dxa"/>
            <w:vAlign w:val="center"/>
          </w:tcPr>
          <w:p w14:paraId="31B5B329">
            <w:pPr>
              <w:jc w:val="center"/>
              <w:rPr>
                <w:rFonts w:ascii="仿宋_GB2312" w:eastAsia="仿宋_GB2312"/>
                <w:kern w:val="0"/>
              </w:rPr>
            </w:pPr>
            <w:r>
              <w:rPr>
                <w:rFonts w:hint="eastAsia" w:ascii="仿宋_GB2312" w:hAnsi="仿宋_GB2312" w:eastAsia="仿宋_GB2312"/>
                <w:sz w:val="20"/>
                <w:szCs w:val="24"/>
                <w:lang w:eastAsia="zh-CN"/>
              </w:rPr>
              <w:t>100%</w:t>
            </w:r>
          </w:p>
        </w:tc>
        <w:tc>
          <w:tcPr>
            <w:tcW w:w="735" w:type="dxa"/>
            <w:vAlign w:val="center"/>
          </w:tcPr>
          <w:p w14:paraId="41D3F37B">
            <w:pPr>
              <w:jc w:val="center"/>
              <w:rPr>
                <w:rFonts w:ascii="仿宋_GB2312" w:eastAsia="仿宋_GB2312"/>
                <w:kern w:val="0"/>
              </w:rPr>
            </w:pPr>
            <w:r>
              <w:rPr>
                <w:rFonts w:hint="eastAsia" w:ascii="仿宋_GB2312" w:eastAsia="仿宋_GB2312"/>
                <w:lang w:val="en-US" w:eastAsia="zh-CN"/>
              </w:rPr>
              <w:t>1</w:t>
            </w:r>
            <w:r>
              <w:rPr>
                <w:rFonts w:hint="eastAsia" w:ascii="仿宋_GB2312" w:eastAsia="仿宋_GB2312"/>
                <w:lang w:eastAsia="zh-CN"/>
              </w:rPr>
              <w:t>0</w:t>
            </w:r>
          </w:p>
        </w:tc>
        <w:tc>
          <w:tcPr>
            <w:tcW w:w="1245" w:type="dxa"/>
            <w:vAlign w:val="center"/>
          </w:tcPr>
          <w:p w14:paraId="19FFC8CC">
            <w:pPr>
              <w:jc w:val="center"/>
              <w:rPr>
                <w:rFonts w:ascii="仿宋_GB2312" w:eastAsia="仿宋_GB2312"/>
                <w:kern w:val="0"/>
              </w:rPr>
            </w:pPr>
            <w:r>
              <w:rPr>
                <w:rFonts w:hint="eastAsia" w:ascii="仿宋_GB2312" w:eastAsia="仿宋_GB2312"/>
                <w:lang w:val="en-US" w:eastAsia="zh-CN"/>
              </w:rPr>
              <w:t>1</w:t>
            </w:r>
            <w:r>
              <w:rPr>
                <w:rFonts w:hint="eastAsia" w:ascii="仿宋_GB2312" w:eastAsia="仿宋_GB2312"/>
                <w:lang w:eastAsia="zh-CN"/>
              </w:rPr>
              <w:t>0</w:t>
            </w:r>
          </w:p>
        </w:tc>
        <w:tc>
          <w:tcPr>
            <w:tcW w:w="960" w:type="dxa"/>
            <w:vAlign w:val="center"/>
          </w:tcPr>
          <w:p w14:paraId="0412303D">
            <w:pPr>
              <w:spacing w:line="240" w:lineRule="auto"/>
              <w:ind w:firstLine="420" w:firstLineChars="0"/>
              <w:jc w:val="center"/>
              <w:rPr>
                <w:rFonts w:ascii="仿宋_GB2312" w:eastAsia="仿宋_GB2312"/>
                <w:kern w:val="0"/>
              </w:rPr>
            </w:pPr>
          </w:p>
        </w:tc>
      </w:tr>
      <w:tr w14:paraId="59D342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4FFA43AE">
            <w:pPr>
              <w:spacing w:line="240" w:lineRule="auto"/>
              <w:ind w:firstLine="420" w:firstLineChars="0"/>
              <w:jc w:val="center"/>
              <w:rPr>
                <w:rFonts w:ascii="仿宋_GB2312" w:eastAsia="仿宋_GB2312"/>
                <w:kern w:val="0"/>
              </w:rPr>
            </w:pPr>
          </w:p>
        </w:tc>
        <w:tc>
          <w:tcPr>
            <w:tcW w:w="1069" w:type="dxa"/>
            <w:vMerge w:val="restart"/>
            <w:tcBorders>
              <w:top w:val="nil"/>
              <w:bottom w:val="nil"/>
            </w:tcBorders>
            <w:vAlign w:val="center"/>
          </w:tcPr>
          <w:p w14:paraId="31416DE7">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1BA48BCE">
            <w:pPr>
              <w:spacing w:line="240" w:lineRule="auto"/>
              <w:jc w:val="center"/>
              <w:rPr>
                <w:rFonts w:ascii="仿宋_GB2312" w:eastAsia="仿宋_GB2312"/>
                <w:kern w:val="0"/>
              </w:rPr>
            </w:pPr>
            <w:r>
              <w:rPr>
                <w:rFonts w:hint="eastAsia" w:ascii="仿宋_GB2312" w:eastAsia="仿宋_GB2312"/>
                <w:kern w:val="0"/>
                <w:lang w:val="en-US" w:eastAsia="zh-CN"/>
              </w:rPr>
              <w:t>（20分）</w:t>
            </w:r>
          </w:p>
        </w:tc>
        <w:tc>
          <w:tcPr>
            <w:tcW w:w="1029" w:type="dxa"/>
            <w:tcBorders>
              <w:top w:val="nil"/>
              <w:bottom w:val="nil"/>
            </w:tcBorders>
            <w:vAlign w:val="center"/>
          </w:tcPr>
          <w:p w14:paraId="28984CF5">
            <w:pPr>
              <w:jc w:val="center"/>
              <w:rPr>
                <w:rFonts w:ascii="仿宋_GB2312" w:eastAsia="仿宋_GB2312"/>
                <w:kern w:val="0"/>
              </w:rPr>
            </w:pPr>
            <w:r>
              <w:rPr>
                <w:rFonts w:hint="eastAsia" w:ascii="仿宋_GB2312" w:eastAsia="仿宋_GB2312"/>
                <w:lang w:eastAsia="zh-CN"/>
              </w:rPr>
              <w:t>经济成本指标</w:t>
            </w:r>
          </w:p>
        </w:tc>
        <w:tc>
          <w:tcPr>
            <w:tcW w:w="1450" w:type="dxa"/>
            <w:vAlign w:val="center"/>
          </w:tcPr>
          <w:p w14:paraId="767D8AA9">
            <w:pPr>
              <w:jc w:val="center"/>
              <w:rPr>
                <w:rFonts w:ascii="仿宋_GB2312" w:eastAsia="仿宋_GB2312"/>
                <w:kern w:val="0"/>
              </w:rPr>
            </w:pPr>
            <w:r>
              <w:rPr>
                <w:rFonts w:hint="eastAsia" w:ascii="仿宋_GB2312" w:eastAsia="仿宋_GB2312"/>
                <w:lang w:eastAsia="zh-CN"/>
              </w:rPr>
              <w:t>成本得到合理控制</w:t>
            </w:r>
          </w:p>
        </w:tc>
        <w:tc>
          <w:tcPr>
            <w:tcW w:w="1125" w:type="dxa"/>
            <w:vAlign w:val="center"/>
          </w:tcPr>
          <w:p w14:paraId="5D1571F7">
            <w:pPr>
              <w:jc w:val="center"/>
              <w:rPr>
                <w:rFonts w:ascii="仿宋_GB2312" w:eastAsia="仿宋_GB2312"/>
                <w:kern w:val="0"/>
              </w:rPr>
            </w:pPr>
            <w:r>
              <w:rPr>
                <w:rFonts w:hint="eastAsia" w:ascii="仿宋_GB2312" w:hAnsi="仿宋_GB2312" w:eastAsia="仿宋_GB2312"/>
                <w:sz w:val="20"/>
                <w:szCs w:val="24"/>
                <w:lang w:eastAsia="zh-CN"/>
              </w:rPr>
              <w:t>100%</w:t>
            </w:r>
          </w:p>
        </w:tc>
        <w:tc>
          <w:tcPr>
            <w:tcW w:w="1110" w:type="dxa"/>
            <w:vAlign w:val="center"/>
          </w:tcPr>
          <w:p w14:paraId="14AA98DC">
            <w:pPr>
              <w:jc w:val="center"/>
              <w:rPr>
                <w:rFonts w:ascii="仿宋_GB2312" w:eastAsia="仿宋_GB2312"/>
                <w:kern w:val="0"/>
              </w:rPr>
            </w:pPr>
            <w:r>
              <w:rPr>
                <w:rFonts w:hint="eastAsia" w:ascii="仿宋_GB2312" w:hAnsi="仿宋_GB2312" w:eastAsia="仿宋_GB2312"/>
                <w:sz w:val="20"/>
                <w:szCs w:val="24"/>
                <w:lang w:eastAsia="zh-CN"/>
              </w:rPr>
              <w:t>100%</w:t>
            </w:r>
          </w:p>
        </w:tc>
        <w:tc>
          <w:tcPr>
            <w:tcW w:w="735" w:type="dxa"/>
            <w:vAlign w:val="center"/>
          </w:tcPr>
          <w:p w14:paraId="45F31835">
            <w:pPr>
              <w:jc w:val="center"/>
              <w:rPr>
                <w:rFonts w:ascii="仿宋_GB2312" w:eastAsia="仿宋_GB2312"/>
                <w:kern w:val="0"/>
              </w:rPr>
            </w:pPr>
            <w:r>
              <w:rPr>
                <w:rFonts w:hint="eastAsia" w:ascii="仿宋_GB2312" w:eastAsia="仿宋_GB2312"/>
                <w:lang w:val="en-US" w:eastAsia="zh-CN"/>
              </w:rPr>
              <w:t>10</w:t>
            </w:r>
          </w:p>
        </w:tc>
        <w:tc>
          <w:tcPr>
            <w:tcW w:w="1245" w:type="dxa"/>
            <w:vAlign w:val="center"/>
          </w:tcPr>
          <w:p w14:paraId="3D62FDEF">
            <w:pPr>
              <w:jc w:val="center"/>
              <w:rPr>
                <w:rFonts w:ascii="仿宋_GB2312" w:eastAsia="仿宋_GB2312"/>
                <w:kern w:val="0"/>
              </w:rPr>
            </w:pPr>
            <w:r>
              <w:rPr>
                <w:rFonts w:hint="eastAsia" w:ascii="仿宋_GB2312" w:eastAsia="仿宋_GB2312"/>
                <w:lang w:val="en-US" w:eastAsia="zh-CN"/>
              </w:rPr>
              <w:t>10</w:t>
            </w:r>
          </w:p>
        </w:tc>
        <w:tc>
          <w:tcPr>
            <w:tcW w:w="960" w:type="dxa"/>
            <w:vAlign w:val="center"/>
          </w:tcPr>
          <w:p w14:paraId="57DECFDE">
            <w:pPr>
              <w:spacing w:line="240" w:lineRule="auto"/>
              <w:ind w:firstLine="420" w:firstLineChars="0"/>
              <w:jc w:val="center"/>
              <w:rPr>
                <w:rFonts w:ascii="仿宋_GB2312" w:eastAsia="仿宋_GB2312"/>
                <w:kern w:val="0"/>
              </w:rPr>
            </w:pPr>
          </w:p>
        </w:tc>
      </w:tr>
      <w:tr w14:paraId="0B5DDB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57573E0B">
            <w:pPr>
              <w:spacing w:line="240" w:lineRule="auto"/>
              <w:ind w:firstLine="420" w:firstLineChars="0"/>
              <w:jc w:val="center"/>
              <w:rPr>
                <w:rFonts w:ascii="仿宋_GB2312" w:eastAsia="仿宋_GB2312"/>
                <w:kern w:val="0"/>
              </w:rPr>
            </w:pPr>
          </w:p>
        </w:tc>
        <w:tc>
          <w:tcPr>
            <w:tcW w:w="1069" w:type="dxa"/>
            <w:vMerge w:val="continue"/>
            <w:tcBorders>
              <w:top w:val="nil"/>
            </w:tcBorders>
            <w:vAlign w:val="center"/>
          </w:tcPr>
          <w:p w14:paraId="782E37C0">
            <w:pPr>
              <w:spacing w:line="240" w:lineRule="auto"/>
              <w:ind w:firstLine="420" w:firstLineChars="0"/>
              <w:jc w:val="center"/>
              <w:rPr>
                <w:rFonts w:ascii="仿宋_GB2312" w:eastAsia="仿宋_GB2312"/>
                <w:kern w:val="0"/>
              </w:rPr>
            </w:pPr>
          </w:p>
        </w:tc>
        <w:tc>
          <w:tcPr>
            <w:tcW w:w="1029" w:type="dxa"/>
            <w:tcBorders>
              <w:top w:val="nil"/>
            </w:tcBorders>
            <w:vAlign w:val="center"/>
          </w:tcPr>
          <w:p w14:paraId="4158BAF7">
            <w:pPr>
              <w:jc w:val="center"/>
              <w:rPr>
                <w:rFonts w:ascii="仿宋_GB2312" w:eastAsia="仿宋_GB2312"/>
                <w:kern w:val="0"/>
              </w:rPr>
            </w:pPr>
            <w:r>
              <w:rPr>
                <w:rFonts w:hint="eastAsia" w:ascii="仿宋_GB2312" w:eastAsia="仿宋_GB2312"/>
                <w:lang w:eastAsia="zh-CN"/>
              </w:rPr>
              <w:t>社会成本指标</w:t>
            </w:r>
          </w:p>
        </w:tc>
        <w:tc>
          <w:tcPr>
            <w:tcW w:w="1450" w:type="dxa"/>
            <w:vAlign w:val="center"/>
          </w:tcPr>
          <w:p w14:paraId="353ED426">
            <w:pPr>
              <w:jc w:val="center"/>
              <w:rPr>
                <w:rFonts w:ascii="仿宋_GB2312" w:eastAsia="仿宋_GB2312"/>
                <w:kern w:val="0"/>
              </w:rPr>
            </w:pPr>
            <w:r>
              <w:rPr>
                <w:rFonts w:hint="eastAsia" w:ascii="仿宋_GB2312" w:eastAsia="仿宋_GB2312"/>
                <w:lang w:eastAsia="zh-CN"/>
              </w:rPr>
              <w:t>社会成本得到控制</w:t>
            </w:r>
          </w:p>
        </w:tc>
        <w:tc>
          <w:tcPr>
            <w:tcW w:w="1125" w:type="dxa"/>
            <w:vAlign w:val="center"/>
          </w:tcPr>
          <w:p w14:paraId="3D4C98A6">
            <w:pPr>
              <w:jc w:val="center"/>
              <w:rPr>
                <w:rFonts w:ascii="仿宋_GB2312" w:eastAsia="仿宋_GB2312"/>
                <w:kern w:val="0"/>
              </w:rPr>
            </w:pPr>
            <w:r>
              <w:rPr>
                <w:rFonts w:hint="eastAsia" w:ascii="仿宋_GB2312" w:hAnsi="仿宋_GB2312" w:eastAsia="仿宋_GB2312"/>
                <w:sz w:val="20"/>
                <w:szCs w:val="24"/>
                <w:lang w:eastAsia="zh-CN"/>
              </w:rPr>
              <w:t>100%</w:t>
            </w:r>
          </w:p>
        </w:tc>
        <w:tc>
          <w:tcPr>
            <w:tcW w:w="1110" w:type="dxa"/>
            <w:vAlign w:val="center"/>
          </w:tcPr>
          <w:p w14:paraId="2FC22B0A">
            <w:pPr>
              <w:jc w:val="center"/>
              <w:rPr>
                <w:rFonts w:ascii="仿宋_GB2312" w:eastAsia="仿宋_GB2312"/>
                <w:kern w:val="0"/>
              </w:rPr>
            </w:pPr>
            <w:r>
              <w:rPr>
                <w:rFonts w:hint="eastAsia" w:ascii="仿宋_GB2312" w:hAnsi="仿宋_GB2312" w:eastAsia="仿宋_GB2312"/>
                <w:sz w:val="20"/>
                <w:szCs w:val="24"/>
                <w:lang w:eastAsia="zh-CN"/>
              </w:rPr>
              <w:t>100%</w:t>
            </w:r>
          </w:p>
        </w:tc>
        <w:tc>
          <w:tcPr>
            <w:tcW w:w="735" w:type="dxa"/>
            <w:vAlign w:val="center"/>
          </w:tcPr>
          <w:p w14:paraId="29711080">
            <w:pPr>
              <w:jc w:val="center"/>
              <w:rPr>
                <w:rFonts w:ascii="仿宋_GB2312" w:eastAsia="仿宋_GB2312"/>
                <w:kern w:val="0"/>
              </w:rPr>
            </w:pPr>
            <w:r>
              <w:rPr>
                <w:rFonts w:hint="eastAsia" w:ascii="仿宋_GB2312" w:eastAsia="仿宋_GB2312"/>
                <w:lang w:val="en-US" w:eastAsia="zh-CN"/>
              </w:rPr>
              <w:t>5</w:t>
            </w:r>
          </w:p>
        </w:tc>
        <w:tc>
          <w:tcPr>
            <w:tcW w:w="1245" w:type="dxa"/>
            <w:vAlign w:val="center"/>
          </w:tcPr>
          <w:p w14:paraId="7760B7D8">
            <w:pPr>
              <w:jc w:val="center"/>
              <w:rPr>
                <w:rFonts w:ascii="仿宋_GB2312" w:eastAsia="仿宋_GB2312"/>
                <w:kern w:val="0"/>
              </w:rPr>
            </w:pPr>
            <w:r>
              <w:rPr>
                <w:rFonts w:hint="eastAsia" w:ascii="仿宋_GB2312" w:eastAsia="仿宋_GB2312"/>
                <w:lang w:val="en-US" w:eastAsia="zh-CN"/>
              </w:rPr>
              <w:t>5</w:t>
            </w:r>
          </w:p>
        </w:tc>
        <w:tc>
          <w:tcPr>
            <w:tcW w:w="960" w:type="dxa"/>
            <w:vAlign w:val="center"/>
          </w:tcPr>
          <w:p w14:paraId="340A98DE">
            <w:pPr>
              <w:spacing w:line="240" w:lineRule="auto"/>
              <w:ind w:firstLine="420" w:firstLineChars="0"/>
              <w:jc w:val="center"/>
              <w:rPr>
                <w:rFonts w:ascii="仿宋_GB2312" w:eastAsia="仿宋_GB2312"/>
                <w:kern w:val="0"/>
              </w:rPr>
            </w:pPr>
          </w:p>
        </w:tc>
      </w:tr>
      <w:tr w14:paraId="759ED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1B343DAD">
            <w:pPr>
              <w:spacing w:line="240" w:lineRule="auto"/>
              <w:ind w:firstLine="420" w:firstLineChars="0"/>
              <w:jc w:val="center"/>
              <w:rPr>
                <w:rFonts w:ascii="仿宋_GB2312" w:eastAsia="仿宋_GB2312"/>
                <w:kern w:val="0"/>
              </w:rPr>
            </w:pPr>
          </w:p>
        </w:tc>
        <w:tc>
          <w:tcPr>
            <w:tcW w:w="1069" w:type="dxa"/>
            <w:vMerge w:val="continue"/>
            <w:tcBorders>
              <w:top w:val="nil"/>
            </w:tcBorders>
            <w:vAlign w:val="center"/>
          </w:tcPr>
          <w:p w14:paraId="4681458A">
            <w:pPr>
              <w:spacing w:line="240" w:lineRule="auto"/>
              <w:ind w:firstLine="420" w:firstLineChars="0"/>
              <w:jc w:val="center"/>
              <w:rPr>
                <w:rFonts w:hint="default" w:ascii="仿宋_GB2312" w:eastAsia="仿宋_GB2312"/>
                <w:kern w:val="0"/>
                <w:lang w:val="en-US" w:eastAsia="zh-CN"/>
              </w:rPr>
            </w:pPr>
          </w:p>
        </w:tc>
        <w:tc>
          <w:tcPr>
            <w:tcW w:w="1029" w:type="dxa"/>
            <w:tcBorders>
              <w:top w:val="nil"/>
            </w:tcBorders>
            <w:vAlign w:val="center"/>
          </w:tcPr>
          <w:p w14:paraId="539B6E6D">
            <w:pPr>
              <w:jc w:val="center"/>
              <w:rPr>
                <w:rFonts w:hint="eastAsia" w:ascii="仿宋_GB2312" w:eastAsia="仿宋_GB2312"/>
                <w:kern w:val="0"/>
                <w:lang w:eastAsia="zh-CN"/>
              </w:rPr>
            </w:pPr>
            <w:r>
              <w:rPr>
                <w:rFonts w:hint="eastAsia" w:ascii="仿宋_GB2312" w:eastAsia="仿宋_GB2312"/>
                <w:lang w:eastAsia="zh-CN"/>
              </w:rPr>
              <w:t>生态环境成本指标</w:t>
            </w:r>
          </w:p>
        </w:tc>
        <w:tc>
          <w:tcPr>
            <w:tcW w:w="1450" w:type="dxa"/>
            <w:vAlign w:val="center"/>
          </w:tcPr>
          <w:p w14:paraId="63B7EC90">
            <w:pPr>
              <w:jc w:val="center"/>
              <w:rPr>
                <w:rFonts w:ascii="仿宋_GB2312" w:eastAsia="仿宋_GB2312"/>
                <w:kern w:val="0"/>
              </w:rPr>
            </w:pPr>
            <w:r>
              <w:rPr>
                <w:rFonts w:hint="eastAsia" w:ascii="仿宋_GB2312" w:eastAsia="仿宋_GB2312"/>
                <w:lang w:eastAsia="zh-CN"/>
              </w:rPr>
              <w:t>生态环境得到保护</w:t>
            </w:r>
          </w:p>
        </w:tc>
        <w:tc>
          <w:tcPr>
            <w:tcW w:w="1125" w:type="dxa"/>
            <w:vAlign w:val="center"/>
          </w:tcPr>
          <w:p w14:paraId="15ECA8D3">
            <w:pPr>
              <w:jc w:val="center"/>
              <w:rPr>
                <w:rFonts w:ascii="仿宋_GB2312" w:eastAsia="仿宋_GB2312"/>
                <w:kern w:val="0"/>
              </w:rPr>
            </w:pPr>
            <w:r>
              <w:rPr>
                <w:rFonts w:hint="eastAsia" w:ascii="仿宋_GB2312" w:hAnsi="仿宋_GB2312" w:eastAsia="仿宋_GB2312"/>
                <w:sz w:val="20"/>
                <w:szCs w:val="24"/>
                <w:lang w:eastAsia="zh-CN"/>
              </w:rPr>
              <w:t>100%</w:t>
            </w:r>
          </w:p>
        </w:tc>
        <w:tc>
          <w:tcPr>
            <w:tcW w:w="1110" w:type="dxa"/>
            <w:vAlign w:val="center"/>
          </w:tcPr>
          <w:p w14:paraId="3C328246">
            <w:pPr>
              <w:jc w:val="center"/>
              <w:rPr>
                <w:rFonts w:ascii="仿宋_GB2312" w:eastAsia="仿宋_GB2312"/>
                <w:kern w:val="0"/>
              </w:rPr>
            </w:pPr>
            <w:r>
              <w:rPr>
                <w:rFonts w:hint="eastAsia" w:ascii="仿宋_GB2312" w:hAnsi="仿宋_GB2312" w:eastAsia="仿宋_GB2312"/>
                <w:sz w:val="20"/>
                <w:szCs w:val="24"/>
                <w:lang w:eastAsia="zh-CN"/>
              </w:rPr>
              <w:t>100%</w:t>
            </w:r>
          </w:p>
        </w:tc>
        <w:tc>
          <w:tcPr>
            <w:tcW w:w="735" w:type="dxa"/>
            <w:vAlign w:val="center"/>
          </w:tcPr>
          <w:p w14:paraId="42BD2B94">
            <w:pPr>
              <w:jc w:val="center"/>
              <w:rPr>
                <w:rFonts w:ascii="仿宋_GB2312" w:eastAsia="仿宋_GB2312"/>
                <w:kern w:val="0"/>
              </w:rPr>
            </w:pPr>
            <w:r>
              <w:rPr>
                <w:rFonts w:hint="eastAsia" w:ascii="仿宋_GB2312" w:eastAsia="仿宋_GB2312"/>
                <w:lang w:val="en-US" w:eastAsia="zh-CN"/>
              </w:rPr>
              <w:t>5</w:t>
            </w:r>
          </w:p>
        </w:tc>
        <w:tc>
          <w:tcPr>
            <w:tcW w:w="1245" w:type="dxa"/>
            <w:vAlign w:val="center"/>
          </w:tcPr>
          <w:p w14:paraId="786F4305">
            <w:pPr>
              <w:jc w:val="center"/>
              <w:rPr>
                <w:rFonts w:ascii="仿宋_GB2312" w:eastAsia="仿宋_GB2312"/>
                <w:kern w:val="0"/>
              </w:rPr>
            </w:pPr>
            <w:r>
              <w:rPr>
                <w:rFonts w:hint="eastAsia" w:ascii="仿宋_GB2312" w:eastAsia="仿宋_GB2312"/>
                <w:lang w:val="en-US" w:eastAsia="zh-CN"/>
              </w:rPr>
              <w:t>5</w:t>
            </w:r>
          </w:p>
        </w:tc>
        <w:tc>
          <w:tcPr>
            <w:tcW w:w="960" w:type="dxa"/>
            <w:vAlign w:val="center"/>
          </w:tcPr>
          <w:p w14:paraId="0F79A5E1">
            <w:pPr>
              <w:spacing w:line="240" w:lineRule="auto"/>
              <w:ind w:firstLine="420" w:firstLineChars="0"/>
              <w:jc w:val="center"/>
              <w:rPr>
                <w:rFonts w:ascii="仿宋_GB2312" w:eastAsia="仿宋_GB2312"/>
                <w:kern w:val="0"/>
              </w:rPr>
            </w:pPr>
          </w:p>
        </w:tc>
      </w:tr>
      <w:tr w14:paraId="5C9D5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6857" w:type="dxa"/>
            <w:gridSpan w:val="6"/>
            <w:vAlign w:val="center"/>
          </w:tcPr>
          <w:p w14:paraId="32DCD303">
            <w:pPr>
              <w:spacing w:line="240" w:lineRule="auto"/>
              <w:ind w:firstLine="420" w:firstLineChars="0"/>
              <w:jc w:val="center"/>
              <w:rPr>
                <w:rFonts w:ascii="仿宋_GB2312" w:eastAsia="仿宋_GB2312"/>
                <w:kern w:val="0"/>
              </w:rPr>
            </w:pPr>
            <w:r>
              <w:rPr>
                <w:rFonts w:hint="eastAsia" w:ascii="仿宋_GB2312" w:eastAsia="仿宋_GB2312"/>
                <w:kern w:val="0"/>
                <w:lang w:eastAsia="zh-CN"/>
              </w:rPr>
              <w:t>总分</w:t>
            </w:r>
          </w:p>
        </w:tc>
        <w:tc>
          <w:tcPr>
            <w:tcW w:w="735" w:type="dxa"/>
            <w:vAlign w:val="center"/>
          </w:tcPr>
          <w:p w14:paraId="765229A3">
            <w:pPr>
              <w:spacing w:line="240" w:lineRule="auto"/>
              <w:jc w:val="center"/>
              <w:rPr>
                <w:rFonts w:ascii="仿宋_GB2312" w:eastAsia="仿宋_GB2312"/>
                <w:kern w:val="0"/>
              </w:rPr>
            </w:pPr>
            <w:r>
              <w:rPr>
                <w:rFonts w:hint="eastAsia" w:ascii="仿宋_GB2312" w:eastAsia="仿宋_GB2312"/>
                <w:kern w:val="0"/>
                <w:lang w:val="en-US" w:eastAsia="zh-CN"/>
              </w:rPr>
              <w:t>100</w:t>
            </w:r>
          </w:p>
        </w:tc>
        <w:tc>
          <w:tcPr>
            <w:tcW w:w="1245" w:type="dxa"/>
            <w:vAlign w:val="center"/>
          </w:tcPr>
          <w:p w14:paraId="4012A71B">
            <w:pPr>
              <w:spacing w:line="240" w:lineRule="auto"/>
              <w:jc w:val="center"/>
              <w:rPr>
                <w:rFonts w:ascii="仿宋_GB2312" w:eastAsia="仿宋_GB2312"/>
                <w:kern w:val="0"/>
              </w:rPr>
            </w:pPr>
            <w:r>
              <w:rPr>
                <w:rFonts w:hint="eastAsia" w:ascii="仿宋_GB2312" w:eastAsia="仿宋_GB2312"/>
                <w:kern w:val="0"/>
                <w:lang w:val="en-US" w:eastAsia="zh-CN"/>
              </w:rPr>
              <w:t>100</w:t>
            </w:r>
          </w:p>
        </w:tc>
        <w:tc>
          <w:tcPr>
            <w:tcW w:w="960" w:type="dxa"/>
            <w:vAlign w:val="center"/>
          </w:tcPr>
          <w:p w14:paraId="6A85C036">
            <w:pPr>
              <w:spacing w:line="240" w:lineRule="auto"/>
              <w:ind w:firstLine="420" w:firstLineChars="0"/>
              <w:jc w:val="center"/>
              <w:rPr>
                <w:rFonts w:ascii="仿宋_GB2312" w:eastAsia="仿宋_GB2312"/>
                <w:kern w:val="0"/>
              </w:rPr>
            </w:pPr>
          </w:p>
        </w:tc>
      </w:tr>
    </w:tbl>
    <w:p w14:paraId="1494D30D">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易杏</w:t>
      </w:r>
      <w:r>
        <w:rPr>
          <w:rFonts w:ascii="仿宋_GB2312" w:hAnsi="宋体" w:eastAsia="仿宋_GB2312" w:cs="宋体"/>
          <w:snapToGrid w:val="0"/>
          <w:color w:val="000000"/>
          <w:sz w:val="21"/>
          <w:szCs w:val="21"/>
          <w:lang w:val="en-US" w:eastAsia="zh-CN" w:bidi="ar-SA"/>
        </w:rPr>
        <w:t xml:space="preserve">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 xml:space="preserve">2023.12.31  </w:t>
      </w:r>
      <w:r>
        <w:rPr>
          <w:rFonts w:ascii="仿宋_GB2312" w:hAnsi="宋体" w:eastAsia="仿宋_GB2312" w:cs="宋体"/>
          <w:snapToGrid w:val="0"/>
          <w:color w:val="000000"/>
          <w:sz w:val="21"/>
          <w:szCs w:val="21"/>
          <w:lang w:val="en-US" w:eastAsia="zh-CN" w:bidi="ar-SA"/>
        </w:rPr>
        <w:t>联系电话：</w:t>
      </w:r>
      <w:r>
        <w:rPr>
          <w:rFonts w:hint="eastAsia" w:ascii="仿宋_GB2312" w:hAnsi="宋体" w:eastAsia="仿宋_GB2312" w:cs="宋体"/>
          <w:snapToGrid w:val="0"/>
          <w:color w:val="000000"/>
          <w:sz w:val="21"/>
          <w:szCs w:val="21"/>
          <w:lang w:val="en-US" w:eastAsia="zh-CN" w:bidi="ar-SA"/>
        </w:rPr>
        <w:t xml:space="preserve">18573138266   </w:t>
      </w:r>
      <w:r>
        <w:rPr>
          <w:rFonts w:ascii="仿宋_GB2312" w:hAnsi="宋体" w:eastAsia="仿宋_GB2312" w:cs="宋体"/>
          <w:snapToGrid w:val="0"/>
          <w:color w:val="000000"/>
          <w:sz w:val="21"/>
          <w:szCs w:val="21"/>
          <w:lang w:val="en-US" w:eastAsia="zh-CN" w:bidi="ar-SA"/>
        </w:rPr>
        <w:t xml:space="preserve"> 单位负责人签字：</w:t>
      </w:r>
      <w:r>
        <w:rPr>
          <w:rFonts w:ascii="仿宋_GB2312" w:hAnsi="宋体" w:eastAsia="仿宋_GB2312" w:cs="宋体"/>
          <w:snapToGrid w:val="0"/>
          <w:color w:val="000000"/>
          <w:sz w:val="35"/>
          <w:szCs w:val="35"/>
          <w:lang w:val="en-US" w:eastAsia="zh-CN" w:bidi="ar-SA"/>
        </w:rPr>
        <w:t xml:space="preserve"> </w:t>
      </w:r>
    </w:p>
    <w:p w14:paraId="19550283">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0DD1D474">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00448027">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7EFBABFC">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707F5B10">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20A08966">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673D32A1">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44A8F006">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5D8507A6">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2B8A82A8">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2C2F63A4">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358FE7CC">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6FB057D1">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51F7F242">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DA39286">
      <w:pPr>
        <w:spacing w:line="95" w:lineRule="exact"/>
        <w:ind w:firstLine="420"/>
        <w:jc w:val="left"/>
        <w:rPr>
          <w:kern w:val="0"/>
          <w:lang w:eastAsia="zh-CN"/>
        </w:rPr>
      </w:pPr>
    </w:p>
    <w:tbl>
      <w:tblPr>
        <w:tblStyle w:val="7"/>
        <w:tblW w:w="1001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355"/>
        <w:gridCol w:w="1126"/>
        <w:gridCol w:w="1004"/>
        <w:gridCol w:w="542"/>
        <w:gridCol w:w="1168"/>
        <w:gridCol w:w="1486"/>
      </w:tblGrid>
      <w:tr w14:paraId="2B23A3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0824E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958" w:type="dxa"/>
            <w:gridSpan w:val="8"/>
            <w:vAlign w:val="center"/>
          </w:tcPr>
          <w:p w14:paraId="437E0C6A">
            <w:pPr>
              <w:spacing w:line="240" w:lineRule="auto"/>
              <w:ind w:firstLine="420"/>
              <w:jc w:val="center"/>
              <w:rPr>
                <w:rFonts w:ascii="仿宋_GB2312" w:hAnsi="宋体" w:eastAsia="仿宋_GB2312" w:cs="宋体"/>
                <w:kern w:val="0"/>
                <w:lang w:eastAsia="zh-CN"/>
              </w:rPr>
            </w:pPr>
            <w:r>
              <w:rPr>
                <w:rFonts w:hint="eastAsia" w:ascii="仿宋" w:hAnsi="仿宋" w:eastAsia="仿宋" w:cs="仿宋"/>
                <w:color w:val="000000"/>
                <w:spacing w:val="0"/>
                <w:kern w:val="0"/>
                <w:position w:val="0"/>
                <w:sz w:val="32"/>
                <w:szCs w:val="32"/>
                <w:shd w:val="clear" w:fill="auto"/>
                <w:lang w:eastAsia="zh-CN"/>
              </w:rPr>
              <w:t>白塘中学教室维修与宿舍翻新工程</w:t>
            </w:r>
          </w:p>
        </w:tc>
      </w:tr>
      <w:tr w14:paraId="286B4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068EA01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758" w:type="dxa"/>
            <w:gridSpan w:val="4"/>
            <w:vAlign w:val="center"/>
          </w:tcPr>
          <w:p w14:paraId="00FC6308">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汨罗市白塘镇人民政府</w:t>
            </w:r>
          </w:p>
        </w:tc>
        <w:tc>
          <w:tcPr>
            <w:tcW w:w="1004" w:type="dxa"/>
            <w:vAlign w:val="center"/>
          </w:tcPr>
          <w:p w14:paraId="7F82618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428437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196" w:type="dxa"/>
            <w:gridSpan w:val="3"/>
            <w:vAlign w:val="center"/>
          </w:tcPr>
          <w:p w14:paraId="6A64BF3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汨罗市良佳建筑劳务有限公司</w:t>
            </w:r>
          </w:p>
        </w:tc>
      </w:tr>
      <w:tr w14:paraId="5B8697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51F9393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8E2698F">
            <w:pPr>
              <w:spacing w:line="240" w:lineRule="auto"/>
              <w:ind w:firstLine="420"/>
              <w:jc w:val="center"/>
              <w:rPr>
                <w:rFonts w:ascii="仿宋_GB2312" w:hAnsi="宋体" w:eastAsia="仿宋_GB2312" w:cs="宋体"/>
                <w:kern w:val="0"/>
                <w:lang w:eastAsia="zh-CN"/>
              </w:rPr>
            </w:pPr>
          </w:p>
        </w:tc>
        <w:tc>
          <w:tcPr>
            <w:tcW w:w="1355" w:type="dxa"/>
            <w:vAlign w:val="center"/>
          </w:tcPr>
          <w:p w14:paraId="676BDC3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0D84DFA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126" w:type="dxa"/>
            <w:vAlign w:val="center"/>
          </w:tcPr>
          <w:p w14:paraId="6A50E95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EF418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04" w:type="dxa"/>
            <w:vAlign w:val="center"/>
          </w:tcPr>
          <w:p w14:paraId="44422C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D3B015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542" w:type="dxa"/>
            <w:vAlign w:val="center"/>
          </w:tcPr>
          <w:p w14:paraId="70F015B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1168" w:type="dxa"/>
            <w:vAlign w:val="center"/>
          </w:tcPr>
          <w:p w14:paraId="37ABDFD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486" w:type="dxa"/>
            <w:vAlign w:val="center"/>
          </w:tcPr>
          <w:p w14:paraId="467538F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07F22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8096C6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21267B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355" w:type="dxa"/>
            <w:vAlign w:val="center"/>
          </w:tcPr>
          <w:p w14:paraId="6EAE81C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50</w:t>
            </w:r>
          </w:p>
        </w:tc>
        <w:tc>
          <w:tcPr>
            <w:tcW w:w="1126" w:type="dxa"/>
            <w:vAlign w:val="center"/>
          </w:tcPr>
          <w:p w14:paraId="54320DC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50</w:t>
            </w:r>
          </w:p>
        </w:tc>
        <w:tc>
          <w:tcPr>
            <w:tcW w:w="1004" w:type="dxa"/>
            <w:vAlign w:val="center"/>
          </w:tcPr>
          <w:p w14:paraId="0C9E823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52.85</w:t>
            </w:r>
          </w:p>
        </w:tc>
        <w:tc>
          <w:tcPr>
            <w:tcW w:w="542" w:type="dxa"/>
            <w:vAlign w:val="center"/>
          </w:tcPr>
          <w:p w14:paraId="79BFE3FF">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1168" w:type="dxa"/>
            <w:vAlign w:val="center"/>
          </w:tcPr>
          <w:p w14:paraId="3347080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105.7%</w:t>
            </w:r>
          </w:p>
        </w:tc>
        <w:tc>
          <w:tcPr>
            <w:tcW w:w="1486" w:type="dxa"/>
            <w:vAlign w:val="center"/>
          </w:tcPr>
          <w:p w14:paraId="7A8C638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25E0D9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A16A52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61F515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355" w:type="dxa"/>
            <w:vAlign w:val="center"/>
          </w:tcPr>
          <w:p w14:paraId="75F04A7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50</w:t>
            </w:r>
          </w:p>
        </w:tc>
        <w:tc>
          <w:tcPr>
            <w:tcW w:w="1126" w:type="dxa"/>
            <w:vAlign w:val="center"/>
          </w:tcPr>
          <w:p w14:paraId="5536407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50</w:t>
            </w:r>
          </w:p>
        </w:tc>
        <w:tc>
          <w:tcPr>
            <w:tcW w:w="1004" w:type="dxa"/>
            <w:vAlign w:val="center"/>
          </w:tcPr>
          <w:p w14:paraId="0401DF6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50</w:t>
            </w:r>
          </w:p>
        </w:tc>
        <w:tc>
          <w:tcPr>
            <w:tcW w:w="542" w:type="dxa"/>
            <w:vAlign w:val="center"/>
          </w:tcPr>
          <w:p w14:paraId="05C9BB92">
            <w:pPr>
              <w:spacing w:line="240" w:lineRule="auto"/>
              <w:ind w:firstLine="420"/>
              <w:jc w:val="center"/>
              <w:rPr>
                <w:rFonts w:ascii="仿宋_GB2312" w:hAnsi="宋体" w:eastAsia="仿宋_GB2312" w:cs="宋体"/>
                <w:kern w:val="0"/>
                <w:lang w:eastAsia="zh-CN"/>
              </w:rPr>
            </w:pPr>
          </w:p>
        </w:tc>
        <w:tc>
          <w:tcPr>
            <w:tcW w:w="1168" w:type="dxa"/>
            <w:vAlign w:val="center"/>
          </w:tcPr>
          <w:p w14:paraId="4AC8E360">
            <w:pPr>
              <w:spacing w:line="240" w:lineRule="auto"/>
              <w:ind w:firstLine="420"/>
              <w:jc w:val="center"/>
              <w:rPr>
                <w:rFonts w:ascii="仿宋_GB2312" w:hAnsi="宋体" w:eastAsia="仿宋_GB2312" w:cs="宋体"/>
                <w:kern w:val="0"/>
                <w:lang w:eastAsia="zh-CN"/>
              </w:rPr>
            </w:pPr>
          </w:p>
        </w:tc>
        <w:tc>
          <w:tcPr>
            <w:tcW w:w="1486" w:type="dxa"/>
            <w:vAlign w:val="center"/>
          </w:tcPr>
          <w:p w14:paraId="1785B7FB">
            <w:pPr>
              <w:spacing w:line="240" w:lineRule="auto"/>
              <w:ind w:firstLine="420"/>
              <w:jc w:val="center"/>
              <w:rPr>
                <w:rFonts w:ascii="仿宋_GB2312" w:hAnsi="宋体" w:eastAsia="仿宋_GB2312" w:cs="宋体"/>
                <w:kern w:val="0"/>
                <w:lang w:eastAsia="zh-CN"/>
              </w:rPr>
            </w:pPr>
          </w:p>
        </w:tc>
      </w:tr>
      <w:tr w14:paraId="1C890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32ADE5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E9346A2">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355" w:type="dxa"/>
            <w:vAlign w:val="center"/>
          </w:tcPr>
          <w:p w14:paraId="3B2BA981">
            <w:pPr>
              <w:spacing w:line="240" w:lineRule="auto"/>
              <w:ind w:firstLine="420"/>
              <w:jc w:val="center"/>
              <w:rPr>
                <w:rFonts w:ascii="仿宋_GB2312" w:hAnsi="宋体" w:eastAsia="仿宋_GB2312" w:cs="宋体"/>
                <w:kern w:val="0"/>
                <w:lang w:eastAsia="zh-CN"/>
              </w:rPr>
            </w:pPr>
          </w:p>
        </w:tc>
        <w:tc>
          <w:tcPr>
            <w:tcW w:w="1126" w:type="dxa"/>
            <w:vAlign w:val="center"/>
          </w:tcPr>
          <w:p w14:paraId="3E136F30">
            <w:pPr>
              <w:spacing w:line="240" w:lineRule="auto"/>
              <w:ind w:firstLine="420"/>
              <w:jc w:val="center"/>
              <w:rPr>
                <w:rFonts w:ascii="仿宋_GB2312" w:hAnsi="宋体" w:eastAsia="仿宋_GB2312" w:cs="宋体"/>
                <w:kern w:val="0"/>
                <w:lang w:eastAsia="zh-CN"/>
              </w:rPr>
            </w:pPr>
          </w:p>
        </w:tc>
        <w:tc>
          <w:tcPr>
            <w:tcW w:w="1004" w:type="dxa"/>
            <w:vAlign w:val="center"/>
          </w:tcPr>
          <w:p w14:paraId="7EF1A3EC">
            <w:pPr>
              <w:spacing w:line="240" w:lineRule="auto"/>
              <w:ind w:firstLine="420"/>
              <w:jc w:val="center"/>
              <w:rPr>
                <w:rFonts w:ascii="仿宋_GB2312" w:hAnsi="宋体" w:eastAsia="仿宋_GB2312" w:cs="宋体"/>
                <w:kern w:val="0"/>
                <w:lang w:eastAsia="zh-CN"/>
              </w:rPr>
            </w:pPr>
          </w:p>
        </w:tc>
        <w:tc>
          <w:tcPr>
            <w:tcW w:w="542" w:type="dxa"/>
            <w:vAlign w:val="center"/>
          </w:tcPr>
          <w:p w14:paraId="5B513B6B">
            <w:pPr>
              <w:spacing w:line="240" w:lineRule="auto"/>
              <w:ind w:firstLine="420"/>
              <w:jc w:val="center"/>
              <w:rPr>
                <w:rFonts w:ascii="仿宋_GB2312" w:hAnsi="宋体" w:eastAsia="仿宋_GB2312" w:cs="宋体"/>
                <w:kern w:val="0"/>
                <w:lang w:eastAsia="zh-CN"/>
              </w:rPr>
            </w:pPr>
          </w:p>
        </w:tc>
        <w:tc>
          <w:tcPr>
            <w:tcW w:w="1168" w:type="dxa"/>
            <w:vAlign w:val="center"/>
          </w:tcPr>
          <w:p w14:paraId="72BEE34C">
            <w:pPr>
              <w:spacing w:line="240" w:lineRule="auto"/>
              <w:ind w:firstLine="420"/>
              <w:jc w:val="center"/>
              <w:rPr>
                <w:rFonts w:ascii="仿宋_GB2312" w:hAnsi="宋体" w:eastAsia="仿宋_GB2312" w:cs="宋体"/>
                <w:kern w:val="0"/>
                <w:lang w:eastAsia="zh-CN"/>
              </w:rPr>
            </w:pPr>
          </w:p>
        </w:tc>
        <w:tc>
          <w:tcPr>
            <w:tcW w:w="1486" w:type="dxa"/>
            <w:vAlign w:val="center"/>
          </w:tcPr>
          <w:p w14:paraId="273A66FC">
            <w:pPr>
              <w:spacing w:line="240" w:lineRule="auto"/>
              <w:ind w:firstLine="420"/>
              <w:jc w:val="center"/>
              <w:rPr>
                <w:rFonts w:ascii="仿宋_GB2312" w:hAnsi="宋体" w:eastAsia="仿宋_GB2312" w:cs="宋体"/>
                <w:kern w:val="0"/>
                <w:lang w:eastAsia="zh-CN"/>
              </w:rPr>
            </w:pPr>
          </w:p>
        </w:tc>
      </w:tr>
      <w:tr w14:paraId="54B2B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5A744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66B8F6A">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355" w:type="dxa"/>
            <w:vAlign w:val="center"/>
          </w:tcPr>
          <w:p w14:paraId="51413325">
            <w:pPr>
              <w:spacing w:line="240" w:lineRule="auto"/>
              <w:ind w:firstLine="420"/>
              <w:jc w:val="center"/>
              <w:rPr>
                <w:rFonts w:ascii="仿宋_GB2312" w:hAnsi="宋体" w:eastAsia="仿宋_GB2312" w:cs="宋体"/>
                <w:kern w:val="0"/>
              </w:rPr>
            </w:pPr>
          </w:p>
        </w:tc>
        <w:tc>
          <w:tcPr>
            <w:tcW w:w="1126" w:type="dxa"/>
            <w:vAlign w:val="center"/>
          </w:tcPr>
          <w:p w14:paraId="03D3AC3D">
            <w:pPr>
              <w:spacing w:line="240" w:lineRule="auto"/>
              <w:ind w:firstLine="420"/>
              <w:jc w:val="center"/>
              <w:rPr>
                <w:rFonts w:ascii="仿宋_GB2312" w:hAnsi="宋体" w:eastAsia="仿宋_GB2312" w:cs="宋体"/>
                <w:kern w:val="0"/>
              </w:rPr>
            </w:pPr>
          </w:p>
        </w:tc>
        <w:tc>
          <w:tcPr>
            <w:tcW w:w="1004" w:type="dxa"/>
            <w:vAlign w:val="center"/>
          </w:tcPr>
          <w:p w14:paraId="186F5ED3">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2.85</w:t>
            </w:r>
          </w:p>
        </w:tc>
        <w:tc>
          <w:tcPr>
            <w:tcW w:w="542" w:type="dxa"/>
            <w:vAlign w:val="center"/>
          </w:tcPr>
          <w:p w14:paraId="3908879F">
            <w:pPr>
              <w:spacing w:line="240" w:lineRule="auto"/>
              <w:ind w:firstLine="420"/>
              <w:jc w:val="center"/>
              <w:rPr>
                <w:rFonts w:ascii="仿宋_GB2312" w:hAnsi="宋体" w:eastAsia="仿宋_GB2312" w:cs="宋体"/>
                <w:kern w:val="0"/>
              </w:rPr>
            </w:pPr>
          </w:p>
        </w:tc>
        <w:tc>
          <w:tcPr>
            <w:tcW w:w="1168" w:type="dxa"/>
            <w:vAlign w:val="center"/>
          </w:tcPr>
          <w:p w14:paraId="0EAD3560">
            <w:pPr>
              <w:spacing w:line="240" w:lineRule="auto"/>
              <w:ind w:firstLine="420"/>
              <w:jc w:val="center"/>
              <w:rPr>
                <w:rFonts w:ascii="仿宋_GB2312" w:hAnsi="宋体" w:eastAsia="仿宋_GB2312" w:cs="宋体"/>
                <w:kern w:val="0"/>
              </w:rPr>
            </w:pPr>
          </w:p>
        </w:tc>
        <w:tc>
          <w:tcPr>
            <w:tcW w:w="1486" w:type="dxa"/>
            <w:vAlign w:val="center"/>
          </w:tcPr>
          <w:p w14:paraId="0178F4E7">
            <w:pPr>
              <w:spacing w:line="240" w:lineRule="auto"/>
              <w:ind w:firstLine="420"/>
              <w:jc w:val="center"/>
              <w:rPr>
                <w:rFonts w:ascii="仿宋_GB2312" w:hAnsi="宋体" w:eastAsia="仿宋_GB2312" w:cs="宋体"/>
                <w:kern w:val="0"/>
              </w:rPr>
            </w:pPr>
          </w:p>
        </w:tc>
      </w:tr>
      <w:tr w14:paraId="3A245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DECD76E">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758" w:type="dxa"/>
            <w:gridSpan w:val="4"/>
            <w:vAlign w:val="center"/>
          </w:tcPr>
          <w:p w14:paraId="2989FA6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200" w:type="dxa"/>
            <w:gridSpan w:val="4"/>
            <w:vAlign w:val="center"/>
          </w:tcPr>
          <w:p w14:paraId="4586EC9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627A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03F961">
            <w:pPr>
              <w:spacing w:line="240" w:lineRule="auto"/>
              <w:ind w:firstLine="420"/>
              <w:jc w:val="center"/>
              <w:rPr>
                <w:rFonts w:ascii="仿宋_GB2312" w:hAnsi="宋体" w:eastAsia="仿宋_GB2312" w:cs="宋体"/>
                <w:kern w:val="0"/>
              </w:rPr>
            </w:pPr>
          </w:p>
        </w:tc>
        <w:tc>
          <w:tcPr>
            <w:tcW w:w="4758" w:type="dxa"/>
            <w:gridSpan w:val="4"/>
            <w:vAlign w:val="center"/>
          </w:tcPr>
          <w:p w14:paraId="2C4C4FF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lang w:eastAsia="zh-CN"/>
              </w:rPr>
              <w:t>白塘中学教室维修与宿舍翻新，由于学校年代久远，办公楼与宿舍墙灰掉落，教室门窗破旧，该项工程可帮助解决白塘中学整体环境，改善学生学习及住宿条件，提高学生和生活积极性。</w:t>
            </w:r>
          </w:p>
        </w:tc>
        <w:tc>
          <w:tcPr>
            <w:tcW w:w="4200" w:type="dxa"/>
            <w:gridSpan w:val="4"/>
            <w:vAlign w:val="center"/>
          </w:tcPr>
          <w:p w14:paraId="309F7763">
            <w:pPr>
              <w:spacing w:line="240" w:lineRule="auto"/>
              <w:ind w:firstLine="420"/>
              <w:jc w:val="center"/>
              <w:rPr>
                <w:rFonts w:ascii="仿宋_GB2312" w:hAnsi="宋体" w:eastAsia="仿宋_GB2312" w:cs="宋体"/>
                <w:kern w:val="0"/>
              </w:rPr>
            </w:pPr>
            <w:r>
              <w:rPr>
                <w:rFonts w:hint="eastAsia" w:ascii="仿宋_GB2312" w:hAnsi="宋体" w:eastAsia="仿宋_GB2312" w:cs="宋体"/>
                <w:lang w:eastAsia="zh-CN"/>
              </w:rPr>
              <w:t>该施工项目材料符合要求，施工程序和施工质量达到合同要求。</w:t>
            </w:r>
          </w:p>
        </w:tc>
      </w:tr>
      <w:tr w14:paraId="00269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2CB449FD">
            <w:pPr>
              <w:spacing w:line="240" w:lineRule="auto"/>
              <w:ind w:firstLine="420"/>
              <w:jc w:val="center"/>
              <w:rPr>
                <w:rFonts w:ascii="仿宋_GB2312" w:hAnsi="宋体" w:eastAsia="仿宋_GB2312" w:cs="宋体"/>
                <w:kern w:val="0"/>
              </w:rPr>
            </w:pPr>
          </w:p>
          <w:p w14:paraId="380CC671">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67A644D">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711B4642">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355" w:type="dxa"/>
            <w:vAlign w:val="center"/>
          </w:tcPr>
          <w:p w14:paraId="0D14D59A">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126" w:type="dxa"/>
            <w:vAlign w:val="center"/>
          </w:tcPr>
          <w:p w14:paraId="1CF5CBF3">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04" w:type="dxa"/>
            <w:vAlign w:val="center"/>
          </w:tcPr>
          <w:p w14:paraId="6E5FA1D0">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542" w:type="dxa"/>
            <w:vAlign w:val="center"/>
          </w:tcPr>
          <w:p w14:paraId="5ADC1AF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1168" w:type="dxa"/>
            <w:vAlign w:val="center"/>
          </w:tcPr>
          <w:p w14:paraId="3FA241B3">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486" w:type="dxa"/>
            <w:vAlign w:val="center"/>
          </w:tcPr>
          <w:p w14:paraId="5B1C80B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0836A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B4C4EED">
            <w:pPr>
              <w:spacing w:line="240" w:lineRule="auto"/>
              <w:ind w:firstLine="420" w:firstLineChars="0"/>
              <w:jc w:val="center"/>
              <w:rPr>
                <w:rFonts w:ascii="仿宋_GB2312" w:hAnsi="宋体" w:eastAsia="仿宋_GB2312" w:cs="宋体"/>
                <w:kern w:val="0"/>
                <w:lang w:eastAsia="zh-CN"/>
              </w:rPr>
            </w:pPr>
          </w:p>
        </w:tc>
        <w:tc>
          <w:tcPr>
            <w:tcW w:w="1059" w:type="dxa"/>
            <w:vMerge w:val="restart"/>
            <w:tcBorders>
              <w:bottom w:val="nil"/>
            </w:tcBorders>
            <w:vAlign w:val="center"/>
          </w:tcPr>
          <w:p w14:paraId="3302D540">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66FD4FC5">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14:paraId="0153AF2B">
            <w:pPr>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rPr>
              <w:t>数量指标</w:t>
            </w:r>
          </w:p>
          <w:p w14:paraId="2356C75C">
            <w:pPr>
              <w:spacing w:line="240" w:lineRule="auto"/>
              <w:jc w:val="center"/>
              <w:rPr>
                <w:rFonts w:ascii="仿宋_GB2312" w:hAnsi="宋体" w:eastAsia="仿宋_GB2312" w:cs="宋体"/>
                <w:kern w:val="0"/>
              </w:rPr>
            </w:pPr>
          </w:p>
        </w:tc>
        <w:tc>
          <w:tcPr>
            <w:tcW w:w="1355" w:type="dxa"/>
            <w:vAlign w:val="center"/>
          </w:tcPr>
          <w:p w14:paraId="7C295655">
            <w:pPr>
              <w:jc w:val="center"/>
              <w:rPr>
                <w:rFonts w:hint="eastAsia" w:ascii="仿宋_GB2312" w:hAnsi="宋体" w:eastAsia="仿宋_GB2312" w:cs="宋体"/>
                <w:kern w:val="0"/>
                <w:lang w:eastAsia="zh-CN"/>
              </w:rPr>
            </w:pPr>
            <w:r>
              <w:rPr>
                <w:rFonts w:hint="eastAsia" w:ascii="仿宋_GB2312" w:hAnsi="仿宋_GB2312" w:eastAsia="仿宋_GB2312"/>
                <w:sz w:val="20"/>
                <w:szCs w:val="24"/>
              </w:rPr>
              <w:t>场地面积</w:t>
            </w:r>
          </w:p>
        </w:tc>
        <w:tc>
          <w:tcPr>
            <w:tcW w:w="1126" w:type="dxa"/>
            <w:vAlign w:val="center"/>
          </w:tcPr>
          <w:p w14:paraId="54B93945">
            <w:pPr>
              <w:jc w:val="center"/>
              <w:rPr>
                <w:rFonts w:ascii="仿宋_GB2312" w:hAnsi="宋体" w:eastAsia="仿宋_GB2312" w:cs="宋体"/>
                <w:kern w:val="0"/>
              </w:rPr>
            </w:pPr>
            <w:r>
              <w:rPr>
                <w:rFonts w:hint="eastAsia"/>
              </w:rPr>
              <w:t>100%</w:t>
            </w:r>
          </w:p>
        </w:tc>
        <w:tc>
          <w:tcPr>
            <w:tcW w:w="1004" w:type="dxa"/>
            <w:vAlign w:val="center"/>
          </w:tcPr>
          <w:p w14:paraId="7F49710C">
            <w:pPr>
              <w:jc w:val="center"/>
              <w:rPr>
                <w:rFonts w:ascii="仿宋_GB2312" w:hAnsi="宋体" w:eastAsia="仿宋_GB2312" w:cs="宋体"/>
                <w:kern w:val="0"/>
              </w:rPr>
            </w:pPr>
            <w:r>
              <w:rPr>
                <w:rFonts w:hint="eastAsia"/>
              </w:rPr>
              <w:t>100%</w:t>
            </w:r>
          </w:p>
        </w:tc>
        <w:tc>
          <w:tcPr>
            <w:tcW w:w="542" w:type="dxa"/>
            <w:vAlign w:val="center"/>
          </w:tcPr>
          <w:p w14:paraId="450DEC19">
            <w:pPr>
              <w:jc w:val="center"/>
              <w:rPr>
                <w:rFonts w:ascii="仿宋_GB2312" w:hAnsi="宋体" w:eastAsia="仿宋_GB2312" w:cs="宋体"/>
                <w:kern w:val="0"/>
              </w:rPr>
            </w:pPr>
            <w:r>
              <w:rPr>
                <w:rFonts w:hint="eastAsia" w:ascii="仿宋_GB2312" w:hAnsi="宋体" w:eastAsia="仿宋_GB2312" w:cs="宋体"/>
                <w:lang w:eastAsia="zh-CN"/>
              </w:rPr>
              <w:t>6</w:t>
            </w:r>
          </w:p>
        </w:tc>
        <w:tc>
          <w:tcPr>
            <w:tcW w:w="1168" w:type="dxa"/>
            <w:vAlign w:val="center"/>
          </w:tcPr>
          <w:p w14:paraId="5F7B7A4C">
            <w:pPr>
              <w:jc w:val="center"/>
              <w:rPr>
                <w:rFonts w:ascii="仿宋_GB2312" w:hAnsi="宋体" w:eastAsia="仿宋_GB2312" w:cs="宋体"/>
                <w:kern w:val="0"/>
              </w:rPr>
            </w:pPr>
            <w:r>
              <w:rPr>
                <w:rFonts w:hint="eastAsia" w:ascii="仿宋_GB2312" w:hAnsi="宋体" w:eastAsia="仿宋_GB2312" w:cs="宋体"/>
                <w:lang w:eastAsia="zh-CN"/>
              </w:rPr>
              <w:t>6</w:t>
            </w:r>
          </w:p>
        </w:tc>
        <w:tc>
          <w:tcPr>
            <w:tcW w:w="1486" w:type="dxa"/>
            <w:vAlign w:val="top"/>
          </w:tcPr>
          <w:p w14:paraId="47B69173">
            <w:pPr>
              <w:jc w:val="center"/>
              <w:rPr>
                <w:rFonts w:ascii="仿宋_GB2312" w:hAnsi="宋体" w:eastAsia="仿宋_GB2312" w:cs="宋体"/>
                <w:kern w:val="0"/>
              </w:rPr>
            </w:pPr>
          </w:p>
        </w:tc>
      </w:tr>
      <w:tr w14:paraId="412E1C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9D5CE1E">
            <w:pPr>
              <w:spacing w:line="240" w:lineRule="auto"/>
              <w:ind w:firstLine="420" w:firstLineChars="0"/>
              <w:jc w:val="center"/>
              <w:rPr>
                <w:rFonts w:ascii="仿宋_GB2312" w:hAnsi="宋体" w:eastAsia="仿宋_GB2312" w:cs="宋体"/>
                <w:kern w:val="0"/>
              </w:rPr>
            </w:pPr>
          </w:p>
        </w:tc>
        <w:tc>
          <w:tcPr>
            <w:tcW w:w="1059" w:type="dxa"/>
            <w:vMerge w:val="continue"/>
            <w:tcBorders>
              <w:top w:val="nil"/>
              <w:bottom w:val="nil"/>
            </w:tcBorders>
            <w:vAlign w:val="center"/>
          </w:tcPr>
          <w:p w14:paraId="3A694100">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566FD07B">
            <w:pPr>
              <w:spacing w:line="240" w:lineRule="auto"/>
              <w:ind w:firstLine="420" w:firstLineChars="0"/>
              <w:jc w:val="center"/>
              <w:rPr>
                <w:rFonts w:ascii="仿宋_GB2312" w:hAnsi="宋体" w:eastAsia="仿宋_GB2312" w:cs="宋体"/>
                <w:kern w:val="0"/>
              </w:rPr>
            </w:pPr>
          </w:p>
        </w:tc>
        <w:tc>
          <w:tcPr>
            <w:tcW w:w="1355" w:type="dxa"/>
            <w:vAlign w:val="center"/>
          </w:tcPr>
          <w:p w14:paraId="221334DE">
            <w:pPr>
              <w:jc w:val="center"/>
              <w:rPr>
                <w:rFonts w:hint="eastAsia" w:ascii="仿宋_GB2312" w:hAnsi="宋体" w:eastAsia="仿宋_GB2312" w:cs="宋体"/>
                <w:kern w:val="0"/>
                <w:lang w:eastAsia="zh-CN"/>
              </w:rPr>
            </w:pPr>
            <w:r>
              <w:rPr>
                <w:rFonts w:hint="eastAsia" w:ascii="仿宋_GB2312" w:hAnsi="仿宋_GB2312" w:eastAsia="仿宋_GB2312"/>
                <w:sz w:val="20"/>
                <w:szCs w:val="24"/>
                <w:lang w:eastAsia="zh-CN"/>
              </w:rPr>
              <w:t>教宿</w:t>
            </w:r>
            <w:r>
              <w:rPr>
                <w:rFonts w:hint="eastAsia" w:ascii="仿宋_GB2312" w:hAnsi="仿宋_GB2312" w:eastAsia="仿宋_GB2312"/>
                <w:sz w:val="20"/>
                <w:szCs w:val="24"/>
              </w:rPr>
              <w:t>数量</w:t>
            </w:r>
          </w:p>
        </w:tc>
        <w:tc>
          <w:tcPr>
            <w:tcW w:w="1126" w:type="dxa"/>
            <w:vAlign w:val="center"/>
          </w:tcPr>
          <w:p w14:paraId="29CCEED8">
            <w:pPr>
              <w:jc w:val="center"/>
              <w:rPr>
                <w:rFonts w:ascii="仿宋_GB2312" w:hAnsi="宋体" w:eastAsia="仿宋_GB2312" w:cs="宋体"/>
                <w:kern w:val="0"/>
              </w:rPr>
            </w:pPr>
            <w:r>
              <w:rPr>
                <w:rFonts w:hint="eastAsia"/>
              </w:rPr>
              <w:t>100%</w:t>
            </w:r>
          </w:p>
        </w:tc>
        <w:tc>
          <w:tcPr>
            <w:tcW w:w="1004" w:type="dxa"/>
            <w:vAlign w:val="center"/>
          </w:tcPr>
          <w:p w14:paraId="70F41D21">
            <w:pPr>
              <w:jc w:val="center"/>
              <w:rPr>
                <w:rFonts w:ascii="仿宋_GB2312" w:hAnsi="宋体" w:eastAsia="仿宋_GB2312" w:cs="宋体"/>
                <w:kern w:val="0"/>
              </w:rPr>
            </w:pPr>
            <w:r>
              <w:rPr>
                <w:rFonts w:hint="eastAsia"/>
              </w:rPr>
              <w:t>100%</w:t>
            </w:r>
          </w:p>
        </w:tc>
        <w:tc>
          <w:tcPr>
            <w:tcW w:w="542" w:type="dxa"/>
            <w:vAlign w:val="center"/>
          </w:tcPr>
          <w:p w14:paraId="662F7041">
            <w:pPr>
              <w:jc w:val="center"/>
              <w:rPr>
                <w:rFonts w:ascii="仿宋_GB2312" w:hAnsi="宋体" w:eastAsia="仿宋_GB2312" w:cs="宋体"/>
                <w:kern w:val="0"/>
              </w:rPr>
            </w:pPr>
            <w:r>
              <w:rPr>
                <w:rFonts w:hint="eastAsia" w:ascii="仿宋_GB2312" w:hAnsi="宋体" w:eastAsia="仿宋_GB2312" w:cs="宋体"/>
                <w:lang w:eastAsia="zh-CN"/>
              </w:rPr>
              <w:t>6</w:t>
            </w:r>
          </w:p>
        </w:tc>
        <w:tc>
          <w:tcPr>
            <w:tcW w:w="1168" w:type="dxa"/>
            <w:vAlign w:val="center"/>
          </w:tcPr>
          <w:p w14:paraId="676686A6">
            <w:pPr>
              <w:jc w:val="center"/>
              <w:rPr>
                <w:rFonts w:ascii="仿宋_GB2312" w:hAnsi="宋体" w:eastAsia="仿宋_GB2312" w:cs="宋体"/>
                <w:kern w:val="0"/>
              </w:rPr>
            </w:pPr>
            <w:r>
              <w:rPr>
                <w:rFonts w:hint="eastAsia" w:ascii="仿宋_GB2312" w:hAnsi="宋体" w:eastAsia="仿宋_GB2312" w:cs="宋体"/>
                <w:lang w:eastAsia="zh-CN"/>
              </w:rPr>
              <w:t>6</w:t>
            </w:r>
          </w:p>
        </w:tc>
        <w:tc>
          <w:tcPr>
            <w:tcW w:w="1486" w:type="dxa"/>
            <w:vAlign w:val="top"/>
          </w:tcPr>
          <w:p w14:paraId="0ED4F555">
            <w:pPr>
              <w:jc w:val="center"/>
              <w:rPr>
                <w:rFonts w:ascii="仿宋_GB2312" w:hAnsi="宋体" w:eastAsia="仿宋_GB2312" w:cs="宋体"/>
                <w:kern w:val="0"/>
              </w:rPr>
            </w:pPr>
          </w:p>
        </w:tc>
      </w:tr>
      <w:tr w14:paraId="41DC1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F8D0262">
            <w:pPr>
              <w:spacing w:line="240" w:lineRule="auto"/>
              <w:ind w:firstLine="420" w:firstLineChars="0"/>
              <w:jc w:val="center"/>
              <w:rPr>
                <w:rFonts w:ascii="仿宋_GB2312" w:hAnsi="宋体" w:eastAsia="仿宋_GB2312" w:cs="宋体"/>
                <w:kern w:val="0"/>
              </w:rPr>
            </w:pPr>
          </w:p>
        </w:tc>
        <w:tc>
          <w:tcPr>
            <w:tcW w:w="1059" w:type="dxa"/>
            <w:vMerge w:val="continue"/>
            <w:tcBorders>
              <w:top w:val="nil"/>
              <w:bottom w:val="nil"/>
            </w:tcBorders>
            <w:vAlign w:val="center"/>
          </w:tcPr>
          <w:p w14:paraId="2769C338">
            <w:pPr>
              <w:spacing w:line="240" w:lineRule="auto"/>
              <w:ind w:firstLine="420" w:firstLineChars="0"/>
              <w:jc w:val="center"/>
              <w:rPr>
                <w:rFonts w:ascii="仿宋_GB2312" w:hAnsi="宋体" w:eastAsia="仿宋_GB2312" w:cs="宋体"/>
                <w:kern w:val="0"/>
              </w:rPr>
            </w:pPr>
          </w:p>
        </w:tc>
        <w:tc>
          <w:tcPr>
            <w:tcW w:w="1218" w:type="dxa"/>
            <w:vMerge w:val="restart"/>
            <w:tcBorders>
              <w:bottom w:val="nil"/>
            </w:tcBorders>
            <w:vAlign w:val="center"/>
          </w:tcPr>
          <w:p w14:paraId="45607815">
            <w:pPr>
              <w:jc w:val="center"/>
              <w:rPr>
                <w:rFonts w:ascii="仿宋_GB2312" w:hAnsi="宋体" w:eastAsia="仿宋_GB2312" w:cs="宋体"/>
                <w:snapToGrid w:val="0"/>
                <w:color w:val="000000"/>
                <w:kern w:val="0"/>
                <w:sz w:val="21"/>
                <w:szCs w:val="21"/>
                <w:lang w:val="en-US" w:eastAsia="en-US" w:bidi="ar-SA"/>
              </w:rPr>
            </w:pPr>
            <w:r>
              <w:rPr>
                <w:rFonts w:hint="eastAsia" w:ascii="仿宋_GB2312" w:hAnsi="宋体" w:eastAsia="仿宋_GB2312" w:cs="宋体"/>
              </w:rPr>
              <w:t>质量指标</w:t>
            </w:r>
          </w:p>
          <w:p w14:paraId="7AB7AF47">
            <w:pPr>
              <w:spacing w:line="240" w:lineRule="auto"/>
              <w:jc w:val="center"/>
              <w:rPr>
                <w:rFonts w:ascii="仿宋_GB2312" w:hAnsi="宋体" w:eastAsia="仿宋_GB2312" w:cs="宋体"/>
                <w:kern w:val="0"/>
              </w:rPr>
            </w:pPr>
          </w:p>
        </w:tc>
        <w:tc>
          <w:tcPr>
            <w:tcW w:w="1355" w:type="dxa"/>
            <w:vAlign w:val="center"/>
          </w:tcPr>
          <w:p w14:paraId="61412C88">
            <w:pPr>
              <w:jc w:val="center"/>
              <w:rPr>
                <w:rFonts w:hint="eastAsia" w:ascii="仿宋_GB2312" w:hAnsi="宋体" w:eastAsia="仿宋_GB2312" w:cs="宋体"/>
                <w:kern w:val="0"/>
                <w:lang w:eastAsia="zh-CN"/>
              </w:rPr>
            </w:pPr>
            <w:r>
              <w:rPr>
                <w:rFonts w:hint="eastAsia" w:ascii="仿宋_GB2312" w:hAnsi="仿宋_GB2312" w:eastAsia="仿宋_GB2312"/>
                <w:sz w:val="20"/>
                <w:szCs w:val="24"/>
                <w:lang w:eastAsia="zh-CN"/>
              </w:rPr>
              <w:t>刷墙</w:t>
            </w:r>
            <w:r>
              <w:rPr>
                <w:rFonts w:hint="eastAsia" w:ascii="仿宋_GB2312" w:hAnsi="仿宋_GB2312" w:eastAsia="仿宋_GB2312"/>
                <w:sz w:val="20"/>
                <w:szCs w:val="24"/>
              </w:rPr>
              <w:t>质量</w:t>
            </w:r>
          </w:p>
        </w:tc>
        <w:tc>
          <w:tcPr>
            <w:tcW w:w="1126" w:type="dxa"/>
            <w:vAlign w:val="center"/>
          </w:tcPr>
          <w:p w14:paraId="2D69FB32">
            <w:pPr>
              <w:jc w:val="center"/>
              <w:rPr>
                <w:rFonts w:ascii="仿宋_GB2312" w:hAnsi="宋体" w:eastAsia="仿宋_GB2312" w:cs="宋体"/>
                <w:kern w:val="0"/>
              </w:rPr>
            </w:pPr>
            <w:r>
              <w:rPr>
                <w:rFonts w:hint="eastAsia"/>
              </w:rPr>
              <w:t>100%</w:t>
            </w:r>
          </w:p>
        </w:tc>
        <w:tc>
          <w:tcPr>
            <w:tcW w:w="1004" w:type="dxa"/>
            <w:vAlign w:val="center"/>
          </w:tcPr>
          <w:p w14:paraId="03BC31E1">
            <w:pPr>
              <w:jc w:val="center"/>
              <w:rPr>
                <w:rFonts w:ascii="仿宋_GB2312" w:hAnsi="宋体" w:eastAsia="仿宋_GB2312" w:cs="宋体"/>
                <w:kern w:val="0"/>
              </w:rPr>
            </w:pPr>
            <w:r>
              <w:rPr>
                <w:rFonts w:hint="eastAsia"/>
              </w:rPr>
              <w:t>100%</w:t>
            </w:r>
          </w:p>
        </w:tc>
        <w:tc>
          <w:tcPr>
            <w:tcW w:w="542" w:type="dxa"/>
            <w:vAlign w:val="center"/>
          </w:tcPr>
          <w:p w14:paraId="5DC86158">
            <w:pPr>
              <w:jc w:val="center"/>
              <w:rPr>
                <w:rFonts w:ascii="仿宋_GB2312" w:hAnsi="宋体" w:eastAsia="仿宋_GB2312" w:cs="宋体"/>
                <w:kern w:val="0"/>
              </w:rPr>
            </w:pPr>
            <w:r>
              <w:rPr>
                <w:rFonts w:hint="eastAsia" w:ascii="仿宋_GB2312" w:hAnsi="宋体" w:eastAsia="仿宋_GB2312" w:cs="宋体"/>
                <w:lang w:eastAsia="zh-CN"/>
              </w:rPr>
              <w:t>6</w:t>
            </w:r>
          </w:p>
        </w:tc>
        <w:tc>
          <w:tcPr>
            <w:tcW w:w="1168" w:type="dxa"/>
            <w:vAlign w:val="center"/>
          </w:tcPr>
          <w:p w14:paraId="25177C64">
            <w:pPr>
              <w:jc w:val="center"/>
              <w:rPr>
                <w:rFonts w:ascii="仿宋_GB2312" w:hAnsi="宋体" w:eastAsia="仿宋_GB2312" w:cs="宋体"/>
                <w:kern w:val="0"/>
              </w:rPr>
            </w:pPr>
            <w:r>
              <w:rPr>
                <w:rFonts w:hint="eastAsia" w:ascii="仿宋_GB2312" w:hAnsi="宋体" w:eastAsia="仿宋_GB2312" w:cs="宋体"/>
                <w:lang w:eastAsia="zh-CN"/>
              </w:rPr>
              <w:t>6</w:t>
            </w:r>
          </w:p>
        </w:tc>
        <w:tc>
          <w:tcPr>
            <w:tcW w:w="1486" w:type="dxa"/>
            <w:vAlign w:val="top"/>
          </w:tcPr>
          <w:p w14:paraId="2036CC26">
            <w:pPr>
              <w:jc w:val="center"/>
              <w:rPr>
                <w:rFonts w:ascii="仿宋_GB2312" w:hAnsi="宋体" w:eastAsia="仿宋_GB2312" w:cs="宋体"/>
                <w:kern w:val="0"/>
              </w:rPr>
            </w:pPr>
          </w:p>
        </w:tc>
      </w:tr>
      <w:tr w14:paraId="007D0A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8A8A9D4">
            <w:pPr>
              <w:spacing w:line="240" w:lineRule="auto"/>
              <w:ind w:firstLine="420" w:firstLineChars="0"/>
              <w:jc w:val="center"/>
              <w:rPr>
                <w:rFonts w:ascii="仿宋_GB2312" w:hAnsi="宋体" w:eastAsia="仿宋_GB2312" w:cs="宋体"/>
                <w:kern w:val="0"/>
              </w:rPr>
            </w:pPr>
          </w:p>
        </w:tc>
        <w:tc>
          <w:tcPr>
            <w:tcW w:w="1059" w:type="dxa"/>
            <w:vMerge w:val="continue"/>
            <w:tcBorders>
              <w:top w:val="nil"/>
              <w:bottom w:val="nil"/>
            </w:tcBorders>
            <w:vAlign w:val="center"/>
          </w:tcPr>
          <w:p w14:paraId="65ACF22D">
            <w:pPr>
              <w:spacing w:line="240" w:lineRule="auto"/>
              <w:ind w:firstLine="420" w:firstLineChars="0"/>
              <w:jc w:val="center"/>
              <w:rPr>
                <w:rFonts w:ascii="仿宋_GB2312" w:hAnsi="宋体" w:eastAsia="仿宋_GB2312" w:cs="宋体"/>
                <w:kern w:val="0"/>
              </w:rPr>
            </w:pPr>
          </w:p>
        </w:tc>
        <w:tc>
          <w:tcPr>
            <w:tcW w:w="1218" w:type="dxa"/>
            <w:vMerge w:val="continue"/>
            <w:tcBorders>
              <w:top w:val="nil"/>
            </w:tcBorders>
            <w:vAlign w:val="center"/>
          </w:tcPr>
          <w:p w14:paraId="4F4A07E3">
            <w:pPr>
              <w:spacing w:line="240" w:lineRule="auto"/>
              <w:ind w:firstLine="420" w:firstLineChars="0"/>
              <w:jc w:val="center"/>
              <w:rPr>
                <w:rFonts w:ascii="仿宋_GB2312" w:hAnsi="宋体" w:eastAsia="仿宋_GB2312" w:cs="宋体"/>
                <w:kern w:val="0"/>
              </w:rPr>
            </w:pPr>
          </w:p>
        </w:tc>
        <w:tc>
          <w:tcPr>
            <w:tcW w:w="1355" w:type="dxa"/>
            <w:vAlign w:val="center"/>
          </w:tcPr>
          <w:p w14:paraId="37972163">
            <w:pPr>
              <w:jc w:val="center"/>
              <w:rPr>
                <w:rFonts w:hint="eastAsia" w:ascii="仿宋_GB2312" w:hAnsi="宋体" w:eastAsia="仿宋_GB2312" w:cs="宋体"/>
                <w:kern w:val="0"/>
                <w:lang w:eastAsia="zh-CN"/>
              </w:rPr>
            </w:pPr>
            <w:r>
              <w:rPr>
                <w:rFonts w:hint="eastAsia" w:ascii="仿宋_GB2312" w:hAnsi="仿宋_GB2312" w:eastAsia="仿宋_GB2312"/>
                <w:sz w:val="20"/>
                <w:szCs w:val="24"/>
                <w:lang w:eastAsia="zh-CN"/>
              </w:rPr>
              <w:t>门窗</w:t>
            </w:r>
            <w:r>
              <w:rPr>
                <w:rFonts w:hint="eastAsia" w:ascii="仿宋_GB2312" w:hAnsi="仿宋_GB2312" w:eastAsia="仿宋_GB2312"/>
                <w:sz w:val="20"/>
                <w:szCs w:val="24"/>
              </w:rPr>
              <w:t>质量</w:t>
            </w:r>
          </w:p>
        </w:tc>
        <w:tc>
          <w:tcPr>
            <w:tcW w:w="1126" w:type="dxa"/>
            <w:vAlign w:val="center"/>
          </w:tcPr>
          <w:p w14:paraId="29C293EB">
            <w:pPr>
              <w:jc w:val="center"/>
              <w:rPr>
                <w:rFonts w:ascii="仿宋_GB2312" w:hAnsi="宋体" w:eastAsia="仿宋_GB2312" w:cs="宋体"/>
                <w:kern w:val="0"/>
              </w:rPr>
            </w:pPr>
            <w:r>
              <w:rPr>
                <w:rFonts w:hint="eastAsia"/>
              </w:rPr>
              <w:t>100%</w:t>
            </w:r>
          </w:p>
        </w:tc>
        <w:tc>
          <w:tcPr>
            <w:tcW w:w="1004" w:type="dxa"/>
            <w:vAlign w:val="center"/>
          </w:tcPr>
          <w:p w14:paraId="1620D8FA">
            <w:pPr>
              <w:jc w:val="center"/>
              <w:rPr>
                <w:rFonts w:ascii="仿宋_GB2312" w:hAnsi="宋体" w:eastAsia="仿宋_GB2312" w:cs="宋体"/>
                <w:kern w:val="0"/>
              </w:rPr>
            </w:pPr>
            <w:r>
              <w:rPr>
                <w:rFonts w:hint="eastAsia"/>
              </w:rPr>
              <w:t>100%</w:t>
            </w:r>
          </w:p>
        </w:tc>
        <w:tc>
          <w:tcPr>
            <w:tcW w:w="542" w:type="dxa"/>
            <w:vAlign w:val="center"/>
          </w:tcPr>
          <w:p w14:paraId="1CFE7712">
            <w:pPr>
              <w:jc w:val="center"/>
              <w:rPr>
                <w:rFonts w:ascii="仿宋_GB2312" w:hAnsi="宋体" w:eastAsia="仿宋_GB2312" w:cs="宋体"/>
                <w:kern w:val="0"/>
              </w:rPr>
            </w:pPr>
            <w:r>
              <w:rPr>
                <w:rFonts w:hint="eastAsia" w:ascii="仿宋_GB2312" w:hAnsi="宋体" w:eastAsia="仿宋_GB2312" w:cs="宋体"/>
                <w:lang w:eastAsia="zh-CN"/>
              </w:rPr>
              <w:t>6</w:t>
            </w:r>
          </w:p>
        </w:tc>
        <w:tc>
          <w:tcPr>
            <w:tcW w:w="1168" w:type="dxa"/>
            <w:vAlign w:val="center"/>
          </w:tcPr>
          <w:p w14:paraId="182C2D11">
            <w:pPr>
              <w:jc w:val="center"/>
              <w:rPr>
                <w:rFonts w:ascii="仿宋_GB2312" w:hAnsi="宋体" w:eastAsia="仿宋_GB2312" w:cs="宋体"/>
                <w:kern w:val="0"/>
              </w:rPr>
            </w:pPr>
            <w:r>
              <w:rPr>
                <w:rFonts w:hint="eastAsia" w:ascii="仿宋_GB2312" w:hAnsi="宋体" w:eastAsia="仿宋_GB2312" w:cs="宋体"/>
                <w:lang w:eastAsia="zh-CN"/>
              </w:rPr>
              <w:t>6</w:t>
            </w:r>
          </w:p>
        </w:tc>
        <w:tc>
          <w:tcPr>
            <w:tcW w:w="1486" w:type="dxa"/>
            <w:vAlign w:val="top"/>
          </w:tcPr>
          <w:p w14:paraId="20090E9D">
            <w:pPr>
              <w:jc w:val="center"/>
              <w:rPr>
                <w:rFonts w:ascii="仿宋_GB2312" w:hAnsi="宋体" w:eastAsia="仿宋_GB2312" w:cs="宋体"/>
                <w:kern w:val="0"/>
              </w:rPr>
            </w:pPr>
          </w:p>
        </w:tc>
      </w:tr>
      <w:tr w14:paraId="15FD15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DE18F6E">
            <w:pPr>
              <w:spacing w:line="240" w:lineRule="auto"/>
              <w:ind w:firstLine="420" w:firstLineChars="0"/>
              <w:jc w:val="center"/>
              <w:rPr>
                <w:rFonts w:ascii="仿宋_GB2312" w:hAnsi="宋体" w:eastAsia="仿宋_GB2312" w:cs="宋体"/>
                <w:kern w:val="0"/>
              </w:rPr>
            </w:pPr>
          </w:p>
        </w:tc>
        <w:tc>
          <w:tcPr>
            <w:tcW w:w="1059" w:type="dxa"/>
            <w:vMerge w:val="continue"/>
            <w:tcBorders>
              <w:top w:val="nil"/>
              <w:bottom w:val="nil"/>
            </w:tcBorders>
            <w:vAlign w:val="center"/>
          </w:tcPr>
          <w:p w14:paraId="7C15D159">
            <w:pPr>
              <w:spacing w:line="240" w:lineRule="auto"/>
              <w:ind w:firstLine="420" w:firstLineChars="0"/>
              <w:jc w:val="center"/>
              <w:rPr>
                <w:rFonts w:ascii="仿宋_GB2312" w:hAnsi="宋体" w:eastAsia="仿宋_GB2312" w:cs="宋体"/>
                <w:kern w:val="0"/>
              </w:rPr>
            </w:pPr>
          </w:p>
        </w:tc>
        <w:tc>
          <w:tcPr>
            <w:tcW w:w="1218" w:type="dxa"/>
            <w:tcBorders>
              <w:bottom w:val="nil"/>
            </w:tcBorders>
            <w:vAlign w:val="center"/>
          </w:tcPr>
          <w:p w14:paraId="6E627080">
            <w:pPr>
              <w:jc w:val="center"/>
              <w:rPr>
                <w:rFonts w:ascii="仿宋_GB2312" w:hAnsi="宋体" w:eastAsia="仿宋_GB2312" w:cs="宋体"/>
                <w:kern w:val="0"/>
              </w:rPr>
            </w:pPr>
            <w:r>
              <w:rPr>
                <w:rFonts w:hint="eastAsia" w:ascii="仿宋_GB2312" w:hAnsi="宋体" w:eastAsia="仿宋_GB2312" w:cs="宋体"/>
              </w:rPr>
              <w:t>时效指标</w:t>
            </w:r>
          </w:p>
        </w:tc>
        <w:tc>
          <w:tcPr>
            <w:tcW w:w="1355" w:type="dxa"/>
            <w:vAlign w:val="center"/>
          </w:tcPr>
          <w:p w14:paraId="724A960D">
            <w:pPr>
              <w:jc w:val="center"/>
              <w:rPr>
                <w:rFonts w:hint="eastAsia" w:ascii="仿宋_GB2312" w:hAnsi="宋体" w:eastAsia="仿宋_GB2312" w:cs="宋体"/>
                <w:kern w:val="0"/>
                <w:lang w:eastAsia="zh-CN"/>
              </w:rPr>
            </w:pPr>
            <w:r>
              <w:rPr>
                <w:rFonts w:hint="eastAsia" w:ascii="仿宋_GB2312" w:hAnsi="仿宋_GB2312" w:eastAsia="仿宋_GB2312"/>
                <w:sz w:val="20"/>
                <w:szCs w:val="24"/>
              </w:rPr>
              <w:t>工程时间</w:t>
            </w:r>
          </w:p>
        </w:tc>
        <w:tc>
          <w:tcPr>
            <w:tcW w:w="1126" w:type="dxa"/>
            <w:vAlign w:val="center"/>
          </w:tcPr>
          <w:p w14:paraId="015D039B">
            <w:pPr>
              <w:jc w:val="center"/>
              <w:rPr>
                <w:rFonts w:ascii="仿宋_GB2312" w:hAnsi="宋体" w:eastAsia="仿宋_GB2312" w:cs="宋体"/>
                <w:kern w:val="0"/>
              </w:rPr>
            </w:pPr>
            <w:r>
              <w:rPr>
                <w:rFonts w:hint="eastAsia"/>
              </w:rPr>
              <w:t>100%</w:t>
            </w:r>
          </w:p>
        </w:tc>
        <w:tc>
          <w:tcPr>
            <w:tcW w:w="1004" w:type="dxa"/>
            <w:vAlign w:val="center"/>
          </w:tcPr>
          <w:p w14:paraId="5C21687F">
            <w:pPr>
              <w:jc w:val="center"/>
              <w:rPr>
                <w:rFonts w:ascii="仿宋_GB2312" w:hAnsi="宋体" w:eastAsia="仿宋_GB2312" w:cs="宋体"/>
                <w:kern w:val="0"/>
              </w:rPr>
            </w:pPr>
            <w:r>
              <w:rPr>
                <w:rFonts w:hint="eastAsia"/>
              </w:rPr>
              <w:t>100%</w:t>
            </w:r>
          </w:p>
        </w:tc>
        <w:tc>
          <w:tcPr>
            <w:tcW w:w="542" w:type="dxa"/>
            <w:vAlign w:val="center"/>
          </w:tcPr>
          <w:p w14:paraId="0D16C331">
            <w:pPr>
              <w:jc w:val="center"/>
              <w:rPr>
                <w:rFonts w:ascii="仿宋_GB2312" w:hAnsi="宋体" w:eastAsia="仿宋_GB2312" w:cs="宋体"/>
                <w:kern w:val="0"/>
              </w:rPr>
            </w:pPr>
            <w:r>
              <w:rPr>
                <w:rFonts w:hint="eastAsia" w:ascii="仿宋_GB2312" w:hAnsi="宋体" w:eastAsia="仿宋_GB2312" w:cs="宋体"/>
                <w:lang w:eastAsia="zh-CN"/>
              </w:rPr>
              <w:t>6</w:t>
            </w:r>
          </w:p>
        </w:tc>
        <w:tc>
          <w:tcPr>
            <w:tcW w:w="1168" w:type="dxa"/>
            <w:vAlign w:val="center"/>
          </w:tcPr>
          <w:p w14:paraId="094C7D5E">
            <w:pPr>
              <w:jc w:val="center"/>
              <w:rPr>
                <w:rFonts w:ascii="仿宋_GB2312" w:hAnsi="宋体" w:eastAsia="仿宋_GB2312" w:cs="宋体"/>
                <w:kern w:val="0"/>
              </w:rPr>
            </w:pPr>
            <w:r>
              <w:rPr>
                <w:rFonts w:hint="eastAsia" w:ascii="仿宋_GB2312" w:hAnsi="宋体" w:eastAsia="仿宋_GB2312" w:cs="宋体"/>
                <w:lang w:eastAsia="zh-CN"/>
              </w:rPr>
              <w:t>6</w:t>
            </w:r>
          </w:p>
        </w:tc>
        <w:tc>
          <w:tcPr>
            <w:tcW w:w="1486" w:type="dxa"/>
            <w:vAlign w:val="top"/>
          </w:tcPr>
          <w:p w14:paraId="46CE8FD2">
            <w:pPr>
              <w:jc w:val="center"/>
              <w:rPr>
                <w:rFonts w:ascii="仿宋_GB2312" w:hAnsi="宋体" w:eastAsia="仿宋_GB2312" w:cs="宋体"/>
                <w:kern w:val="0"/>
              </w:rPr>
            </w:pPr>
          </w:p>
        </w:tc>
      </w:tr>
      <w:tr w14:paraId="484148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7D9AB29">
            <w:pPr>
              <w:spacing w:line="240" w:lineRule="auto"/>
              <w:ind w:firstLine="420" w:firstLineChars="0"/>
              <w:jc w:val="center"/>
              <w:rPr>
                <w:rFonts w:ascii="仿宋_GB2312" w:hAnsi="宋体" w:eastAsia="仿宋_GB2312" w:cs="宋体"/>
                <w:kern w:val="0"/>
              </w:rPr>
            </w:pPr>
          </w:p>
        </w:tc>
        <w:tc>
          <w:tcPr>
            <w:tcW w:w="1059" w:type="dxa"/>
            <w:vMerge w:val="restart"/>
            <w:tcBorders>
              <w:top w:val="nil"/>
              <w:bottom w:val="nil"/>
            </w:tcBorders>
            <w:vAlign w:val="center"/>
          </w:tcPr>
          <w:p w14:paraId="23D15F7E">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4F3CC744">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nil"/>
            </w:tcBorders>
            <w:vAlign w:val="center"/>
          </w:tcPr>
          <w:p w14:paraId="33D7B1B6">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355" w:type="dxa"/>
            <w:vAlign w:val="center"/>
          </w:tcPr>
          <w:p w14:paraId="54579AB0">
            <w:pPr>
              <w:jc w:val="center"/>
              <w:rPr>
                <w:rFonts w:ascii="仿宋_GB2312" w:hAnsi="宋体" w:eastAsia="仿宋_GB2312" w:cs="宋体"/>
                <w:kern w:val="0"/>
              </w:rPr>
            </w:pPr>
            <w:r>
              <w:rPr>
                <w:rFonts w:hint="eastAsia" w:ascii="仿宋_GB2312" w:hAnsi="仿宋_GB2312" w:eastAsia="仿宋_GB2312"/>
                <w:sz w:val="20"/>
                <w:szCs w:val="24"/>
                <w:lang w:eastAsia="zh-CN"/>
              </w:rPr>
              <w:t>经济效益好</w:t>
            </w:r>
          </w:p>
        </w:tc>
        <w:tc>
          <w:tcPr>
            <w:tcW w:w="1126" w:type="dxa"/>
            <w:vAlign w:val="center"/>
          </w:tcPr>
          <w:p w14:paraId="7E44AA5B">
            <w:pPr>
              <w:jc w:val="center"/>
              <w:rPr>
                <w:rFonts w:ascii="仿宋_GB2312" w:hAnsi="宋体" w:eastAsia="仿宋_GB2312" w:cs="宋体"/>
                <w:kern w:val="0"/>
              </w:rPr>
            </w:pPr>
            <w:r>
              <w:rPr>
                <w:rFonts w:hint="eastAsia"/>
              </w:rPr>
              <w:t>100%</w:t>
            </w:r>
          </w:p>
        </w:tc>
        <w:tc>
          <w:tcPr>
            <w:tcW w:w="1004" w:type="dxa"/>
            <w:vAlign w:val="center"/>
          </w:tcPr>
          <w:p w14:paraId="00736A60">
            <w:pPr>
              <w:jc w:val="center"/>
              <w:rPr>
                <w:rFonts w:ascii="仿宋_GB2312" w:hAnsi="宋体" w:eastAsia="仿宋_GB2312" w:cs="宋体"/>
                <w:kern w:val="0"/>
              </w:rPr>
            </w:pPr>
            <w:r>
              <w:rPr>
                <w:rFonts w:hint="eastAsia"/>
              </w:rPr>
              <w:t>100%</w:t>
            </w:r>
          </w:p>
        </w:tc>
        <w:tc>
          <w:tcPr>
            <w:tcW w:w="542" w:type="dxa"/>
            <w:vAlign w:val="center"/>
          </w:tcPr>
          <w:p w14:paraId="13AFCFC5">
            <w:pPr>
              <w:jc w:val="center"/>
              <w:rPr>
                <w:rFonts w:ascii="仿宋_GB2312" w:hAnsi="宋体" w:eastAsia="仿宋_GB2312" w:cs="宋体"/>
                <w:kern w:val="0"/>
              </w:rPr>
            </w:pPr>
            <w:r>
              <w:rPr>
                <w:rFonts w:hint="eastAsia" w:ascii="仿宋_GB2312" w:hAnsi="宋体" w:eastAsia="仿宋_GB2312" w:cs="宋体"/>
                <w:lang w:val="en-US" w:eastAsia="zh-CN"/>
              </w:rPr>
              <w:t>10</w:t>
            </w:r>
          </w:p>
        </w:tc>
        <w:tc>
          <w:tcPr>
            <w:tcW w:w="1168" w:type="dxa"/>
            <w:vAlign w:val="center"/>
          </w:tcPr>
          <w:p w14:paraId="5322DFE5">
            <w:pPr>
              <w:jc w:val="center"/>
              <w:rPr>
                <w:rFonts w:ascii="仿宋_GB2312" w:hAnsi="宋体" w:eastAsia="仿宋_GB2312" w:cs="宋体"/>
                <w:kern w:val="0"/>
              </w:rPr>
            </w:pPr>
            <w:r>
              <w:rPr>
                <w:rFonts w:hint="eastAsia" w:ascii="仿宋_GB2312" w:hAnsi="宋体" w:eastAsia="仿宋_GB2312" w:cs="宋体"/>
                <w:lang w:val="en-US" w:eastAsia="zh-CN"/>
              </w:rPr>
              <w:t>10</w:t>
            </w:r>
          </w:p>
        </w:tc>
        <w:tc>
          <w:tcPr>
            <w:tcW w:w="1486" w:type="dxa"/>
            <w:vAlign w:val="center"/>
          </w:tcPr>
          <w:p w14:paraId="5BEADF18">
            <w:pPr>
              <w:spacing w:line="240" w:lineRule="auto"/>
              <w:ind w:firstLine="420" w:firstLineChars="0"/>
              <w:jc w:val="center"/>
              <w:rPr>
                <w:rFonts w:ascii="仿宋_GB2312" w:hAnsi="宋体" w:eastAsia="仿宋_GB2312" w:cs="宋体"/>
                <w:kern w:val="0"/>
              </w:rPr>
            </w:pPr>
          </w:p>
        </w:tc>
      </w:tr>
      <w:tr w14:paraId="54FE5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23B10A2">
            <w:pPr>
              <w:spacing w:line="240" w:lineRule="auto"/>
              <w:ind w:firstLine="420" w:firstLineChars="0"/>
              <w:jc w:val="center"/>
              <w:rPr>
                <w:rFonts w:ascii="仿宋_GB2312" w:hAnsi="宋体" w:eastAsia="仿宋_GB2312" w:cs="宋体"/>
                <w:kern w:val="0"/>
              </w:rPr>
            </w:pPr>
          </w:p>
        </w:tc>
        <w:tc>
          <w:tcPr>
            <w:tcW w:w="1059" w:type="dxa"/>
            <w:vMerge w:val="continue"/>
            <w:tcBorders>
              <w:bottom w:val="nil"/>
            </w:tcBorders>
            <w:vAlign w:val="center"/>
          </w:tcPr>
          <w:p w14:paraId="4DA3C3B1">
            <w:pPr>
              <w:spacing w:line="240" w:lineRule="auto"/>
              <w:ind w:firstLine="420" w:firstLineChars="0"/>
              <w:jc w:val="center"/>
              <w:rPr>
                <w:rFonts w:ascii="仿宋_GB2312" w:hAnsi="宋体" w:eastAsia="仿宋_GB2312" w:cs="宋体"/>
                <w:kern w:val="0"/>
              </w:rPr>
            </w:pPr>
          </w:p>
        </w:tc>
        <w:tc>
          <w:tcPr>
            <w:tcW w:w="1218" w:type="dxa"/>
            <w:tcBorders>
              <w:bottom w:val="nil"/>
            </w:tcBorders>
            <w:vAlign w:val="center"/>
          </w:tcPr>
          <w:p w14:paraId="47EE2937">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355" w:type="dxa"/>
            <w:vAlign w:val="center"/>
          </w:tcPr>
          <w:p w14:paraId="50DC120B">
            <w:pPr>
              <w:jc w:val="center"/>
              <w:rPr>
                <w:rFonts w:ascii="仿宋_GB2312" w:hAnsi="宋体" w:eastAsia="仿宋_GB2312" w:cs="宋体"/>
                <w:kern w:val="0"/>
              </w:rPr>
            </w:pPr>
            <w:r>
              <w:rPr>
                <w:rFonts w:hint="eastAsia" w:ascii="仿宋_GB2312" w:hAnsi="仿宋_GB2312" w:eastAsia="仿宋_GB2312"/>
                <w:sz w:val="20"/>
                <w:szCs w:val="24"/>
                <w:lang w:eastAsia="zh-CN"/>
              </w:rPr>
              <w:t>社会效益好</w:t>
            </w:r>
          </w:p>
        </w:tc>
        <w:tc>
          <w:tcPr>
            <w:tcW w:w="1126" w:type="dxa"/>
            <w:vAlign w:val="center"/>
          </w:tcPr>
          <w:p w14:paraId="53928C31">
            <w:pPr>
              <w:jc w:val="center"/>
              <w:rPr>
                <w:rFonts w:ascii="仿宋_GB2312" w:hAnsi="宋体" w:eastAsia="仿宋_GB2312" w:cs="宋体"/>
                <w:kern w:val="0"/>
              </w:rPr>
            </w:pPr>
            <w:r>
              <w:rPr>
                <w:rFonts w:hint="eastAsia"/>
              </w:rPr>
              <w:t>100%</w:t>
            </w:r>
          </w:p>
        </w:tc>
        <w:tc>
          <w:tcPr>
            <w:tcW w:w="1004" w:type="dxa"/>
            <w:vAlign w:val="center"/>
          </w:tcPr>
          <w:p w14:paraId="6D883DDF">
            <w:pPr>
              <w:jc w:val="center"/>
              <w:rPr>
                <w:rFonts w:ascii="仿宋_GB2312" w:hAnsi="宋体" w:eastAsia="仿宋_GB2312" w:cs="宋体"/>
                <w:kern w:val="0"/>
              </w:rPr>
            </w:pPr>
            <w:r>
              <w:rPr>
                <w:rFonts w:hint="eastAsia"/>
              </w:rPr>
              <w:t>100%</w:t>
            </w:r>
          </w:p>
        </w:tc>
        <w:tc>
          <w:tcPr>
            <w:tcW w:w="542" w:type="dxa"/>
            <w:vAlign w:val="center"/>
          </w:tcPr>
          <w:p w14:paraId="29584852">
            <w:pPr>
              <w:jc w:val="center"/>
              <w:rPr>
                <w:rFonts w:ascii="仿宋_GB2312" w:hAnsi="宋体" w:eastAsia="仿宋_GB2312" w:cs="宋体"/>
                <w:kern w:val="0"/>
              </w:rPr>
            </w:pPr>
            <w:r>
              <w:rPr>
                <w:rFonts w:hint="eastAsia" w:ascii="仿宋_GB2312" w:hAnsi="宋体" w:eastAsia="仿宋_GB2312" w:cs="宋体"/>
                <w:lang w:val="en-US" w:eastAsia="zh-CN"/>
              </w:rPr>
              <w:t>10</w:t>
            </w:r>
          </w:p>
        </w:tc>
        <w:tc>
          <w:tcPr>
            <w:tcW w:w="1168" w:type="dxa"/>
            <w:vAlign w:val="center"/>
          </w:tcPr>
          <w:p w14:paraId="41D412C8">
            <w:pPr>
              <w:jc w:val="center"/>
              <w:rPr>
                <w:rFonts w:ascii="仿宋_GB2312" w:hAnsi="宋体" w:eastAsia="仿宋_GB2312" w:cs="宋体"/>
                <w:kern w:val="0"/>
              </w:rPr>
            </w:pPr>
            <w:r>
              <w:rPr>
                <w:rFonts w:hint="eastAsia" w:ascii="仿宋_GB2312" w:hAnsi="宋体" w:eastAsia="仿宋_GB2312" w:cs="宋体"/>
                <w:lang w:val="en-US" w:eastAsia="zh-CN"/>
              </w:rPr>
              <w:t>10</w:t>
            </w:r>
          </w:p>
        </w:tc>
        <w:tc>
          <w:tcPr>
            <w:tcW w:w="1486" w:type="dxa"/>
            <w:vAlign w:val="center"/>
          </w:tcPr>
          <w:p w14:paraId="5D804D2D">
            <w:pPr>
              <w:spacing w:line="240" w:lineRule="auto"/>
              <w:ind w:firstLine="420" w:firstLineChars="0"/>
              <w:jc w:val="center"/>
              <w:rPr>
                <w:rFonts w:ascii="仿宋_GB2312" w:hAnsi="宋体" w:eastAsia="仿宋_GB2312" w:cs="宋体"/>
                <w:kern w:val="0"/>
              </w:rPr>
            </w:pPr>
          </w:p>
        </w:tc>
      </w:tr>
      <w:tr w14:paraId="474236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42360D8">
            <w:pPr>
              <w:spacing w:line="240" w:lineRule="auto"/>
              <w:ind w:firstLine="420" w:firstLineChars="0"/>
              <w:jc w:val="center"/>
              <w:rPr>
                <w:rFonts w:ascii="仿宋_GB2312" w:hAnsi="宋体" w:eastAsia="仿宋_GB2312" w:cs="宋体"/>
                <w:kern w:val="0"/>
              </w:rPr>
            </w:pPr>
          </w:p>
        </w:tc>
        <w:tc>
          <w:tcPr>
            <w:tcW w:w="1059" w:type="dxa"/>
            <w:vMerge w:val="continue"/>
            <w:tcBorders>
              <w:top w:val="nil"/>
              <w:bottom w:val="nil"/>
            </w:tcBorders>
            <w:vAlign w:val="center"/>
          </w:tcPr>
          <w:p w14:paraId="3BA1947C">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80F7AD3">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355" w:type="dxa"/>
            <w:vAlign w:val="center"/>
          </w:tcPr>
          <w:p w14:paraId="393F2438">
            <w:pPr>
              <w:jc w:val="center"/>
              <w:rPr>
                <w:rFonts w:ascii="仿宋_GB2312" w:hAnsi="宋体" w:eastAsia="仿宋_GB2312" w:cs="宋体"/>
                <w:kern w:val="0"/>
              </w:rPr>
            </w:pPr>
            <w:r>
              <w:rPr>
                <w:rFonts w:hint="eastAsia" w:ascii="仿宋_GB2312" w:hAnsi="仿宋_GB2312" w:eastAsia="仿宋_GB2312"/>
                <w:sz w:val="20"/>
                <w:szCs w:val="24"/>
                <w:lang w:eastAsia="zh-CN"/>
              </w:rPr>
              <w:t>无污染</w:t>
            </w:r>
          </w:p>
        </w:tc>
        <w:tc>
          <w:tcPr>
            <w:tcW w:w="1126" w:type="dxa"/>
            <w:vAlign w:val="center"/>
          </w:tcPr>
          <w:p w14:paraId="2C0C58B6">
            <w:pPr>
              <w:jc w:val="center"/>
              <w:rPr>
                <w:rFonts w:ascii="仿宋_GB2312" w:hAnsi="宋体" w:eastAsia="仿宋_GB2312" w:cs="宋体"/>
                <w:kern w:val="0"/>
              </w:rPr>
            </w:pPr>
            <w:r>
              <w:rPr>
                <w:rFonts w:hint="eastAsia"/>
              </w:rPr>
              <w:t>100%</w:t>
            </w:r>
          </w:p>
        </w:tc>
        <w:tc>
          <w:tcPr>
            <w:tcW w:w="1004" w:type="dxa"/>
            <w:vAlign w:val="center"/>
          </w:tcPr>
          <w:p w14:paraId="076658D4">
            <w:pPr>
              <w:jc w:val="center"/>
              <w:rPr>
                <w:rFonts w:ascii="仿宋_GB2312" w:hAnsi="宋体" w:eastAsia="仿宋_GB2312" w:cs="宋体"/>
                <w:kern w:val="0"/>
              </w:rPr>
            </w:pPr>
            <w:r>
              <w:rPr>
                <w:rFonts w:hint="eastAsia"/>
              </w:rPr>
              <w:t>100%</w:t>
            </w:r>
          </w:p>
        </w:tc>
        <w:tc>
          <w:tcPr>
            <w:tcW w:w="542" w:type="dxa"/>
            <w:vAlign w:val="center"/>
          </w:tcPr>
          <w:p w14:paraId="3D83AE10">
            <w:pPr>
              <w:jc w:val="center"/>
              <w:rPr>
                <w:rFonts w:ascii="仿宋_GB2312" w:hAnsi="宋体" w:eastAsia="仿宋_GB2312" w:cs="宋体"/>
                <w:kern w:val="0"/>
              </w:rPr>
            </w:pPr>
            <w:r>
              <w:rPr>
                <w:rFonts w:hint="eastAsia" w:ascii="仿宋_GB2312" w:hAnsi="宋体" w:eastAsia="仿宋_GB2312" w:cs="宋体"/>
                <w:lang w:val="en-US" w:eastAsia="zh-CN"/>
              </w:rPr>
              <w:t>5</w:t>
            </w:r>
          </w:p>
        </w:tc>
        <w:tc>
          <w:tcPr>
            <w:tcW w:w="1168" w:type="dxa"/>
            <w:vAlign w:val="center"/>
          </w:tcPr>
          <w:p w14:paraId="6B84A567">
            <w:pPr>
              <w:jc w:val="center"/>
              <w:rPr>
                <w:rFonts w:ascii="仿宋_GB2312" w:hAnsi="宋体" w:eastAsia="仿宋_GB2312" w:cs="宋体"/>
                <w:kern w:val="0"/>
              </w:rPr>
            </w:pPr>
            <w:r>
              <w:rPr>
                <w:rFonts w:hint="eastAsia" w:ascii="仿宋_GB2312" w:hAnsi="宋体" w:eastAsia="仿宋_GB2312" w:cs="宋体"/>
                <w:lang w:val="en-US" w:eastAsia="zh-CN"/>
              </w:rPr>
              <w:t>5</w:t>
            </w:r>
          </w:p>
        </w:tc>
        <w:tc>
          <w:tcPr>
            <w:tcW w:w="1486" w:type="dxa"/>
            <w:vAlign w:val="center"/>
          </w:tcPr>
          <w:p w14:paraId="145E24DC">
            <w:pPr>
              <w:spacing w:line="240" w:lineRule="auto"/>
              <w:ind w:firstLine="420" w:firstLineChars="0"/>
              <w:jc w:val="center"/>
              <w:rPr>
                <w:rFonts w:ascii="仿宋_GB2312" w:hAnsi="宋体" w:eastAsia="仿宋_GB2312" w:cs="宋体"/>
                <w:kern w:val="0"/>
              </w:rPr>
            </w:pPr>
          </w:p>
        </w:tc>
      </w:tr>
      <w:tr w14:paraId="240506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296F81E">
            <w:pPr>
              <w:spacing w:line="240" w:lineRule="auto"/>
              <w:ind w:firstLine="420" w:firstLineChars="0"/>
              <w:jc w:val="center"/>
              <w:rPr>
                <w:rFonts w:ascii="仿宋_GB2312" w:hAnsi="宋体" w:eastAsia="仿宋_GB2312" w:cs="宋体"/>
                <w:kern w:val="0"/>
              </w:rPr>
            </w:pPr>
          </w:p>
        </w:tc>
        <w:tc>
          <w:tcPr>
            <w:tcW w:w="1059" w:type="dxa"/>
            <w:vMerge w:val="continue"/>
            <w:tcBorders>
              <w:top w:val="nil"/>
              <w:bottom w:val="nil"/>
            </w:tcBorders>
            <w:vAlign w:val="center"/>
          </w:tcPr>
          <w:p w14:paraId="5A4C7B6B">
            <w:pPr>
              <w:spacing w:line="240" w:lineRule="auto"/>
              <w:ind w:firstLine="420" w:firstLineChars="0"/>
              <w:jc w:val="center"/>
              <w:rPr>
                <w:rFonts w:ascii="仿宋_GB2312" w:hAnsi="宋体" w:eastAsia="仿宋_GB2312" w:cs="宋体"/>
                <w:kern w:val="0"/>
              </w:rPr>
            </w:pPr>
          </w:p>
        </w:tc>
        <w:tc>
          <w:tcPr>
            <w:tcW w:w="1218" w:type="dxa"/>
            <w:tcBorders>
              <w:bottom w:val="nil"/>
            </w:tcBorders>
            <w:vAlign w:val="center"/>
          </w:tcPr>
          <w:p w14:paraId="3A923741">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355" w:type="dxa"/>
            <w:vAlign w:val="center"/>
          </w:tcPr>
          <w:p w14:paraId="73C8CEBA">
            <w:pPr>
              <w:jc w:val="center"/>
              <w:rPr>
                <w:rFonts w:ascii="仿宋_GB2312" w:hAnsi="宋体" w:eastAsia="仿宋_GB2312" w:cs="宋体"/>
                <w:kern w:val="0"/>
              </w:rPr>
            </w:pPr>
            <w:r>
              <w:rPr>
                <w:rFonts w:hint="eastAsia" w:ascii="仿宋_GB2312" w:hAnsi="仿宋_GB2312" w:eastAsia="仿宋_GB2312"/>
                <w:sz w:val="20"/>
                <w:szCs w:val="24"/>
                <w:lang w:eastAsia="zh-CN"/>
              </w:rPr>
              <w:t>影响可持续</w:t>
            </w:r>
          </w:p>
        </w:tc>
        <w:tc>
          <w:tcPr>
            <w:tcW w:w="1126" w:type="dxa"/>
            <w:vAlign w:val="center"/>
          </w:tcPr>
          <w:p w14:paraId="01875392">
            <w:pPr>
              <w:jc w:val="center"/>
              <w:rPr>
                <w:rFonts w:ascii="仿宋_GB2312" w:hAnsi="宋体" w:eastAsia="仿宋_GB2312" w:cs="宋体"/>
                <w:kern w:val="0"/>
              </w:rPr>
            </w:pPr>
            <w:r>
              <w:rPr>
                <w:rFonts w:hint="eastAsia"/>
              </w:rPr>
              <w:t>100%</w:t>
            </w:r>
          </w:p>
        </w:tc>
        <w:tc>
          <w:tcPr>
            <w:tcW w:w="1004" w:type="dxa"/>
            <w:vAlign w:val="center"/>
          </w:tcPr>
          <w:p w14:paraId="4101F8DE">
            <w:pPr>
              <w:jc w:val="center"/>
              <w:rPr>
                <w:rFonts w:ascii="仿宋_GB2312" w:hAnsi="宋体" w:eastAsia="仿宋_GB2312" w:cs="宋体"/>
                <w:kern w:val="0"/>
              </w:rPr>
            </w:pPr>
            <w:r>
              <w:rPr>
                <w:rFonts w:hint="eastAsia"/>
              </w:rPr>
              <w:t>100%</w:t>
            </w:r>
          </w:p>
        </w:tc>
        <w:tc>
          <w:tcPr>
            <w:tcW w:w="542" w:type="dxa"/>
            <w:vAlign w:val="center"/>
          </w:tcPr>
          <w:p w14:paraId="699C14AF">
            <w:pPr>
              <w:jc w:val="center"/>
              <w:rPr>
                <w:rFonts w:ascii="仿宋_GB2312" w:hAnsi="宋体" w:eastAsia="仿宋_GB2312" w:cs="宋体"/>
                <w:kern w:val="0"/>
              </w:rPr>
            </w:pPr>
            <w:r>
              <w:rPr>
                <w:rFonts w:hint="eastAsia" w:ascii="仿宋_GB2312" w:hAnsi="宋体" w:eastAsia="仿宋_GB2312" w:cs="宋体"/>
                <w:lang w:val="en-US" w:eastAsia="zh-CN"/>
              </w:rPr>
              <w:t>5</w:t>
            </w:r>
          </w:p>
        </w:tc>
        <w:tc>
          <w:tcPr>
            <w:tcW w:w="1168" w:type="dxa"/>
            <w:vAlign w:val="center"/>
          </w:tcPr>
          <w:p w14:paraId="0665EFF4">
            <w:pPr>
              <w:jc w:val="center"/>
              <w:rPr>
                <w:rFonts w:ascii="仿宋_GB2312" w:hAnsi="宋体" w:eastAsia="仿宋_GB2312" w:cs="宋体"/>
                <w:kern w:val="0"/>
              </w:rPr>
            </w:pPr>
            <w:r>
              <w:rPr>
                <w:rFonts w:hint="eastAsia" w:ascii="仿宋_GB2312" w:hAnsi="宋体" w:eastAsia="仿宋_GB2312" w:cs="宋体"/>
                <w:lang w:val="en-US" w:eastAsia="zh-CN"/>
              </w:rPr>
              <w:t>5</w:t>
            </w:r>
          </w:p>
        </w:tc>
        <w:tc>
          <w:tcPr>
            <w:tcW w:w="1486" w:type="dxa"/>
            <w:vAlign w:val="center"/>
          </w:tcPr>
          <w:p w14:paraId="27B9758C">
            <w:pPr>
              <w:spacing w:line="240" w:lineRule="auto"/>
              <w:ind w:firstLine="420" w:firstLineChars="0"/>
              <w:jc w:val="center"/>
              <w:rPr>
                <w:rFonts w:ascii="仿宋_GB2312" w:hAnsi="宋体" w:eastAsia="仿宋_GB2312" w:cs="宋体"/>
                <w:kern w:val="0"/>
              </w:rPr>
            </w:pPr>
          </w:p>
        </w:tc>
      </w:tr>
      <w:tr w14:paraId="3673F2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B1D636E">
            <w:pPr>
              <w:spacing w:line="240" w:lineRule="auto"/>
              <w:ind w:firstLine="420" w:firstLineChars="0"/>
              <w:jc w:val="center"/>
              <w:rPr>
                <w:rFonts w:ascii="仿宋_GB2312" w:hAnsi="宋体" w:eastAsia="仿宋_GB2312" w:cs="宋体"/>
                <w:kern w:val="0"/>
              </w:rPr>
            </w:pPr>
          </w:p>
        </w:tc>
        <w:tc>
          <w:tcPr>
            <w:tcW w:w="1059" w:type="dxa"/>
            <w:tcBorders>
              <w:top w:val="nil"/>
              <w:bottom w:val="nil"/>
            </w:tcBorders>
            <w:vAlign w:val="center"/>
          </w:tcPr>
          <w:p w14:paraId="5BC76C55">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w:t>
            </w:r>
            <w:r>
              <w:rPr>
                <w:rFonts w:hint="eastAsia" w:ascii="仿宋_GB2312" w:hAnsi="宋体" w:eastAsia="仿宋_GB2312" w:cs="宋体"/>
                <w:kern w:val="0"/>
                <w:lang w:val="en-US" w:eastAsia="zh-CN"/>
              </w:rPr>
              <w:t>1</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nil"/>
            </w:tcBorders>
            <w:vAlign w:val="center"/>
          </w:tcPr>
          <w:p w14:paraId="35B5E5FB">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355" w:type="dxa"/>
            <w:vAlign w:val="center"/>
          </w:tcPr>
          <w:p w14:paraId="75BCFFEC">
            <w:pPr>
              <w:jc w:val="center"/>
              <w:rPr>
                <w:rFonts w:ascii="仿宋_GB2312" w:hAnsi="宋体" w:eastAsia="仿宋_GB2312" w:cs="宋体"/>
                <w:kern w:val="0"/>
              </w:rPr>
            </w:pPr>
            <w:r>
              <w:rPr>
                <w:rFonts w:hint="eastAsia" w:ascii="仿宋_GB2312" w:hAnsi="仿宋_GB2312" w:eastAsia="仿宋_GB2312"/>
                <w:sz w:val="20"/>
                <w:szCs w:val="24"/>
                <w:lang w:eastAsia="zh-CN"/>
              </w:rPr>
              <w:t>社会满意</w:t>
            </w:r>
          </w:p>
        </w:tc>
        <w:tc>
          <w:tcPr>
            <w:tcW w:w="1126" w:type="dxa"/>
            <w:vAlign w:val="center"/>
          </w:tcPr>
          <w:p w14:paraId="77BC489E">
            <w:pPr>
              <w:jc w:val="center"/>
              <w:rPr>
                <w:rFonts w:ascii="仿宋_GB2312" w:hAnsi="宋体" w:eastAsia="仿宋_GB2312" w:cs="宋体"/>
                <w:kern w:val="0"/>
              </w:rPr>
            </w:pPr>
            <w:r>
              <w:rPr>
                <w:rFonts w:hint="eastAsia"/>
              </w:rPr>
              <w:t>100%</w:t>
            </w:r>
          </w:p>
        </w:tc>
        <w:tc>
          <w:tcPr>
            <w:tcW w:w="1004" w:type="dxa"/>
            <w:vAlign w:val="center"/>
          </w:tcPr>
          <w:p w14:paraId="7115F4A5">
            <w:pPr>
              <w:jc w:val="center"/>
              <w:rPr>
                <w:rFonts w:ascii="仿宋_GB2312" w:hAnsi="宋体" w:eastAsia="仿宋_GB2312" w:cs="宋体"/>
                <w:kern w:val="0"/>
              </w:rPr>
            </w:pPr>
            <w:r>
              <w:rPr>
                <w:rFonts w:hint="eastAsia"/>
              </w:rPr>
              <w:t>100%</w:t>
            </w:r>
          </w:p>
        </w:tc>
        <w:tc>
          <w:tcPr>
            <w:tcW w:w="542" w:type="dxa"/>
            <w:vAlign w:val="center"/>
          </w:tcPr>
          <w:p w14:paraId="063BB88A">
            <w:pPr>
              <w:jc w:val="center"/>
              <w:rPr>
                <w:rFonts w:ascii="仿宋_GB2312" w:hAnsi="宋体" w:eastAsia="仿宋_GB2312" w:cs="宋体"/>
                <w:kern w:val="0"/>
              </w:rPr>
            </w:pPr>
            <w:r>
              <w:rPr>
                <w:rFonts w:hint="eastAsia" w:ascii="仿宋_GB2312" w:hAnsi="宋体" w:eastAsia="仿宋_GB2312" w:cs="宋体"/>
                <w:lang w:val="en-US" w:eastAsia="zh-CN"/>
              </w:rPr>
              <w:t>10</w:t>
            </w:r>
          </w:p>
        </w:tc>
        <w:tc>
          <w:tcPr>
            <w:tcW w:w="1168" w:type="dxa"/>
            <w:vAlign w:val="center"/>
          </w:tcPr>
          <w:p w14:paraId="24930744">
            <w:pPr>
              <w:jc w:val="center"/>
              <w:rPr>
                <w:rFonts w:ascii="仿宋_GB2312" w:hAnsi="宋体" w:eastAsia="仿宋_GB2312" w:cs="宋体"/>
                <w:kern w:val="0"/>
              </w:rPr>
            </w:pPr>
            <w:r>
              <w:rPr>
                <w:rFonts w:hint="eastAsia" w:ascii="仿宋_GB2312" w:hAnsi="宋体" w:eastAsia="仿宋_GB2312" w:cs="宋体"/>
                <w:lang w:val="en-US" w:eastAsia="zh-CN"/>
              </w:rPr>
              <w:t>10</w:t>
            </w:r>
          </w:p>
        </w:tc>
        <w:tc>
          <w:tcPr>
            <w:tcW w:w="1486" w:type="dxa"/>
            <w:vAlign w:val="center"/>
          </w:tcPr>
          <w:p w14:paraId="7B7FD6FC">
            <w:pPr>
              <w:spacing w:line="240" w:lineRule="auto"/>
              <w:ind w:firstLine="420" w:firstLineChars="0"/>
              <w:jc w:val="center"/>
              <w:rPr>
                <w:rFonts w:ascii="仿宋_GB2312" w:hAnsi="宋体" w:eastAsia="仿宋_GB2312" w:cs="宋体"/>
                <w:kern w:val="0"/>
              </w:rPr>
            </w:pPr>
          </w:p>
        </w:tc>
      </w:tr>
      <w:tr w14:paraId="752C4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C1AF8CC">
            <w:pPr>
              <w:spacing w:line="240" w:lineRule="auto"/>
              <w:ind w:firstLine="420" w:firstLineChars="0"/>
              <w:jc w:val="center"/>
              <w:rPr>
                <w:rFonts w:ascii="仿宋_GB2312" w:hAnsi="宋体" w:eastAsia="仿宋_GB2312" w:cs="宋体"/>
                <w:kern w:val="0"/>
              </w:rPr>
            </w:pPr>
          </w:p>
        </w:tc>
        <w:tc>
          <w:tcPr>
            <w:tcW w:w="1059" w:type="dxa"/>
            <w:vMerge w:val="restart"/>
            <w:tcBorders>
              <w:top w:val="nil"/>
              <w:bottom w:val="nil"/>
            </w:tcBorders>
            <w:vAlign w:val="center"/>
          </w:tcPr>
          <w:p w14:paraId="5A3DDF3A">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691888AE">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bottom w:val="nil"/>
            </w:tcBorders>
            <w:vAlign w:val="center"/>
          </w:tcPr>
          <w:p w14:paraId="37A2E16E">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355" w:type="dxa"/>
            <w:vAlign w:val="center"/>
          </w:tcPr>
          <w:p w14:paraId="467C3540">
            <w:pPr>
              <w:jc w:val="center"/>
              <w:rPr>
                <w:rFonts w:ascii="仿宋_GB2312" w:hAnsi="宋体" w:eastAsia="仿宋_GB2312" w:cs="宋体"/>
                <w:kern w:val="0"/>
              </w:rPr>
            </w:pPr>
            <w:r>
              <w:rPr>
                <w:rFonts w:hint="eastAsia" w:ascii="仿宋_GB2312" w:hAnsi="仿宋_GB2312" w:eastAsia="仿宋_GB2312"/>
                <w:sz w:val="20"/>
                <w:szCs w:val="24"/>
                <w:lang w:eastAsia="zh-CN"/>
              </w:rPr>
              <w:t>成本得到控制</w:t>
            </w:r>
          </w:p>
        </w:tc>
        <w:tc>
          <w:tcPr>
            <w:tcW w:w="1126" w:type="dxa"/>
            <w:vAlign w:val="center"/>
          </w:tcPr>
          <w:p w14:paraId="286C2197">
            <w:pPr>
              <w:jc w:val="center"/>
              <w:rPr>
                <w:rFonts w:ascii="仿宋_GB2312" w:hAnsi="宋体" w:eastAsia="仿宋_GB2312" w:cs="宋体"/>
                <w:kern w:val="0"/>
              </w:rPr>
            </w:pPr>
            <w:r>
              <w:rPr>
                <w:rFonts w:hint="eastAsia"/>
              </w:rPr>
              <w:t>100%</w:t>
            </w:r>
          </w:p>
        </w:tc>
        <w:tc>
          <w:tcPr>
            <w:tcW w:w="1004" w:type="dxa"/>
            <w:vAlign w:val="center"/>
          </w:tcPr>
          <w:p w14:paraId="4CA75DEB">
            <w:pPr>
              <w:jc w:val="center"/>
              <w:rPr>
                <w:rFonts w:ascii="仿宋_GB2312" w:hAnsi="宋体" w:eastAsia="仿宋_GB2312" w:cs="宋体"/>
                <w:kern w:val="0"/>
              </w:rPr>
            </w:pPr>
            <w:r>
              <w:rPr>
                <w:rFonts w:hint="eastAsia"/>
              </w:rPr>
              <w:t>100%</w:t>
            </w:r>
          </w:p>
        </w:tc>
        <w:tc>
          <w:tcPr>
            <w:tcW w:w="542" w:type="dxa"/>
            <w:vAlign w:val="center"/>
          </w:tcPr>
          <w:p w14:paraId="491BA994">
            <w:pPr>
              <w:jc w:val="center"/>
              <w:rPr>
                <w:rFonts w:ascii="仿宋_GB2312" w:hAnsi="宋体" w:eastAsia="仿宋_GB2312" w:cs="宋体"/>
                <w:kern w:val="0"/>
              </w:rPr>
            </w:pPr>
            <w:r>
              <w:rPr>
                <w:rFonts w:hint="eastAsia" w:ascii="仿宋_GB2312" w:hAnsi="宋体" w:eastAsia="仿宋_GB2312" w:cs="宋体"/>
                <w:lang w:val="en-US" w:eastAsia="zh-CN"/>
              </w:rPr>
              <w:t>10</w:t>
            </w:r>
          </w:p>
        </w:tc>
        <w:tc>
          <w:tcPr>
            <w:tcW w:w="1168" w:type="dxa"/>
            <w:vAlign w:val="center"/>
          </w:tcPr>
          <w:p w14:paraId="1BF7EB9C">
            <w:pPr>
              <w:jc w:val="center"/>
              <w:rPr>
                <w:rFonts w:ascii="仿宋_GB2312" w:hAnsi="宋体" w:eastAsia="仿宋_GB2312" w:cs="宋体"/>
                <w:kern w:val="0"/>
              </w:rPr>
            </w:pPr>
            <w:r>
              <w:rPr>
                <w:rFonts w:hint="eastAsia" w:ascii="仿宋_GB2312" w:hAnsi="宋体" w:eastAsia="仿宋_GB2312" w:cs="宋体"/>
                <w:lang w:val="en-US" w:eastAsia="zh-CN"/>
              </w:rPr>
              <w:t>10</w:t>
            </w:r>
          </w:p>
        </w:tc>
        <w:tc>
          <w:tcPr>
            <w:tcW w:w="1486" w:type="dxa"/>
            <w:vAlign w:val="center"/>
          </w:tcPr>
          <w:p w14:paraId="5E0A44CC">
            <w:pPr>
              <w:spacing w:line="240" w:lineRule="auto"/>
              <w:ind w:firstLine="420" w:firstLineChars="0"/>
              <w:jc w:val="center"/>
              <w:rPr>
                <w:rFonts w:ascii="仿宋_GB2312" w:hAnsi="宋体" w:eastAsia="仿宋_GB2312" w:cs="宋体"/>
                <w:kern w:val="0"/>
              </w:rPr>
            </w:pPr>
          </w:p>
        </w:tc>
      </w:tr>
      <w:tr w14:paraId="79157E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ED1695F">
            <w:pPr>
              <w:spacing w:line="240" w:lineRule="auto"/>
              <w:ind w:firstLine="420" w:firstLineChars="0"/>
              <w:jc w:val="center"/>
              <w:rPr>
                <w:rFonts w:ascii="仿宋_GB2312" w:hAnsi="宋体" w:eastAsia="仿宋_GB2312" w:cs="宋体"/>
                <w:kern w:val="0"/>
              </w:rPr>
            </w:pPr>
          </w:p>
        </w:tc>
        <w:tc>
          <w:tcPr>
            <w:tcW w:w="1059" w:type="dxa"/>
            <w:vMerge w:val="continue"/>
            <w:tcBorders>
              <w:top w:val="nil"/>
              <w:bottom w:val="nil"/>
            </w:tcBorders>
            <w:vAlign w:val="center"/>
          </w:tcPr>
          <w:p w14:paraId="0648E9A4">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126F5CFF">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355" w:type="dxa"/>
            <w:vAlign w:val="center"/>
          </w:tcPr>
          <w:p w14:paraId="03E0B683">
            <w:pPr>
              <w:jc w:val="center"/>
              <w:rPr>
                <w:rFonts w:ascii="仿宋_GB2312" w:hAnsi="宋体" w:eastAsia="仿宋_GB2312" w:cs="宋体"/>
                <w:kern w:val="0"/>
              </w:rPr>
            </w:pPr>
            <w:r>
              <w:rPr>
                <w:rFonts w:hint="eastAsia" w:ascii="仿宋_GB2312" w:hAnsi="仿宋_GB2312" w:eastAsia="仿宋_GB2312"/>
                <w:sz w:val="20"/>
                <w:szCs w:val="24"/>
                <w:lang w:eastAsia="zh-CN"/>
              </w:rPr>
              <w:t>社会成本控制</w:t>
            </w:r>
          </w:p>
        </w:tc>
        <w:tc>
          <w:tcPr>
            <w:tcW w:w="1126" w:type="dxa"/>
            <w:vAlign w:val="center"/>
          </w:tcPr>
          <w:p w14:paraId="284DAE29">
            <w:pPr>
              <w:jc w:val="center"/>
              <w:rPr>
                <w:rFonts w:ascii="仿宋_GB2312" w:hAnsi="宋体" w:eastAsia="仿宋_GB2312" w:cs="宋体"/>
                <w:kern w:val="0"/>
              </w:rPr>
            </w:pPr>
            <w:r>
              <w:rPr>
                <w:rFonts w:hint="eastAsia"/>
              </w:rPr>
              <w:t>100%</w:t>
            </w:r>
          </w:p>
        </w:tc>
        <w:tc>
          <w:tcPr>
            <w:tcW w:w="1004" w:type="dxa"/>
            <w:vAlign w:val="center"/>
          </w:tcPr>
          <w:p w14:paraId="3E80B33A">
            <w:pPr>
              <w:jc w:val="center"/>
              <w:rPr>
                <w:rFonts w:ascii="仿宋_GB2312" w:hAnsi="宋体" w:eastAsia="仿宋_GB2312" w:cs="宋体"/>
                <w:kern w:val="0"/>
              </w:rPr>
            </w:pPr>
            <w:r>
              <w:rPr>
                <w:rFonts w:hint="eastAsia"/>
              </w:rPr>
              <w:t>100%</w:t>
            </w:r>
          </w:p>
        </w:tc>
        <w:tc>
          <w:tcPr>
            <w:tcW w:w="542" w:type="dxa"/>
            <w:vAlign w:val="center"/>
          </w:tcPr>
          <w:p w14:paraId="5B45A609">
            <w:pPr>
              <w:jc w:val="center"/>
              <w:rPr>
                <w:rFonts w:ascii="仿宋_GB2312" w:hAnsi="宋体" w:eastAsia="仿宋_GB2312" w:cs="宋体"/>
                <w:kern w:val="0"/>
              </w:rPr>
            </w:pPr>
            <w:r>
              <w:rPr>
                <w:rFonts w:hint="eastAsia" w:ascii="仿宋_GB2312" w:hAnsi="宋体" w:eastAsia="仿宋_GB2312" w:cs="宋体"/>
                <w:lang w:val="en-US" w:eastAsia="zh-CN"/>
              </w:rPr>
              <w:t>5</w:t>
            </w:r>
          </w:p>
        </w:tc>
        <w:tc>
          <w:tcPr>
            <w:tcW w:w="1168" w:type="dxa"/>
            <w:vAlign w:val="center"/>
          </w:tcPr>
          <w:p w14:paraId="5506B9DE">
            <w:pPr>
              <w:jc w:val="center"/>
              <w:rPr>
                <w:rFonts w:ascii="仿宋_GB2312" w:hAnsi="宋体" w:eastAsia="仿宋_GB2312" w:cs="宋体"/>
                <w:kern w:val="0"/>
              </w:rPr>
            </w:pPr>
            <w:r>
              <w:rPr>
                <w:rFonts w:hint="eastAsia" w:ascii="仿宋_GB2312" w:hAnsi="宋体" w:eastAsia="仿宋_GB2312" w:cs="宋体"/>
                <w:lang w:val="en-US" w:eastAsia="zh-CN"/>
              </w:rPr>
              <w:t>5</w:t>
            </w:r>
          </w:p>
        </w:tc>
        <w:tc>
          <w:tcPr>
            <w:tcW w:w="1486" w:type="dxa"/>
            <w:vAlign w:val="center"/>
          </w:tcPr>
          <w:p w14:paraId="1E093232">
            <w:pPr>
              <w:spacing w:line="240" w:lineRule="auto"/>
              <w:ind w:firstLine="420" w:firstLineChars="0"/>
              <w:jc w:val="center"/>
              <w:rPr>
                <w:rFonts w:ascii="仿宋_GB2312" w:hAnsi="宋体" w:eastAsia="仿宋_GB2312" w:cs="宋体"/>
                <w:kern w:val="0"/>
              </w:rPr>
            </w:pPr>
          </w:p>
        </w:tc>
      </w:tr>
      <w:tr w14:paraId="451B8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6B1773BA">
            <w:pPr>
              <w:spacing w:line="240" w:lineRule="auto"/>
              <w:ind w:firstLine="420" w:firstLineChars="0"/>
              <w:jc w:val="center"/>
              <w:rPr>
                <w:rFonts w:ascii="仿宋_GB2312" w:hAnsi="宋体" w:eastAsia="仿宋_GB2312" w:cs="宋体"/>
                <w:kern w:val="0"/>
              </w:rPr>
            </w:pPr>
          </w:p>
        </w:tc>
        <w:tc>
          <w:tcPr>
            <w:tcW w:w="1059" w:type="dxa"/>
            <w:vMerge w:val="continue"/>
            <w:tcBorders>
              <w:top w:val="nil"/>
              <w:bottom w:val="nil"/>
            </w:tcBorders>
            <w:vAlign w:val="center"/>
          </w:tcPr>
          <w:p w14:paraId="6CD572E5">
            <w:pPr>
              <w:spacing w:line="240" w:lineRule="auto"/>
              <w:ind w:firstLine="420" w:firstLineChars="0"/>
              <w:jc w:val="center"/>
              <w:rPr>
                <w:rFonts w:ascii="仿宋_GB2312" w:hAnsi="宋体" w:eastAsia="仿宋_GB2312" w:cs="宋体"/>
                <w:kern w:val="0"/>
              </w:rPr>
            </w:pPr>
          </w:p>
        </w:tc>
        <w:tc>
          <w:tcPr>
            <w:tcW w:w="1218" w:type="dxa"/>
            <w:tcBorders>
              <w:bottom w:val="nil"/>
            </w:tcBorders>
            <w:vAlign w:val="center"/>
          </w:tcPr>
          <w:p w14:paraId="67FD8A67">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355" w:type="dxa"/>
            <w:vAlign w:val="center"/>
          </w:tcPr>
          <w:p w14:paraId="1BFEC1E9">
            <w:pPr>
              <w:jc w:val="center"/>
              <w:rPr>
                <w:rFonts w:ascii="仿宋_GB2312" w:hAnsi="宋体" w:eastAsia="仿宋_GB2312" w:cs="宋体"/>
                <w:kern w:val="0"/>
              </w:rPr>
            </w:pPr>
            <w:r>
              <w:rPr>
                <w:rFonts w:hint="eastAsia" w:ascii="仿宋_GB2312" w:hAnsi="仿宋_GB2312" w:eastAsia="仿宋_GB2312"/>
                <w:sz w:val="20"/>
                <w:szCs w:val="24"/>
                <w:lang w:eastAsia="zh-CN"/>
              </w:rPr>
              <w:t>环境得到保护</w:t>
            </w:r>
          </w:p>
        </w:tc>
        <w:tc>
          <w:tcPr>
            <w:tcW w:w="1126" w:type="dxa"/>
            <w:vAlign w:val="center"/>
          </w:tcPr>
          <w:p w14:paraId="48F3A1C5">
            <w:pPr>
              <w:jc w:val="center"/>
              <w:rPr>
                <w:rFonts w:ascii="仿宋_GB2312" w:hAnsi="宋体" w:eastAsia="仿宋_GB2312" w:cs="宋体"/>
                <w:kern w:val="0"/>
              </w:rPr>
            </w:pPr>
            <w:r>
              <w:rPr>
                <w:rFonts w:hint="eastAsia"/>
              </w:rPr>
              <w:t>100%</w:t>
            </w:r>
          </w:p>
        </w:tc>
        <w:tc>
          <w:tcPr>
            <w:tcW w:w="1004" w:type="dxa"/>
            <w:vAlign w:val="center"/>
          </w:tcPr>
          <w:p w14:paraId="596F13DA">
            <w:pPr>
              <w:jc w:val="center"/>
              <w:rPr>
                <w:rFonts w:ascii="仿宋_GB2312" w:hAnsi="宋体" w:eastAsia="仿宋_GB2312" w:cs="宋体"/>
                <w:kern w:val="0"/>
              </w:rPr>
            </w:pPr>
            <w:r>
              <w:rPr>
                <w:rFonts w:hint="eastAsia"/>
              </w:rPr>
              <w:t>100%</w:t>
            </w:r>
          </w:p>
        </w:tc>
        <w:tc>
          <w:tcPr>
            <w:tcW w:w="542" w:type="dxa"/>
            <w:vAlign w:val="center"/>
          </w:tcPr>
          <w:p w14:paraId="49A57C7B">
            <w:pPr>
              <w:jc w:val="center"/>
              <w:rPr>
                <w:rFonts w:ascii="仿宋_GB2312" w:hAnsi="宋体" w:eastAsia="仿宋_GB2312" w:cs="宋体"/>
                <w:kern w:val="0"/>
              </w:rPr>
            </w:pPr>
            <w:r>
              <w:rPr>
                <w:rFonts w:hint="eastAsia" w:ascii="仿宋_GB2312" w:hAnsi="宋体" w:eastAsia="仿宋_GB2312" w:cs="宋体"/>
                <w:lang w:val="en-US" w:eastAsia="zh-CN"/>
              </w:rPr>
              <w:t>5</w:t>
            </w:r>
          </w:p>
        </w:tc>
        <w:tc>
          <w:tcPr>
            <w:tcW w:w="1168" w:type="dxa"/>
            <w:vAlign w:val="center"/>
          </w:tcPr>
          <w:p w14:paraId="044D5C88">
            <w:pPr>
              <w:jc w:val="center"/>
              <w:rPr>
                <w:rFonts w:ascii="仿宋_GB2312" w:hAnsi="宋体" w:eastAsia="仿宋_GB2312" w:cs="宋体"/>
                <w:kern w:val="0"/>
              </w:rPr>
            </w:pPr>
            <w:r>
              <w:rPr>
                <w:rFonts w:hint="eastAsia" w:ascii="仿宋_GB2312" w:hAnsi="宋体" w:eastAsia="仿宋_GB2312" w:cs="宋体"/>
                <w:lang w:val="en-US" w:eastAsia="zh-CN"/>
              </w:rPr>
              <w:t>5</w:t>
            </w:r>
          </w:p>
        </w:tc>
        <w:tc>
          <w:tcPr>
            <w:tcW w:w="1486" w:type="dxa"/>
            <w:vAlign w:val="center"/>
          </w:tcPr>
          <w:p w14:paraId="2463F4C6">
            <w:pPr>
              <w:spacing w:line="240" w:lineRule="auto"/>
              <w:ind w:firstLine="420" w:firstLineChars="0"/>
              <w:jc w:val="center"/>
              <w:rPr>
                <w:rFonts w:ascii="仿宋_GB2312" w:hAnsi="宋体" w:eastAsia="仿宋_GB2312" w:cs="宋体"/>
                <w:kern w:val="0"/>
              </w:rPr>
            </w:pPr>
          </w:p>
        </w:tc>
      </w:tr>
      <w:tr w14:paraId="5B2481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6816" w:type="dxa"/>
            <w:gridSpan w:val="6"/>
            <w:vAlign w:val="center"/>
          </w:tcPr>
          <w:p w14:paraId="080101B6">
            <w:pPr>
              <w:spacing w:line="240" w:lineRule="auto"/>
              <w:ind w:firstLine="420" w:firstLineChars="0"/>
              <w:jc w:val="center"/>
              <w:rPr>
                <w:rFonts w:ascii="仿宋_GB2312" w:hAnsi="宋体" w:eastAsia="仿宋_GB2312" w:cs="宋体"/>
                <w:kern w:val="0"/>
              </w:rPr>
            </w:pPr>
            <w:r>
              <w:rPr>
                <w:rFonts w:hint="eastAsia" w:ascii="仿宋_GB2312" w:hAnsi="宋体" w:eastAsia="仿宋_GB2312" w:cs="宋体"/>
                <w:kern w:val="0"/>
              </w:rPr>
              <w:t>总分</w:t>
            </w:r>
          </w:p>
        </w:tc>
        <w:tc>
          <w:tcPr>
            <w:tcW w:w="542" w:type="dxa"/>
            <w:vAlign w:val="center"/>
          </w:tcPr>
          <w:p w14:paraId="08424C68">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1168" w:type="dxa"/>
            <w:vAlign w:val="center"/>
          </w:tcPr>
          <w:p w14:paraId="20F78EF3">
            <w:pPr>
              <w:spacing w:line="240" w:lineRule="auto"/>
              <w:jc w:val="center"/>
              <w:rPr>
                <w:rFonts w:ascii="仿宋_GB2312" w:hAnsi="宋体" w:eastAsia="仿宋_GB2312" w:cs="宋体"/>
                <w:kern w:val="0"/>
              </w:rPr>
            </w:pPr>
            <w:r>
              <w:rPr>
                <w:rFonts w:hint="eastAsia" w:ascii="仿宋_GB2312" w:hAnsi="宋体" w:eastAsia="仿宋_GB2312" w:cs="宋体"/>
                <w:kern w:val="0"/>
                <w:lang w:val="en-US" w:eastAsia="zh-CN"/>
              </w:rPr>
              <w:t>100</w:t>
            </w:r>
          </w:p>
        </w:tc>
        <w:tc>
          <w:tcPr>
            <w:tcW w:w="1486" w:type="dxa"/>
            <w:vAlign w:val="center"/>
          </w:tcPr>
          <w:p w14:paraId="5EED7278">
            <w:pPr>
              <w:spacing w:line="240" w:lineRule="auto"/>
              <w:ind w:firstLine="420" w:firstLineChars="0"/>
              <w:jc w:val="center"/>
              <w:rPr>
                <w:rFonts w:ascii="仿宋_GB2312" w:hAnsi="宋体" w:eastAsia="仿宋_GB2312" w:cs="宋体"/>
                <w:kern w:val="0"/>
              </w:rPr>
            </w:pPr>
          </w:p>
        </w:tc>
      </w:tr>
    </w:tbl>
    <w:p w14:paraId="6224FA4D">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1522281">
      <w:pPr>
        <w:spacing w:line="240" w:lineRule="auto"/>
        <w:ind w:firstLine="420"/>
        <w:jc w:val="left"/>
        <w:rPr>
          <w:rFonts w:ascii="宋体" w:hAnsi="宋体" w:eastAsia="宋体" w:cs="宋体"/>
          <w:kern w:val="0"/>
          <w:lang w:eastAsia="zh-CN"/>
        </w:rPr>
      </w:pPr>
    </w:p>
    <w:p w14:paraId="1DD64DF1">
      <w:pPr>
        <w:rPr>
          <w:rFonts w:ascii="仿宋_GB2312" w:hAnsi="宋体" w:eastAsia="仿宋_GB2312" w:cs="宋体"/>
          <w:lang w:eastAsia="zh-CN"/>
        </w:rPr>
        <w:sectPr>
          <w:footerReference r:id="rId7"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填表人：易杏</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2023.12.31</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18573138266</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55C30A03">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附件4</w:t>
      </w:r>
    </w:p>
    <w:p w14:paraId="68C70125">
      <w:pPr>
        <w:spacing w:line="240" w:lineRule="auto"/>
        <w:ind w:firstLine="880"/>
        <w:jc w:val="center"/>
        <w:rPr>
          <w:rFonts w:hint="eastAsia" w:ascii="方正小标宋简体" w:eastAsia="方正小标宋简体"/>
          <w:kern w:val="0"/>
          <w:sz w:val="44"/>
          <w:szCs w:val="44"/>
          <w:lang w:eastAsia="zh-CN"/>
        </w:rPr>
      </w:pPr>
    </w:p>
    <w:p w14:paraId="651F7153">
      <w:pPr>
        <w:spacing w:line="240" w:lineRule="auto"/>
        <w:ind w:firstLine="880"/>
        <w:jc w:val="center"/>
        <w:rPr>
          <w:rFonts w:hint="eastAsia" w:ascii="方正小标宋简体" w:eastAsia="方正小标宋简体"/>
          <w:kern w:val="0"/>
          <w:sz w:val="44"/>
          <w:szCs w:val="44"/>
          <w:lang w:eastAsia="zh-CN"/>
        </w:rPr>
      </w:pPr>
    </w:p>
    <w:p w14:paraId="46C4629C">
      <w:pPr>
        <w:spacing w:line="240" w:lineRule="auto"/>
        <w:ind w:firstLine="880"/>
        <w:jc w:val="center"/>
        <w:rPr>
          <w:rFonts w:ascii="方正小标宋简体" w:hAnsi="宋体" w:eastAsia="方正小标宋简体" w:cs="宋体"/>
          <w:kern w:val="0"/>
          <w:sz w:val="44"/>
          <w:szCs w:val="44"/>
          <w:lang w:eastAsia="zh-CN"/>
        </w:rPr>
      </w:pPr>
      <w:r>
        <w:rPr>
          <w:rFonts w:hint="eastAsia" w:ascii="方正小标宋简体" w:eastAsia="方正小标宋简体"/>
          <w:kern w:val="0"/>
          <w:sz w:val="44"/>
          <w:szCs w:val="44"/>
          <w:lang w:eastAsia="zh-CN"/>
        </w:rPr>
        <w:t>202</w:t>
      </w:r>
      <w:r>
        <w:rPr>
          <w:rFonts w:hint="eastAsia" w:ascii="方正小标宋简体" w:eastAsia="方正小标宋简体"/>
          <w:kern w:val="0"/>
          <w:sz w:val="44"/>
          <w:szCs w:val="44"/>
          <w:lang w:val="en-US" w:eastAsia="zh-CN"/>
        </w:rPr>
        <w:t>3</w:t>
      </w:r>
      <w:r>
        <w:rPr>
          <w:rFonts w:hint="eastAsia" w:ascii="方正小标宋简体" w:hAnsi="宋体" w:eastAsia="方正小标宋简体" w:cs="宋体"/>
          <w:kern w:val="0"/>
          <w:sz w:val="44"/>
          <w:szCs w:val="44"/>
          <w:lang w:eastAsia="zh-CN"/>
        </w:rPr>
        <w:t>年度</w:t>
      </w:r>
      <w:r>
        <w:rPr>
          <w:rFonts w:hint="eastAsia" w:ascii="方正小标宋简体" w:eastAsia="方正小标宋简体"/>
          <w:kern w:val="0"/>
          <w:sz w:val="44"/>
          <w:szCs w:val="44"/>
          <w:lang w:eastAsia="zh-CN"/>
        </w:rPr>
        <w:t>白塘镇人民政府</w:t>
      </w:r>
      <w:r>
        <w:rPr>
          <w:rFonts w:hint="eastAsia" w:ascii="方正小标宋简体" w:hAnsi="宋体" w:eastAsia="方正小标宋简体" w:cs="宋体"/>
          <w:kern w:val="0"/>
          <w:sz w:val="44"/>
          <w:szCs w:val="44"/>
          <w:lang w:eastAsia="zh-CN"/>
        </w:rPr>
        <w:t>整体支出</w:t>
      </w:r>
    </w:p>
    <w:p w14:paraId="4E3D087B">
      <w:pPr>
        <w:spacing w:line="240" w:lineRule="auto"/>
        <w:ind w:firstLine="880"/>
        <w:jc w:val="center"/>
        <w:rPr>
          <w:rFonts w:ascii="方正小标宋简体" w:eastAsia="方正小标宋简体"/>
          <w:kern w:val="0"/>
          <w:sz w:val="44"/>
          <w:szCs w:val="44"/>
          <w:lang w:eastAsia="zh-CN"/>
        </w:rPr>
      </w:pPr>
      <w:r>
        <w:rPr>
          <w:rFonts w:hint="eastAsia" w:ascii="方正小标宋简体" w:hAnsi="宋体" w:eastAsia="方正小标宋简体" w:cs="宋体"/>
          <w:kern w:val="0"/>
          <w:sz w:val="44"/>
          <w:szCs w:val="44"/>
          <w:lang w:eastAsia="zh-CN"/>
        </w:rPr>
        <w:t>绩效自评报告</w:t>
      </w:r>
    </w:p>
    <w:p w14:paraId="32A103B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DAE694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69785C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32C1086">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6A148A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9787298">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481D73D">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4AB441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2ABB184">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680D2E8B">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B9B190F">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7A0CD23">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5E78EDC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06B3E9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w:t>
      </w:r>
      <w:r>
        <w:rPr>
          <w:rFonts w:hint="eastAsia" w:ascii="楷体_GB2312" w:hAnsi="仿宋" w:eastAsia="楷体_GB2312" w:cs="仿宋"/>
          <w:b/>
          <w:bCs/>
          <w:snapToGrid w:val="0"/>
          <w:color w:val="000000"/>
          <w:spacing w:val="-28"/>
          <w:sz w:val="32"/>
          <w:szCs w:val="32"/>
          <w:u w:val="single"/>
          <w:lang w:val="en-US" w:eastAsia="zh-CN" w:bidi="ar-SA"/>
        </w:rPr>
        <w:t>汨罗市白塘镇人民政府</w:t>
      </w:r>
    </w:p>
    <w:p w14:paraId="2CE85E71">
      <w:pPr>
        <w:spacing w:before="274" w:line="225" w:lineRule="auto"/>
        <w:ind w:firstLine="617"/>
        <w:jc w:val="center"/>
        <w:rPr>
          <w:rFonts w:ascii="楷体_GB2312" w:hAnsi="楷体" w:eastAsia="楷体_GB2312" w:cs="楷体"/>
          <w:kern w:val="0"/>
          <w:sz w:val="32"/>
          <w:szCs w:val="32"/>
          <w:lang w:eastAsia="zh-CN"/>
        </w:rPr>
      </w:pPr>
      <w:r>
        <w:rPr>
          <w:rFonts w:hint="eastAsia" w:ascii="楷体_GB2312" w:hAnsi="楷体" w:eastAsia="楷体_GB2312" w:cs="楷体"/>
          <w:b/>
          <w:bCs/>
          <w:spacing w:val="-13"/>
          <w:kern w:val="0"/>
          <w:sz w:val="32"/>
          <w:szCs w:val="32"/>
          <w:lang w:val="en-US" w:eastAsia="zh-CN"/>
        </w:rPr>
        <w:t>2023</w:t>
      </w:r>
      <w:r>
        <w:rPr>
          <w:rFonts w:hint="eastAsia" w:ascii="楷体_GB2312" w:hAnsi="楷体" w:eastAsia="楷体_GB2312" w:cs="楷体"/>
          <w:b/>
          <w:bCs/>
          <w:spacing w:val="-13"/>
          <w:kern w:val="0"/>
          <w:sz w:val="32"/>
          <w:szCs w:val="32"/>
          <w:lang w:eastAsia="zh-CN"/>
        </w:rPr>
        <w:t>年</w:t>
      </w:r>
      <w:r>
        <w:rPr>
          <w:rFonts w:hint="eastAsia" w:ascii="楷体_GB2312" w:hAnsi="楷体" w:eastAsia="楷体_GB2312" w:cs="楷体"/>
          <w:b/>
          <w:bCs/>
          <w:spacing w:val="-13"/>
          <w:kern w:val="0"/>
          <w:sz w:val="32"/>
          <w:szCs w:val="32"/>
          <w:lang w:val="en-US" w:eastAsia="zh-CN"/>
        </w:rPr>
        <w:t>12</w:t>
      </w:r>
      <w:r>
        <w:rPr>
          <w:rFonts w:hint="eastAsia" w:ascii="楷体_GB2312" w:hAnsi="楷体" w:eastAsia="楷体_GB2312" w:cs="楷体"/>
          <w:spacing w:val="-13"/>
          <w:kern w:val="0"/>
          <w:sz w:val="32"/>
          <w:szCs w:val="32"/>
          <w:lang w:eastAsia="zh-CN"/>
        </w:rPr>
        <w:t>月</w:t>
      </w:r>
      <w:r>
        <w:rPr>
          <w:rFonts w:hint="eastAsia" w:ascii="楷体_GB2312" w:hAnsi="楷体" w:eastAsia="楷体_GB2312" w:cs="楷体"/>
          <w:spacing w:val="-13"/>
          <w:kern w:val="0"/>
          <w:sz w:val="32"/>
          <w:szCs w:val="32"/>
          <w:lang w:val="en-US" w:eastAsia="zh-CN"/>
        </w:rPr>
        <w:t>31</w:t>
      </w:r>
      <w:r>
        <w:rPr>
          <w:rFonts w:hint="eastAsia" w:ascii="楷体_GB2312" w:hAnsi="楷体" w:eastAsia="楷体_GB2312" w:cs="楷体"/>
          <w:b/>
          <w:bCs/>
          <w:spacing w:val="-13"/>
          <w:kern w:val="0"/>
          <w:sz w:val="32"/>
          <w:szCs w:val="32"/>
          <w:lang w:eastAsia="zh-CN"/>
        </w:rPr>
        <w:t>日</w:t>
      </w:r>
    </w:p>
    <w:p w14:paraId="4303E6AE">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r>
        <w:rPr>
          <w:rFonts w:ascii="仿宋" w:hAnsi="仿宋" w:eastAsia="仿宋" w:cs="仿宋"/>
          <w:b/>
          <w:bCs/>
          <w:snapToGrid w:val="0"/>
          <w:color w:val="000000"/>
          <w:spacing w:val="18"/>
          <w:sz w:val="30"/>
          <w:szCs w:val="30"/>
          <w:lang w:val="en-US" w:eastAsia="zh-CN" w:bidi="ar-SA"/>
        </w:rPr>
        <w:t>(此页为封面)</w:t>
      </w:r>
    </w:p>
    <w:p w14:paraId="58CFEB6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6FE6DCA">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8CE56D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6E502FB4">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368A41CD">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0405FD6B">
          <w:pPr>
            <w:pStyle w:val="3"/>
            <w:ind w:firstLine="360"/>
            <w:jc w:val="left"/>
            <w:rPr>
              <w:rFonts w:asciiTheme="minorEastAsia" w:hAnsiTheme="minorEastAsia" w:eastAsiaTheme="minorEastAsia"/>
              <w:kern w:val="0"/>
              <w:lang w:eastAsia="zh-CN"/>
            </w:rPr>
          </w:pPr>
        </w:p>
      </w:sdtContent>
    </w:sdt>
    <w:p w14:paraId="34BF35CA">
      <w:pPr>
        <w:spacing w:before="130" w:line="221" w:lineRule="auto"/>
        <w:jc w:val="center"/>
        <w:rPr>
          <w:rFonts w:ascii="黑体" w:hAnsi="黑体" w:eastAsia="黑体" w:cs="黑体"/>
          <w:spacing w:val="16"/>
          <w:sz w:val="40"/>
          <w:szCs w:val="40"/>
        </w:rPr>
      </w:pPr>
      <w:r>
        <w:rPr>
          <w:rFonts w:ascii="黑体" w:hAnsi="黑体" w:eastAsia="黑体" w:cs="黑体"/>
          <w:spacing w:val="16"/>
          <w:sz w:val="40"/>
          <w:szCs w:val="40"/>
        </w:rPr>
        <w:t>202</w:t>
      </w:r>
      <w:r>
        <w:rPr>
          <w:rFonts w:hint="eastAsia" w:ascii="黑体" w:hAnsi="黑体" w:eastAsia="黑体" w:cs="黑体"/>
          <w:spacing w:val="16"/>
          <w:sz w:val="40"/>
          <w:szCs w:val="40"/>
          <w:lang w:val="en-US" w:eastAsia="zh-CN"/>
        </w:rPr>
        <w:t>3</w:t>
      </w:r>
      <w:r>
        <w:rPr>
          <w:rFonts w:ascii="黑体" w:hAnsi="黑体" w:eastAsia="黑体" w:cs="黑体"/>
          <w:spacing w:val="16"/>
          <w:sz w:val="40"/>
          <w:szCs w:val="40"/>
        </w:rPr>
        <w:t>年度</w:t>
      </w:r>
      <w:r>
        <w:rPr>
          <w:rFonts w:hint="eastAsia" w:ascii="黑体" w:hAnsi="黑体" w:eastAsia="黑体" w:cs="黑体"/>
          <w:spacing w:val="-60"/>
          <w:sz w:val="40"/>
          <w:szCs w:val="40"/>
          <w:lang w:eastAsia="zh-CN"/>
        </w:rPr>
        <w:t>白塘镇人民政府</w:t>
      </w:r>
      <w:r>
        <w:rPr>
          <w:rFonts w:ascii="黑体" w:hAnsi="黑体" w:eastAsia="黑体" w:cs="黑体"/>
          <w:spacing w:val="16"/>
          <w:sz w:val="40"/>
          <w:szCs w:val="40"/>
        </w:rPr>
        <w:t>整体支出绩效</w:t>
      </w:r>
    </w:p>
    <w:p w14:paraId="6A3F30B4">
      <w:pPr>
        <w:spacing w:before="130" w:line="221" w:lineRule="auto"/>
        <w:jc w:val="center"/>
        <w:rPr>
          <w:rFonts w:ascii="黑体" w:hAnsi="黑体" w:eastAsia="黑体" w:cs="黑体"/>
          <w:sz w:val="40"/>
          <w:szCs w:val="40"/>
        </w:rPr>
      </w:pPr>
      <w:r>
        <w:rPr>
          <w:rFonts w:ascii="黑体" w:hAnsi="黑体" w:eastAsia="黑体" w:cs="黑体"/>
          <w:spacing w:val="-24"/>
          <w:position w:val="20"/>
          <w:sz w:val="40"/>
          <w:szCs w:val="40"/>
        </w:rPr>
        <w:t>自</w:t>
      </w:r>
      <w:r>
        <w:rPr>
          <w:rFonts w:ascii="黑体" w:hAnsi="黑体" w:eastAsia="黑体" w:cs="黑体"/>
          <w:spacing w:val="82"/>
          <w:position w:val="20"/>
          <w:sz w:val="40"/>
          <w:szCs w:val="40"/>
        </w:rPr>
        <w:t xml:space="preserve"> </w:t>
      </w:r>
      <w:r>
        <w:rPr>
          <w:rFonts w:ascii="黑体" w:hAnsi="黑体" w:eastAsia="黑体" w:cs="黑体"/>
          <w:spacing w:val="-24"/>
          <w:position w:val="20"/>
          <w:sz w:val="40"/>
          <w:szCs w:val="40"/>
        </w:rPr>
        <w:t>评</w:t>
      </w:r>
      <w:r>
        <w:rPr>
          <w:rFonts w:ascii="黑体" w:hAnsi="黑体" w:eastAsia="黑体" w:cs="黑体"/>
          <w:spacing w:val="79"/>
          <w:position w:val="20"/>
          <w:sz w:val="40"/>
          <w:szCs w:val="40"/>
        </w:rPr>
        <w:t xml:space="preserve"> </w:t>
      </w:r>
      <w:r>
        <w:rPr>
          <w:rFonts w:ascii="黑体" w:hAnsi="黑体" w:eastAsia="黑体" w:cs="黑体"/>
          <w:spacing w:val="-24"/>
          <w:position w:val="20"/>
          <w:sz w:val="40"/>
          <w:szCs w:val="40"/>
        </w:rPr>
        <w:t>报</w:t>
      </w:r>
      <w:r>
        <w:rPr>
          <w:rFonts w:ascii="黑体" w:hAnsi="黑体" w:eastAsia="黑体" w:cs="黑体"/>
          <w:spacing w:val="87"/>
          <w:position w:val="20"/>
          <w:sz w:val="40"/>
          <w:szCs w:val="40"/>
        </w:rPr>
        <w:t xml:space="preserve"> </w:t>
      </w:r>
      <w:r>
        <w:rPr>
          <w:rFonts w:ascii="黑体" w:hAnsi="黑体" w:eastAsia="黑体" w:cs="黑体"/>
          <w:spacing w:val="-24"/>
          <w:position w:val="20"/>
          <w:sz w:val="40"/>
          <w:szCs w:val="40"/>
        </w:rPr>
        <w:t>告</w:t>
      </w:r>
    </w:p>
    <w:p w14:paraId="7C032366">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p w14:paraId="78637705">
      <w:pPr>
        <w:numPr>
          <w:ilvl w:val="0"/>
          <w:numId w:val="1"/>
        </w:numPr>
        <w:kinsoku w:val="0"/>
        <w:autoSpaceDE w:val="0"/>
        <w:autoSpaceDN w:val="0"/>
        <w:adjustRightInd w:val="0"/>
        <w:snapToGrid w:val="0"/>
        <w:spacing w:before="211" w:line="224" w:lineRule="auto"/>
        <w:ind w:firstLine="640"/>
        <w:jc w:val="both"/>
        <w:textAlignment w:val="baseline"/>
        <w:rPr>
          <w:rFonts w:hint="eastAsia" w:ascii="方正黑体_GBK" w:hAnsi="仿宋" w:eastAsia="方正黑体_GBK" w:cs="仿宋"/>
          <w:snapToGrid w:val="0"/>
          <w:color w:val="000000"/>
          <w:sz w:val="32"/>
          <w:szCs w:val="32"/>
          <w:lang w:val="en-US" w:eastAsia="zh-CN" w:bidi="ar-SA"/>
        </w:rPr>
      </w:pPr>
      <w:r>
        <w:rPr>
          <w:rFonts w:hint="eastAsia" w:ascii="方正黑体_GBK" w:hAnsi="仿宋" w:eastAsia="方正黑体_GBK" w:cs="仿宋"/>
          <w:snapToGrid w:val="0"/>
          <w:color w:val="000000"/>
          <w:sz w:val="32"/>
          <w:szCs w:val="32"/>
          <w:lang w:val="en-US" w:eastAsia="zh-CN" w:bidi="ar-SA"/>
        </w:rPr>
        <w:t>部门</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单位</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基本情况</w:t>
      </w:r>
    </w:p>
    <w:p w14:paraId="76D924EC">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（一）内设机构设置。白塘镇人民政府包含政府机关及6个二级机构，没有独立核算的二级机构，全部为财政全额拨款单位，执行行政单位会计制度。</w:t>
      </w:r>
    </w:p>
    <w:p w14:paraId="6A5A8D11">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（二）决算单位构成。白塘镇人民政府单位202</w:t>
      </w:r>
      <w:r>
        <w:rPr>
          <w:rFonts w:hint="eastAsia" w:ascii="仿宋" w:hAnsi="仿宋" w:eastAsia="仿宋" w:cs="仿宋"/>
          <w:sz w:val="32"/>
          <w:szCs w:val="32"/>
          <w:lang w:val="en-US" w:eastAsia="zh-CN"/>
        </w:rPr>
        <w:t>3</w:t>
      </w:r>
      <w:r>
        <w:rPr>
          <w:rFonts w:hint="eastAsia" w:ascii="仿宋" w:hAnsi="仿宋" w:eastAsia="仿宋" w:cs="仿宋"/>
          <w:sz w:val="32"/>
          <w:szCs w:val="32"/>
        </w:rPr>
        <w:t>年部门决算汇总公开单位构成包括：白塘镇人民政府由政府机关单位本级以及</w:t>
      </w:r>
      <w:r>
        <w:rPr>
          <w:rFonts w:hint="eastAsia" w:ascii="仿宋" w:hAnsi="仿宋" w:eastAsia="仿宋" w:cs="仿宋"/>
          <w:sz w:val="32"/>
          <w:szCs w:val="32"/>
          <w:lang w:eastAsia="zh-CN"/>
        </w:rPr>
        <w:t>白塘镇政务服务中心、白塘镇农业综合服务中心、白塘镇社会事务综合服务中心、白塘镇退役军人服务站、白塘镇综合行政执法大队</w:t>
      </w:r>
      <w:r>
        <w:rPr>
          <w:rFonts w:hint="eastAsia" w:ascii="仿宋" w:hAnsi="仿宋" w:eastAsia="仿宋" w:cs="仿宋"/>
          <w:sz w:val="32"/>
          <w:szCs w:val="32"/>
        </w:rPr>
        <w:t>构成。</w:t>
      </w:r>
    </w:p>
    <w:p w14:paraId="2B641025">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二、一般公共预算支出情况</w:t>
      </w:r>
    </w:p>
    <w:p w14:paraId="2B8E5FFE">
      <w:pPr>
        <w:pStyle w:val="9"/>
        <w:spacing w:line="600" w:lineRule="exact"/>
        <w:ind w:firstLine="643"/>
        <w:jc w:val="both"/>
        <w:rPr>
          <w:rFonts w:hint="eastAsia" w:ascii="Times New Roman" w:hAnsi="Times New Roman" w:eastAsia="仿宋_GB2312"/>
          <w:kern w:val="0"/>
          <w:sz w:val="32"/>
          <w:szCs w:val="32"/>
          <w:lang w:eastAsia="zh-CN"/>
        </w:rPr>
      </w:pPr>
      <w:r>
        <w:rPr>
          <w:rFonts w:hint="eastAsia" w:ascii="仿宋" w:hAnsi="仿宋" w:eastAsia="仿宋" w:cs="仿宋"/>
          <w:snapToGrid/>
          <w:color w:val="000000"/>
          <w:kern w:val="0"/>
          <w:sz w:val="32"/>
          <w:szCs w:val="32"/>
          <w:lang w:val="en-US" w:eastAsia="zh-CN" w:bidi="ar-SA"/>
        </w:rPr>
        <w:t>（一）</w:t>
      </w:r>
      <w:r>
        <w:rPr>
          <w:rFonts w:hint="eastAsia" w:ascii="Times New Roman" w:hAnsi="Times New Roman" w:eastAsia="仿宋_GB2312"/>
          <w:kern w:val="0"/>
          <w:sz w:val="32"/>
          <w:szCs w:val="32"/>
          <w:lang w:eastAsia="zh-CN"/>
        </w:rPr>
        <w:t>基本支出情况</w:t>
      </w:r>
    </w:p>
    <w:p w14:paraId="176D5D31">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202</w:t>
      </w:r>
      <w:r>
        <w:rPr>
          <w:rFonts w:hint="eastAsia" w:ascii="仿宋" w:hAnsi="仿宋" w:eastAsia="仿宋" w:cs="仿宋"/>
          <w:sz w:val="32"/>
          <w:szCs w:val="32"/>
          <w:lang w:val="en-US" w:eastAsia="zh-CN"/>
        </w:rPr>
        <w:t>3</w:t>
      </w:r>
      <w:r>
        <w:rPr>
          <w:rFonts w:hint="eastAsia" w:ascii="仿宋" w:hAnsi="仿宋" w:eastAsia="仿宋" w:cs="仿宋"/>
          <w:sz w:val="32"/>
          <w:szCs w:val="32"/>
        </w:rPr>
        <w:t>年度财政拨款基本支出</w:t>
      </w:r>
      <w:r>
        <w:rPr>
          <w:rFonts w:hint="eastAsia" w:ascii="仿宋" w:hAnsi="仿宋" w:eastAsia="仿宋" w:cs="仿宋"/>
          <w:sz w:val="32"/>
          <w:szCs w:val="32"/>
          <w:lang w:val="en-US" w:eastAsia="zh-CN"/>
        </w:rPr>
        <w:t>1194.05</w:t>
      </w:r>
      <w:r>
        <w:rPr>
          <w:rFonts w:hint="eastAsia" w:ascii="仿宋" w:hAnsi="仿宋" w:eastAsia="仿宋" w:cs="仿宋"/>
          <w:sz w:val="32"/>
          <w:szCs w:val="32"/>
        </w:rPr>
        <w:t>万元，其中：</w:t>
      </w:r>
    </w:p>
    <w:p w14:paraId="200D149D">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b w:val="0"/>
          <w:bCs w:val="0"/>
          <w:sz w:val="32"/>
          <w:szCs w:val="32"/>
        </w:rPr>
        <w:t>人员经费</w:t>
      </w:r>
      <w:r>
        <w:rPr>
          <w:rFonts w:hint="eastAsia" w:ascii="仿宋" w:hAnsi="仿宋" w:eastAsia="仿宋" w:cs="仿宋"/>
          <w:sz w:val="32"/>
          <w:szCs w:val="32"/>
          <w:lang w:val="en-US" w:eastAsia="zh-CN"/>
        </w:rPr>
        <w:t>897.79</w:t>
      </w:r>
      <w:r>
        <w:rPr>
          <w:rFonts w:hint="eastAsia" w:ascii="仿宋" w:hAnsi="仿宋" w:eastAsia="仿宋" w:cs="仿宋"/>
          <w:sz w:val="32"/>
          <w:szCs w:val="32"/>
        </w:rPr>
        <w:t>万元，占基本支出的</w:t>
      </w:r>
      <w:r>
        <w:rPr>
          <w:rFonts w:hint="eastAsia" w:ascii="仿宋" w:hAnsi="仿宋" w:eastAsia="仿宋" w:cs="仿宋"/>
          <w:sz w:val="32"/>
          <w:szCs w:val="32"/>
          <w:lang w:val="en-US" w:eastAsia="zh-CN"/>
        </w:rPr>
        <w:t>75.19</w:t>
      </w:r>
      <w:r>
        <w:rPr>
          <w:rFonts w:hint="eastAsia" w:ascii="仿宋" w:hAnsi="仿宋" w:eastAsia="仿宋" w:cs="仿宋"/>
          <w:sz w:val="32"/>
          <w:szCs w:val="32"/>
        </w:rPr>
        <w:t>%,主要包括基本工资、津贴补贴、</w:t>
      </w:r>
      <w:r>
        <w:rPr>
          <w:rFonts w:hint="eastAsia" w:ascii="仿宋" w:hAnsi="仿宋" w:eastAsia="仿宋" w:cs="仿宋"/>
          <w:sz w:val="32"/>
          <w:szCs w:val="32"/>
          <w:lang w:eastAsia="zh-CN"/>
        </w:rPr>
        <w:t>绩效工资、机关事业单位基本养老保险缴费、职业年金缴费、公务员医疗补助缴费、住房公积金等。</w:t>
      </w:r>
    </w:p>
    <w:p w14:paraId="25C601B0">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cs="仿宋"/>
          <w:i/>
          <w:color w:val="FF0000"/>
          <w:sz w:val="32"/>
          <w:szCs w:val="32"/>
          <w:lang w:eastAsia="zh-CN"/>
        </w:rPr>
      </w:pPr>
      <w:r>
        <w:rPr>
          <w:rFonts w:hint="eastAsia" w:ascii="仿宋" w:hAnsi="仿宋" w:eastAsia="仿宋" w:cs="仿宋"/>
          <w:b w:val="0"/>
          <w:bCs w:val="0"/>
          <w:sz w:val="32"/>
          <w:szCs w:val="32"/>
        </w:rPr>
        <w:t>公用经费</w:t>
      </w:r>
      <w:r>
        <w:rPr>
          <w:rFonts w:hint="eastAsia" w:ascii="仿宋" w:hAnsi="仿宋" w:eastAsia="仿宋" w:cs="仿宋"/>
          <w:sz w:val="32"/>
          <w:szCs w:val="32"/>
          <w:lang w:val="en-US" w:eastAsia="zh-CN"/>
        </w:rPr>
        <w:t>296.26</w:t>
      </w:r>
      <w:r>
        <w:rPr>
          <w:rFonts w:hint="eastAsia" w:ascii="仿宋" w:hAnsi="仿宋" w:eastAsia="仿宋" w:cs="仿宋"/>
          <w:sz w:val="32"/>
          <w:szCs w:val="32"/>
        </w:rPr>
        <w:t>万元，占基本支出的</w:t>
      </w:r>
      <w:r>
        <w:rPr>
          <w:rFonts w:hint="eastAsia" w:ascii="仿宋" w:hAnsi="仿宋" w:eastAsia="仿宋" w:cs="仿宋"/>
          <w:sz w:val="32"/>
          <w:szCs w:val="32"/>
          <w:lang w:val="en-US" w:eastAsia="zh-CN"/>
        </w:rPr>
        <w:t>24.81</w:t>
      </w:r>
      <w:r>
        <w:rPr>
          <w:rFonts w:hint="eastAsia" w:ascii="仿宋" w:hAnsi="仿宋" w:eastAsia="仿宋" w:cs="仿宋"/>
          <w:sz w:val="32"/>
          <w:szCs w:val="32"/>
        </w:rPr>
        <w:t>%，主要包括办公费、印刷费、手续费</w:t>
      </w:r>
      <w:r>
        <w:rPr>
          <w:rFonts w:hint="eastAsia" w:ascii="仿宋" w:hAnsi="仿宋" w:eastAsia="仿宋" w:cs="仿宋"/>
          <w:sz w:val="32"/>
          <w:szCs w:val="32"/>
          <w:lang w:eastAsia="zh-CN"/>
        </w:rPr>
        <w:t>、水电费、差旅费、维修费等</w:t>
      </w:r>
      <w:r>
        <w:rPr>
          <w:rFonts w:hint="eastAsia" w:ascii="仿宋" w:hAnsi="仿宋" w:eastAsia="仿宋" w:cs="仿宋"/>
          <w:sz w:val="32"/>
          <w:szCs w:val="32"/>
        </w:rPr>
        <w:t>。</w:t>
      </w:r>
    </w:p>
    <w:p w14:paraId="00657FCB">
      <w:pPr>
        <w:pStyle w:val="9"/>
        <w:numPr>
          <w:ilvl w:val="0"/>
          <w:numId w:val="2"/>
        </w:numPr>
        <w:spacing w:line="600" w:lineRule="exact"/>
        <w:ind w:left="0" w:leftChars="0" w:firstLine="640" w:firstLineChars="200"/>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项目支出情况</w:t>
      </w:r>
    </w:p>
    <w:p w14:paraId="28364865">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202</w:t>
      </w:r>
      <w:r>
        <w:rPr>
          <w:rFonts w:hint="eastAsia" w:ascii="仿宋" w:hAnsi="仿宋" w:eastAsia="仿宋" w:cs="仿宋"/>
          <w:sz w:val="32"/>
          <w:szCs w:val="32"/>
          <w:lang w:val="en-US" w:eastAsia="zh-CN"/>
        </w:rPr>
        <w:t>3</w:t>
      </w:r>
      <w:r>
        <w:rPr>
          <w:rFonts w:hint="eastAsia" w:ascii="仿宋" w:hAnsi="仿宋" w:eastAsia="仿宋" w:cs="仿宋"/>
          <w:sz w:val="32"/>
          <w:szCs w:val="32"/>
          <w:lang w:eastAsia="zh-CN"/>
        </w:rPr>
        <w:t>年白塘镇人民政府项目支出为</w:t>
      </w:r>
      <w:r>
        <w:rPr>
          <w:rFonts w:hint="eastAsia" w:ascii="仿宋" w:hAnsi="仿宋" w:eastAsia="仿宋" w:cs="仿宋"/>
          <w:sz w:val="32"/>
          <w:szCs w:val="32"/>
          <w:lang w:val="en-US" w:eastAsia="zh-CN"/>
        </w:rPr>
        <w:t>1211.24</w:t>
      </w:r>
      <w:r>
        <w:rPr>
          <w:rFonts w:hint="eastAsia" w:ascii="仿宋" w:hAnsi="仿宋" w:eastAsia="仿宋" w:cs="仿宋"/>
          <w:sz w:val="32"/>
          <w:szCs w:val="32"/>
          <w:lang w:eastAsia="zh-CN"/>
        </w:rPr>
        <w:t>万元，包括卫生健康支出，医疗保障管理事务，节能环保支出，城乡社区支出，农林水支出，金融支出，住房保障支出等。</w:t>
      </w:r>
    </w:p>
    <w:p w14:paraId="516D3C52">
      <w:p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三、政府性基金预算支出情况</w:t>
      </w:r>
    </w:p>
    <w:p w14:paraId="1CE220C1">
      <w:pPr>
        <w:spacing w:line="600" w:lineRule="exact"/>
        <w:ind w:firstLine="640" w:firstLineChars="200"/>
        <w:jc w:val="both"/>
        <w:rPr>
          <w:rFonts w:hint="eastAsia" w:ascii="方正黑体_GBK" w:eastAsia="方正黑体_GBK"/>
          <w:kern w:val="0"/>
          <w:sz w:val="32"/>
          <w:szCs w:val="32"/>
          <w:lang w:eastAsia="zh-CN"/>
        </w:rPr>
      </w:pPr>
      <w:r>
        <w:rPr>
          <w:rFonts w:hint="eastAsia" w:ascii="Times New Roman" w:hAnsi="Times New Roman" w:eastAsia="仿宋_GB2312" w:cs="Arial"/>
          <w:snapToGrid w:val="0"/>
          <w:sz w:val="32"/>
          <w:szCs w:val="32"/>
        </w:rPr>
        <w:t>202</w:t>
      </w:r>
      <w:r>
        <w:rPr>
          <w:rFonts w:hint="eastAsia" w:ascii="Times New Roman" w:hAnsi="Times New Roman" w:eastAsia="仿宋_GB2312" w:cs="Arial"/>
          <w:snapToGrid w:val="0"/>
          <w:sz w:val="32"/>
          <w:szCs w:val="32"/>
          <w:lang w:val="en-US" w:eastAsia="zh-CN"/>
        </w:rPr>
        <w:t>3</w:t>
      </w:r>
      <w:r>
        <w:rPr>
          <w:rFonts w:hint="eastAsia" w:ascii="Times New Roman" w:hAnsi="Times New Roman" w:eastAsia="仿宋_GB2312" w:cs="Arial"/>
          <w:snapToGrid w:val="0"/>
          <w:sz w:val="32"/>
          <w:szCs w:val="32"/>
        </w:rPr>
        <w:t>年度政府性基金预算财政拨款收入</w:t>
      </w:r>
      <w:r>
        <w:rPr>
          <w:rFonts w:hint="eastAsia" w:ascii="Times New Roman" w:hAnsi="Times New Roman" w:eastAsia="仿宋_GB2312" w:cs="Arial"/>
          <w:snapToGrid w:val="0"/>
          <w:sz w:val="32"/>
          <w:szCs w:val="32"/>
          <w:lang w:val="en-US" w:eastAsia="zh-CN"/>
        </w:rPr>
        <w:t>16.17</w:t>
      </w:r>
      <w:r>
        <w:rPr>
          <w:rFonts w:hint="eastAsia" w:ascii="Times New Roman" w:hAnsi="Times New Roman" w:eastAsia="仿宋_GB2312" w:cs="Arial"/>
          <w:snapToGrid w:val="0"/>
          <w:sz w:val="32"/>
          <w:szCs w:val="32"/>
        </w:rPr>
        <w:t>万元；年初结转和结余0万元；支出</w:t>
      </w:r>
      <w:r>
        <w:rPr>
          <w:rFonts w:hint="eastAsia" w:ascii="Times New Roman" w:hAnsi="Times New Roman" w:eastAsia="仿宋_GB2312" w:cs="Arial"/>
          <w:snapToGrid w:val="0"/>
          <w:sz w:val="32"/>
          <w:szCs w:val="32"/>
          <w:lang w:val="en-US" w:eastAsia="zh-CN"/>
        </w:rPr>
        <w:t>16.17</w:t>
      </w:r>
      <w:r>
        <w:rPr>
          <w:rFonts w:hint="eastAsia" w:ascii="Times New Roman" w:hAnsi="Times New Roman" w:eastAsia="仿宋_GB2312" w:cs="Arial"/>
          <w:snapToGrid w:val="0"/>
          <w:sz w:val="32"/>
          <w:szCs w:val="32"/>
        </w:rPr>
        <w:t>万元，其中基本支出0万元，项目支出</w:t>
      </w:r>
      <w:r>
        <w:rPr>
          <w:rFonts w:hint="eastAsia" w:ascii="Times New Roman" w:hAnsi="Times New Roman" w:eastAsia="仿宋_GB2312" w:cs="Arial"/>
          <w:snapToGrid w:val="0"/>
          <w:sz w:val="32"/>
          <w:szCs w:val="32"/>
          <w:lang w:val="en-US" w:eastAsia="zh-CN"/>
        </w:rPr>
        <w:t>16.17</w:t>
      </w:r>
      <w:r>
        <w:rPr>
          <w:rFonts w:hint="eastAsia" w:ascii="Times New Roman" w:hAnsi="Times New Roman" w:eastAsia="仿宋_GB2312" w:cs="Arial"/>
          <w:snapToGrid w:val="0"/>
          <w:sz w:val="32"/>
          <w:szCs w:val="32"/>
        </w:rPr>
        <w:t>万元；年末结转和结余0万元。</w:t>
      </w:r>
    </w:p>
    <w:p w14:paraId="2A755169">
      <w:pPr>
        <w:numPr>
          <w:ilvl w:val="0"/>
          <w:numId w:val="3"/>
        </w:num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国有资本经营预算支出情况</w:t>
      </w:r>
    </w:p>
    <w:p w14:paraId="5C823FE2">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本单位无国有资本经营预算财政收支。</w:t>
      </w:r>
    </w:p>
    <w:p w14:paraId="07F1EBC0">
      <w:pPr>
        <w:numPr>
          <w:ilvl w:val="0"/>
          <w:numId w:val="3"/>
        </w:numPr>
        <w:spacing w:line="600" w:lineRule="exact"/>
        <w:ind w:left="0" w:leftChars="0"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社会保险基金预算支出情况</w:t>
      </w:r>
    </w:p>
    <w:p w14:paraId="7DBF40A5">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本单位无社会保险基金预算财政收支。</w:t>
      </w:r>
    </w:p>
    <w:p w14:paraId="03087A41">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六、部门整体支出绩效情况</w:t>
      </w:r>
    </w:p>
    <w:p w14:paraId="4EAD3E10">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根据财政预算绩效管理要求，我部门认真总结归纳支出的绩效目标完成情况、实现产出和取得效益的情况。组织对白塘镇人民政府开展整体支出绩效评价，涉及一般公共预算支出</w:t>
      </w:r>
      <w:r>
        <w:rPr>
          <w:rFonts w:hint="eastAsia" w:ascii="仿宋" w:hAnsi="仿宋" w:eastAsia="仿宋" w:cs="仿宋"/>
          <w:sz w:val="32"/>
          <w:szCs w:val="32"/>
          <w:lang w:val="en-US" w:eastAsia="zh-CN"/>
        </w:rPr>
        <w:t>2110.67</w:t>
      </w:r>
      <w:r>
        <w:rPr>
          <w:rFonts w:hint="eastAsia" w:ascii="仿宋" w:hAnsi="仿宋" w:eastAsia="仿宋" w:cs="仿宋"/>
          <w:sz w:val="32"/>
          <w:szCs w:val="32"/>
          <w:lang w:eastAsia="zh-CN"/>
        </w:rPr>
        <w:t>万元，政府性基金预算支出</w:t>
      </w:r>
      <w:r>
        <w:rPr>
          <w:rFonts w:hint="eastAsia" w:ascii="仿宋" w:hAnsi="仿宋" w:eastAsia="仿宋" w:cs="仿宋"/>
          <w:sz w:val="32"/>
          <w:szCs w:val="32"/>
          <w:lang w:val="en-US" w:eastAsia="zh-CN"/>
        </w:rPr>
        <w:t>16.17</w:t>
      </w:r>
      <w:r>
        <w:rPr>
          <w:rFonts w:hint="eastAsia" w:ascii="仿宋" w:hAnsi="仿宋" w:eastAsia="仿宋" w:cs="仿宋"/>
          <w:sz w:val="32"/>
          <w:szCs w:val="32"/>
          <w:lang w:eastAsia="zh-CN"/>
        </w:rPr>
        <w:t>万元。从评价情况来看，白塘镇人民政府以习近平新时代中国特色社会主义思想和党的十九大精神为指导，以大力实施“乡村振兴”战略为统领，狠抓地方项目建设，践行绿色发展理念，打赢脱贫攻坚战，保障便民服务中心、城乡环境综合治理、信访、安全维稳、安全生产、党代会、人代会、纪检监察、党建、服务群众等各项工作正常开展，按时、按质、按量完成各项工作任务，及时保障政府机关人员、村组干部补助经费的发放，按时兑付村民的地力补偿、退耕还林补助、五保、低保、民政优抚、扶贫工作领域的各项资金，共同建设富饶美丽幸福新白塘，向着更高品质的生态文化活力汨罗坚实迈进。。</w:t>
      </w:r>
    </w:p>
    <w:p w14:paraId="4D33A17F">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七、存在的问题及原因分析</w:t>
      </w:r>
    </w:p>
    <w:p w14:paraId="0C128DE9">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我部门从预算和预算绩效管理、部门履职效能、资金分配、使用和管理、资产和财务管理、政府采购等方面归纳存在的问题；反映各种预算支出执行偏离绩效目标的情况，并分析其原因。</w:t>
      </w:r>
    </w:p>
    <w:p w14:paraId="36A4D70B">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整体支出绩效存在的问题及原因分析为：组织保障 落实生态环境保护“党政同责”、“一岗双责”，各级政府要把农村生活污水治理工作放在重要位置，建立保障机制，市人民政府主要领导为第一责任人，分管领导为具体责 任人，将各项任务层层落实，确保工作的顺利实施。建立监督管理机制，确保工作顺利完成。</w:t>
      </w:r>
    </w:p>
    <w:p w14:paraId="21E6073D">
      <w:pPr>
        <w:numPr>
          <w:ilvl w:val="0"/>
          <w:numId w:val="4"/>
        </w:num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下一步改进措施</w:t>
      </w:r>
    </w:p>
    <w:p w14:paraId="331CA586">
      <w:pPr>
        <w:numPr>
          <w:ilvl w:val="0"/>
          <w:numId w:val="0"/>
        </w:numPr>
        <w:spacing w:line="600" w:lineRule="exact"/>
        <w:ind w:firstLine="640" w:firstLineChars="200"/>
        <w:jc w:val="both"/>
        <w:rPr>
          <w:rFonts w:hint="eastAsia" w:ascii="方正黑体_GBK" w:eastAsia="方正黑体_GBK"/>
          <w:kern w:val="0"/>
          <w:sz w:val="32"/>
          <w:szCs w:val="32"/>
          <w:lang w:eastAsia="zh-CN"/>
        </w:rPr>
      </w:pPr>
      <w:r>
        <w:rPr>
          <w:rFonts w:hint="eastAsia" w:ascii="仿宋" w:hAnsi="仿宋" w:eastAsia="仿宋" w:cs="仿宋"/>
          <w:snapToGrid/>
          <w:color w:val="000000"/>
          <w:kern w:val="0"/>
          <w:sz w:val="32"/>
          <w:szCs w:val="32"/>
          <w:lang w:val="en-US" w:eastAsia="zh-CN" w:bidi="ar-SA"/>
        </w:rPr>
        <w:t>我镇下一步改进措施将围绕部门（单位）职责、行业发展规划，以预算资金管理为主线，总结部门（单位）资产管理和开展业务情况，从运行成本、管理效率、履职效能、社会效应、可持续发展能力和服务对象满意度等方面，衡量部门（单位）整体及核心业务实施效果。</w:t>
      </w:r>
    </w:p>
    <w:p w14:paraId="37ACA1CA">
      <w:pPr>
        <w:numPr>
          <w:ilvl w:val="0"/>
          <w:numId w:val="4"/>
        </w:numPr>
        <w:spacing w:line="600" w:lineRule="exact"/>
        <w:ind w:left="0" w:leftChars="0"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部门整体支出绩效自评结果拟应用和公开情况</w:t>
      </w:r>
    </w:p>
    <w:p w14:paraId="02A8FEDD">
      <w:pPr>
        <w:pStyle w:val="10"/>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根据《项目支出绩效评价办法》（财预〔2020〕10号）中《项目支出绩效评价报告（参考提纲）》、《湖南省预算支出绩效评价管理办法》（湘财绩〔2020〕7号），绩效评价结果为“优”，绩效评价报告详见附件。</w:t>
      </w:r>
    </w:p>
    <w:p w14:paraId="03E13B94">
      <w:pPr>
        <w:spacing w:line="600" w:lineRule="exact"/>
        <w:ind w:firstLine="640" w:firstLineChars="200"/>
        <w:jc w:val="both"/>
        <w:rPr>
          <w:rFonts w:eastAsia="黑体"/>
          <w:kern w:val="0"/>
          <w:sz w:val="32"/>
          <w:szCs w:val="32"/>
          <w:lang w:eastAsia="zh-CN"/>
        </w:rPr>
      </w:pPr>
      <w:r>
        <w:rPr>
          <w:rFonts w:hint="eastAsia" w:eastAsia="黑体"/>
          <w:kern w:val="0"/>
          <w:sz w:val="32"/>
          <w:szCs w:val="32"/>
          <w:lang w:eastAsia="zh-CN"/>
        </w:rPr>
        <w:t>十、其他需要说明的情况</w:t>
      </w:r>
    </w:p>
    <w:p w14:paraId="3C7E2132">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无</w:t>
      </w:r>
    </w:p>
    <w:p w14:paraId="74550A2A">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报告需要以下附件：</w:t>
      </w:r>
    </w:p>
    <w:p w14:paraId="223B0648">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1</w:t>
      </w:r>
      <w:r>
        <w:rPr>
          <w:rFonts w:hint="eastAsia" w:eastAsia="仿宋_GB2312"/>
          <w:kern w:val="0"/>
          <w:sz w:val="32"/>
          <w:szCs w:val="32"/>
          <w:lang w:eastAsia="zh-CN"/>
        </w:rPr>
        <w:t>、部门整体支出绩效评价基础数据表</w:t>
      </w:r>
    </w:p>
    <w:p w14:paraId="32446569">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2</w:t>
      </w:r>
      <w:r>
        <w:rPr>
          <w:rFonts w:hint="eastAsia" w:eastAsia="仿宋_GB2312"/>
          <w:kern w:val="0"/>
          <w:sz w:val="32"/>
          <w:szCs w:val="32"/>
          <w:lang w:eastAsia="zh-CN"/>
        </w:rPr>
        <w:t>、部门整体支出绩效自评表</w:t>
      </w:r>
    </w:p>
    <w:p w14:paraId="77C0C86B">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3</w:t>
      </w:r>
      <w:r>
        <w:rPr>
          <w:rFonts w:hint="eastAsia" w:eastAsia="仿宋_GB2312"/>
          <w:kern w:val="0"/>
          <w:sz w:val="32"/>
          <w:szCs w:val="32"/>
          <w:lang w:eastAsia="zh-CN"/>
        </w:rPr>
        <w:t>、项目支出绩效自评表（每个一级项目支出一张表）</w:t>
      </w:r>
    </w:p>
    <w:p w14:paraId="296CC7B5">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4</w:t>
      </w:r>
      <w:r>
        <w:rPr>
          <w:rFonts w:hint="eastAsia" w:eastAsia="仿宋_GB2312"/>
          <w:kern w:val="0"/>
          <w:sz w:val="32"/>
          <w:szCs w:val="32"/>
          <w:lang w:eastAsia="zh-CN"/>
        </w:rPr>
        <w:t>、政府性基金预算支出情况表</w:t>
      </w:r>
    </w:p>
    <w:p w14:paraId="0F7D610A">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5</w:t>
      </w:r>
      <w:r>
        <w:rPr>
          <w:rFonts w:hint="eastAsia" w:eastAsia="仿宋_GB2312"/>
          <w:kern w:val="0"/>
          <w:sz w:val="32"/>
          <w:szCs w:val="32"/>
          <w:lang w:eastAsia="zh-CN"/>
        </w:rPr>
        <w:t>、国有资本经营预算支出情况表</w:t>
      </w:r>
    </w:p>
    <w:p w14:paraId="026050E2">
      <w:pPr>
        <w:spacing w:line="600" w:lineRule="exact"/>
        <w:ind w:firstLine="640" w:firstLineChars="200"/>
        <w:jc w:val="both"/>
        <w:rPr>
          <w:rFonts w:hint="eastAsia" w:eastAsia="仿宋_GB2312"/>
          <w:kern w:val="0"/>
          <w:sz w:val="32"/>
          <w:szCs w:val="32"/>
          <w:lang w:eastAsia="zh-CN"/>
        </w:rPr>
      </w:pPr>
      <w:r>
        <w:rPr>
          <w:rFonts w:eastAsia="仿宋_GB2312"/>
          <w:kern w:val="0"/>
          <w:sz w:val="32"/>
          <w:szCs w:val="32"/>
          <w:lang w:eastAsia="zh-CN"/>
        </w:rPr>
        <w:t>6</w:t>
      </w:r>
      <w:r>
        <w:rPr>
          <w:rFonts w:hint="eastAsia" w:eastAsia="仿宋_GB2312"/>
          <w:kern w:val="0"/>
          <w:sz w:val="32"/>
          <w:szCs w:val="32"/>
          <w:lang w:eastAsia="zh-CN"/>
        </w:rPr>
        <w:t>、社会保险基金预算支出情况表</w:t>
      </w:r>
    </w:p>
    <w:p w14:paraId="36122B9F">
      <w:pPr>
        <w:spacing w:line="600" w:lineRule="exact"/>
        <w:ind w:firstLine="640" w:firstLineChars="200"/>
        <w:jc w:val="both"/>
        <w:rPr>
          <w:rFonts w:hint="eastAsia" w:eastAsia="仿宋_GB2312"/>
          <w:kern w:val="0"/>
          <w:sz w:val="32"/>
          <w:szCs w:val="32"/>
          <w:lang w:eastAsia="zh-CN"/>
        </w:rPr>
      </w:pPr>
    </w:p>
    <w:p w14:paraId="18C27175">
      <w:pPr>
        <w:spacing w:line="600" w:lineRule="exact"/>
        <w:ind w:firstLine="640" w:firstLineChars="200"/>
        <w:jc w:val="both"/>
        <w:rPr>
          <w:rFonts w:hint="eastAsia" w:eastAsia="仿宋_GB2312"/>
          <w:kern w:val="0"/>
          <w:sz w:val="32"/>
          <w:szCs w:val="32"/>
          <w:lang w:eastAsia="zh-CN"/>
        </w:rPr>
      </w:pPr>
    </w:p>
    <w:p w14:paraId="496A870F">
      <w:pPr>
        <w:spacing w:line="600" w:lineRule="exact"/>
        <w:ind w:firstLine="640" w:firstLineChars="200"/>
        <w:jc w:val="both"/>
        <w:rPr>
          <w:rFonts w:hint="eastAsia" w:eastAsia="仿宋_GB2312"/>
          <w:kern w:val="0"/>
          <w:sz w:val="32"/>
          <w:szCs w:val="32"/>
          <w:lang w:eastAsia="zh-CN"/>
        </w:rPr>
      </w:pPr>
    </w:p>
    <w:p w14:paraId="3BBE3685">
      <w:pPr>
        <w:spacing w:line="600" w:lineRule="exact"/>
        <w:ind w:firstLine="640" w:firstLineChars="200"/>
        <w:jc w:val="both"/>
        <w:rPr>
          <w:rFonts w:hint="eastAsia" w:eastAsia="仿宋_GB2312"/>
          <w:kern w:val="0"/>
          <w:sz w:val="32"/>
          <w:szCs w:val="32"/>
          <w:lang w:eastAsia="zh-CN"/>
        </w:rPr>
      </w:pPr>
    </w:p>
    <w:p w14:paraId="5B053217">
      <w:pPr>
        <w:spacing w:line="600" w:lineRule="exact"/>
        <w:ind w:firstLine="640" w:firstLineChars="200"/>
        <w:jc w:val="both"/>
        <w:rPr>
          <w:rFonts w:hint="eastAsia" w:eastAsia="仿宋_GB2312"/>
          <w:kern w:val="0"/>
          <w:sz w:val="32"/>
          <w:szCs w:val="32"/>
          <w:lang w:eastAsia="zh-CN"/>
        </w:rPr>
      </w:pPr>
    </w:p>
    <w:p w14:paraId="21B7A98B">
      <w:pPr>
        <w:spacing w:line="600" w:lineRule="exact"/>
        <w:ind w:firstLine="640" w:firstLineChars="200"/>
        <w:jc w:val="both"/>
        <w:rPr>
          <w:rFonts w:hint="eastAsia" w:eastAsia="仿宋_GB2312"/>
          <w:kern w:val="0"/>
          <w:sz w:val="32"/>
          <w:szCs w:val="32"/>
          <w:lang w:eastAsia="zh-CN"/>
        </w:rPr>
      </w:pPr>
    </w:p>
    <w:p w14:paraId="26E04F8C">
      <w:pPr>
        <w:spacing w:line="600" w:lineRule="exact"/>
        <w:ind w:firstLine="640" w:firstLineChars="200"/>
        <w:jc w:val="both"/>
        <w:rPr>
          <w:rFonts w:hint="eastAsia" w:eastAsia="仿宋_GB2312"/>
          <w:kern w:val="0"/>
          <w:sz w:val="32"/>
          <w:szCs w:val="32"/>
          <w:lang w:eastAsia="zh-CN"/>
        </w:rPr>
      </w:pPr>
    </w:p>
    <w:p w14:paraId="7877AEB2">
      <w:pPr>
        <w:spacing w:line="600" w:lineRule="exact"/>
        <w:ind w:firstLine="640" w:firstLineChars="200"/>
        <w:jc w:val="both"/>
        <w:rPr>
          <w:rFonts w:hint="eastAsia" w:eastAsia="仿宋_GB2312"/>
          <w:kern w:val="0"/>
          <w:sz w:val="32"/>
          <w:szCs w:val="32"/>
          <w:lang w:eastAsia="zh-CN"/>
        </w:rPr>
      </w:pPr>
    </w:p>
    <w:p w14:paraId="48DD6B8C">
      <w:pPr>
        <w:spacing w:line="600" w:lineRule="exact"/>
        <w:ind w:firstLine="640" w:firstLineChars="200"/>
        <w:jc w:val="both"/>
        <w:rPr>
          <w:rFonts w:hint="eastAsia" w:eastAsia="仿宋_GB2312"/>
          <w:kern w:val="0"/>
          <w:sz w:val="32"/>
          <w:szCs w:val="32"/>
          <w:lang w:eastAsia="zh-CN"/>
        </w:rPr>
      </w:pPr>
    </w:p>
    <w:p w14:paraId="112EF2DF">
      <w:pPr>
        <w:spacing w:line="600" w:lineRule="exact"/>
        <w:ind w:firstLine="640" w:firstLineChars="200"/>
        <w:jc w:val="both"/>
        <w:rPr>
          <w:rFonts w:hint="eastAsia" w:eastAsia="仿宋_GB2312"/>
          <w:kern w:val="0"/>
          <w:sz w:val="32"/>
          <w:szCs w:val="32"/>
          <w:lang w:eastAsia="zh-CN"/>
        </w:rPr>
      </w:pPr>
    </w:p>
    <w:p w14:paraId="340038BC">
      <w:pPr>
        <w:spacing w:line="600" w:lineRule="exact"/>
        <w:ind w:firstLine="640" w:firstLineChars="200"/>
        <w:jc w:val="both"/>
        <w:rPr>
          <w:rFonts w:hint="eastAsia" w:eastAsia="仿宋_GB2312"/>
          <w:kern w:val="0"/>
          <w:sz w:val="32"/>
          <w:szCs w:val="32"/>
          <w:lang w:eastAsia="zh-CN"/>
        </w:rPr>
      </w:pPr>
    </w:p>
    <w:p w14:paraId="1486EDCB">
      <w:pPr>
        <w:spacing w:line="600" w:lineRule="exact"/>
        <w:ind w:firstLine="640" w:firstLineChars="200"/>
        <w:jc w:val="both"/>
        <w:rPr>
          <w:rFonts w:hint="eastAsia" w:eastAsia="仿宋_GB2312"/>
          <w:kern w:val="0"/>
          <w:sz w:val="32"/>
          <w:szCs w:val="32"/>
          <w:lang w:eastAsia="zh-CN"/>
        </w:rPr>
      </w:pPr>
    </w:p>
    <w:p w14:paraId="4396B61B">
      <w:pPr>
        <w:spacing w:line="267" w:lineRule="auto"/>
        <w:ind w:firstLine="552"/>
        <w:jc w:val="both"/>
        <w:rPr>
          <w:rFonts w:hint="eastAsia" w:ascii="宋体" w:hAnsi="宋体" w:eastAsia="宋体" w:cs="宋体"/>
          <w:bCs/>
          <w:spacing w:val="-4"/>
          <w:kern w:val="0"/>
          <w:sz w:val="28"/>
          <w:szCs w:val="28"/>
          <w:lang w:eastAsia="zh-CN"/>
        </w:rPr>
      </w:pPr>
    </w:p>
    <w:p w14:paraId="4EC8C4B6">
      <w:pPr>
        <w:spacing w:line="267" w:lineRule="auto"/>
        <w:ind w:firstLine="552"/>
        <w:jc w:val="both"/>
        <w:rPr>
          <w:rFonts w:hint="eastAsia" w:ascii="宋体" w:hAnsi="宋体" w:eastAsia="宋体" w:cs="宋体"/>
          <w:bCs/>
          <w:spacing w:val="-4"/>
          <w:kern w:val="0"/>
          <w:sz w:val="28"/>
          <w:szCs w:val="28"/>
          <w:lang w:eastAsia="zh-CN"/>
        </w:rPr>
      </w:pPr>
    </w:p>
    <w:p w14:paraId="586B8A08">
      <w:pPr>
        <w:spacing w:line="267" w:lineRule="auto"/>
        <w:ind w:firstLine="552"/>
        <w:jc w:val="both"/>
        <w:rPr>
          <w:rFonts w:hint="eastAsia" w:ascii="宋体" w:hAnsi="宋体" w:eastAsia="宋体" w:cs="宋体"/>
          <w:bCs/>
          <w:spacing w:val="-4"/>
          <w:kern w:val="0"/>
          <w:sz w:val="28"/>
          <w:szCs w:val="28"/>
          <w:lang w:eastAsia="zh-CN"/>
        </w:rPr>
      </w:pPr>
    </w:p>
    <w:p w14:paraId="518FBEE9">
      <w:pPr>
        <w:spacing w:line="267" w:lineRule="auto"/>
        <w:jc w:val="both"/>
        <w:rPr>
          <w:rFonts w:hint="eastAsia" w:ascii="宋体" w:hAnsi="宋体" w:eastAsia="宋体" w:cs="宋体"/>
          <w:bCs/>
          <w:spacing w:val="-4"/>
          <w:kern w:val="0"/>
          <w:sz w:val="28"/>
          <w:szCs w:val="28"/>
          <w:lang w:eastAsia="zh-CN"/>
        </w:rPr>
      </w:pPr>
      <w:bookmarkStart w:id="0" w:name="_GoBack"/>
      <w:bookmarkEnd w:id="0"/>
    </w:p>
    <w:p w14:paraId="7D6065EB">
      <w:pPr>
        <w:spacing w:line="267" w:lineRule="auto"/>
        <w:ind w:firstLine="552"/>
        <w:jc w:val="both"/>
        <w:rPr>
          <w:rFonts w:hint="eastAsia" w:ascii="宋体" w:hAnsi="宋体" w:eastAsia="宋体" w:cs="宋体"/>
          <w:bCs/>
          <w:spacing w:val="-4"/>
          <w:kern w:val="0"/>
          <w:sz w:val="28"/>
          <w:szCs w:val="28"/>
          <w:lang w:eastAsia="zh-CN"/>
        </w:rPr>
      </w:pPr>
    </w:p>
    <w:p w14:paraId="1A7C30C8">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093061A5">
      <w:pPr>
        <w:spacing w:before="201" w:line="578" w:lineRule="exact"/>
        <w:rPr>
          <w:rFonts w:ascii="黑体" w:hAnsi="黑体" w:eastAsia="黑体" w:cs="黑体"/>
          <w:sz w:val="40"/>
          <w:szCs w:val="40"/>
        </w:rPr>
      </w:pPr>
      <w:r>
        <w:rPr>
          <w:rFonts w:ascii="Times New Roman" w:hAnsi="Times New Roman" w:eastAsia="Times New Roman" w:cs="Times New Roman"/>
          <w:spacing w:val="15"/>
          <w:position w:val="10"/>
          <w:sz w:val="40"/>
          <w:szCs w:val="40"/>
        </w:rPr>
        <w:t>202</w:t>
      </w:r>
      <w:r>
        <w:rPr>
          <w:rFonts w:hint="eastAsia" w:ascii="Times New Roman" w:hAnsi="Times New Roman" w:eastAsia="宋体" w:cs="Times New Roman"/>
          <w:spacing w:val="15"/>
          <w:position w:val="10"/>
          <w:sz w:val="40"/>
          <w:szCs w:val="40"/>
          <w:lang w:val="en-US" w:eastAsia="zh-CN"/>
        </w:rPr>
        <w:t>3</w:t>
      </w:r>
      <w:r>
        <w:rPr>
          <w:rFonts w:ascii="黑体" w:hAnsi="黑体" w:eastAsia="黑体" w:cs="黑体"/>
          <w:spacing w:val="15"/>
          <w:position w:val="10"/>
          <w:sz w:val="40"/>
          <w:szCs w:val="40"/>
        </w:rPr>
        <w:t>年度</w:t>
      </w:r>
      <w:r>
        <w:rPr>
          <w:rFonts w:hint="eastAsia" w:ascii="黑体" w:hAnsi="黑体" w:eastAsia="黑体" w:cs="黑体"/>
          <w:b w:val="0"/>
          <w:bCs w:val="0"/>
          <w:position w:val="10"/>
          <w:sz w:val="40"/>
          <w:szCs w:val="40"/>
          <w:lang w:eastAsia="zh-CN"/>
        </w:rPr>
        <w:t>白塘中学教室维修与宿舍翻新</w:t>
      </w:r>
      <w:r>
        <w:rPr>
          <w:rFonts w:ascii="黑体" w:hAnsi="黑体" w:eastAsia="黑体" w:cs="黑体"/>
          <w:spacing w:val="15"/>
          <w:position w:val="10"/>
          <w:sz w:val="40"/>
          <w:szCs w:val="40"/>
        </w:rPr>
        <w:t>项目支出</w:t>
      </w:r>
    </w:p>
    <w:p w14:paraId="5035F9FC">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032D9877">
      <w:pPr>
        <w:spacing w:line="246" w:lineRule="auto"/>
        <w:rPr>
          <w:rFonts w:ascii="Arial"/>
          <w:sz w:val="21"/>
        </w:rPr>
      </w:pPr>
    </w:p>
    <w:p w14:paraId="3C26564A">
      <w:pPr>
        <w:spacing w:line="246" w:lineRule="auto"/>
        <w:rPr>
          <w:rFonts w:ascii="Arial"/>
          <w:sz w:val="21"/>
        </w:rPr>
      </w:pPr>
    </w:p>
    <w:p w14:paraId="0A3A7E53">
      <w:pPr>
        <w:spacing w:line="246" w:lineRule="auto"/>
        <w:rPr>
          <w:rFonts w:ascii="Arial"/>
          <w:sz w:val="21"/>
        </w:rPr>
      </w:pPr>
    </w:p>
    <w:p w14:paraId="7AB0F11F">
      <w:pPr>
        <w:spacing w:line="246" w:lineRule="auto"/>
        <w:rPr>
          <w:rFonts w:ascii="Arial"/>
          <w:sz w:val="21"/>
        </w:rPr>
      </w:pPr>
    </w:p>
    <w:p w14:paraId="04BC4C29">
      <w:pPr>
        <w:spacing w:line="246" w:lineRule="auto"/>
        <w:rPr>
          <w:rFonts w:ascii="Arial"/>
          <w:sz w:val="21"/>
        </w:rPr>
      </w:pPr>
    </w:p>
    <w:p w14:paraId="55E97675">
      <w:pPr>
        <w:spacing w:line="246" w:lineRule="auto"/>
        <w:rPr>
          <w:rFonts w:ascii="Arial"/>
          <w:sz w:val="21"/>
        </w:rPr>
      </w:pPr>
    </w:p>
    <w:p w14:paraId="3F8CB4A2">
      <w:pPr>
        <w:spacing w:line="246" w:lineRule="auto"/>
        <w:rPr>
          <w:rFonts w:ascii="Arial"/>
          <w:sz w:val="21"/>
        </w:rPr>
      </w:pPr>
    </w:p>
    <w:p w14:paraId="011F14D2">
      <w:pPr>
        <w:spacing w:line="246" w:lineRule="auto"/>
        <w:rPr>
          <w:rFonts w:ascii="Arial"/>
          <w:sz w:val="21"/>
        </w:rPr>
      </w:pPr>
    </w:p>
    <w:p w14:paraId="08934728">
      <w:pPr>
        <w:spacing w:line="246" w:lineRule="auto"/>
        <w:rPr>
          <w:rFonts w:ascii="Arial"/>
          <w:sz w:val="21"/>
        </w:rPr>
      </w:pPr>
    </w:p>
    <w:p w14:paraId="6D5C5D32">
      <w:pPr>
        <w:spacing w:line="246" w:lineRule="auto"/>
        <w:rPr>
          <w:rFonts w:ascii="Arial"/>
          <w:sz w:val="21"/>
        </w:rPr>
      </w:pPr>
    </w:p>
    <w:p w14:paraId="7DDE6D18">
      <w:pPr>
        <w:spacing w:line="246" w:lineRule="auto"/>
        <w:rPr>
          <w:rFonts w:ascii="Arial"/>
          <w:sz w:val="21"/>
        </w:rPr>
      </w:pPr>
    </w:p>
    <w:p w14:paraId="675D20DB">
      <w:pPr>
        <w:spacing w:line="246" w:lineRule="auto"/>
        <w:rPr>
          <w:rFonts w:ascii="Arial"/>
          <w:sz w:val="21"/>
        </w:rPr>
      </w:pPr>
    </w:p>
    <w:p w14:paraId="53DF4336">
      <w:pPr>
        <w:spacing w:line="246" w:lineRule="auto"/>
        <w:rPr>
          <w:rFonts w:ascii="Arial"/>
          <w:sz w:val="21"/>
        </w:rPr>
      </w:pPr>
    </w:p>
    <w:p w14:paraId="68A925AC">
      <w:pPr>
        <w:spacing w:line="246" w:lineRule="auto"/>
        <w:rPr>
          <w:rFonts w:ascii="Arial"/>
          <w:sz w:val="21"/>
        </w:rPr>
      </w:pPr>
    </w:p>
    <w:p w14:paraId="5FBB66BC">
      <w:pPr>
        <w:spacing w:line="246" w:lineRule="auto"/>
        <w:rPr>
          <w:rFonts w:ascii="Arial"/>
          <w:sz w:val="21"/>
        </w:rPr>
      </w:pPr>
    </w:p>
    <w:p w14:paraId="6534BA1F">
      <w:pPr>
        <w:spacing w:line="246" w:lineRule="auto"/>
        <w:rPr>
          <w:rFonts w:ascii="Arial"/>
          <w:sz w:val="21"/>
        </w:rPr>
      </w:pPr>
    </w:p>
    <w:p w14:paraId="25C9C9C9">
      <w:pPr>
        <w:spacing w:line="246" w:lineRule="auto"/>
        <w:rPr>
          <w:rFonts w:ascii="Arial"/>
          <w:sz w:val="21"/>
        </w:rPr>
      </w:pPr>
    </w:p>
    <w:p w14:paraId="2A99ADA6">
      <w:pPr>
        <w:spacing w:line="247" w:lineRule="auto"/>
        <w:rPr>
          <w:rFonts w:ascii="Arial"/>
          <w:sz w:val="21"/>
        </w:rPr>
      </w:pPr>
    </w:p>
    <w:p w14:paraId="33B6F041">
      <w:pPr>
        <w:spacing w:line="247" w:lineRule="auto"/>
        <w:rPr>
          <w:rFonts w:ascii="Arial"/>
          <w:sz w:val="21"/>
        </w:rPr>
      </w:pPr>
    </w:p>
    <w:p w14:paraId="3C923FF6">
      <w:pPr>
        <w:spacing w:line="247" w:lineRule="auto"/>
        <w:rPr>
          <w:rFonts w:ascii="Arial"/>
          <w:sz w:val="21"/>
        </w:rPr>
      </w:pPr>
    </w:p>
    <w:p w14:paraId="05807A9B">
      <w:pPr>
        <w:spacing w:line="247" w:lineRule="auto"/>
        <w:rPr>
          <w:rFonts w:ascii="Arial"/>
          <w:sz w:val="21"/>
        </w:rPr>
      </w:pPr>
    </w:p>
    <w:p w14:paraId="50B78604">
      <w:pPr>
        <w:spacing w:line="247" w:lineRule="auto"/>
        <w:rPr>
          <w:rFonts w:ascii="Arial"/>
          <w:sz w:val="21"/>
        </w:rPr>
      </w:pPr>
    </w:p>
    <w:p w14:paraId="5B205D90">
      <w:pPr>
        <w:spacing w:line="247" w:lineRule="auto"/>
        <w:rPr>
          <w:rFonts w:ascii="Arial"/>
          <w:sz w:val="21"/>
        </w:rPr>
      </w:pPr>
    </w:p>
    <w:p w14:paraId="78E8A7C6">
      <w:pPr>
        <w:spacing w:line="247" w:lineRule="auto"/>
        <w:rPr>
          <w:rFonts w:ascii="Arial"/>
          <w:sz w:val="21"/>
        </w:rPr>
      </w:pPr>
    </w:p>
    <w:p w14:paraId="1A386648">
      <w:pPr>
        <w:spacing w:line="247" w:lineRule="auto"/>
        <w:rPr>
          <w:rFonts w:ascii="Arial"/>
          <w:sz w:val="21"/>
        </w:rPr>
      </w:pPr>
    </w:p>
    <w:p w14:paraId="06115F05">
      <w:pPr>
        <w:spacing w:line="247" w:lineRule="auto"/>
        <w:rPr>
          <w:rFonts w:ascii="Arial"/>
          <w:sz w:val="21"/>
        </w:rPr>
      </w:pPr>
    </w:p>
    <w:p w14:paraId="6D3AA56C">
      <w:pPr>
        <w:spacing w:line="247" w:lineRule="auto"/>
        <w:rPr>
          <w:rFonts w:ascii="Arial"/>
          <w:sz w:val="21"/>
        </w:rPr>
      </w:pPr>
    </w:p>
    <w:p w14:paraId="23C18839">
      <w:pPr>
        <w:spacing w:line="247" w:lineRule="auto"/>
        <w:rPr>
          <w:rFonts w:ascii="Arial"/>
          <w:sz w:val="21"/>
        </w:rPr>
      </w:pPr>
    </w:p>
    <w:p w14:paraId="05C1AC58">
      <w:pPr>
        <w:pStyle w:val="2"/>
        <w:spacing w:before="89" w:line="221" w:lineRule="auto"/>
        <w:ind w:firstLine="1808" w:firstLineChars="800"/>
        <w:jc w:val="both"/>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rFonts w:hint="eastAsia"/>
          <w:spacing w:val="-22"/>
          <w:sz w:val="27"/>
          <w:szCs w:val="27"/>
          <w:u w:val="single" w:color="auto"/>
          <w:lang w:eastAsia="zh-CN"/>
        </w:rPr>
        <w:t>汨罗市白塘镇人民政府</w:t>
      </w:r>
    </w:p>
    <w:p w14:paraId="6B80A16B">
      <w:pPr>
        <w:pStyle w:val="2"/>
        <w:spacing w:before="289" w:line="610" w:lineRule="exact"/>
        <w:ind w:left="3490"/>
        <w:rPr>
          <w:sz w:val="27"/>
          <w:szCs w:val="27"/>
        </w:rPr>
      </w:pPr>
      <w:r>
        <w:rPr>
          <w:rFonts w:hint="eastAsia"/>
          <w:spacing w:val="-13"/>
          <w:position w:val="26"/>
          <w:sz w:val="27"/>
          <w:szCs w:val="27"/>
          <w:lang w:val="en-US" w:eastAsia="zh-CN"/>
        </w:rPr>
        <w:t>2023</w:t>
      </w:r>
      <w:r>
        <w:rPr>
          <w:spacing w:val="-13"/>
          <w:position w:val="26"/>
          <w:sz w:val="27"/>
          <w:szCs w:val="27"/>
        </w:rPr>
        <w:t>年</w:t>
      </w:r>
      <w:r>
        <w:rPr>
          <w:rFonts w:hint="eastAsia"/>
          <w:spacing w:val="-13"/>
          <w:position w:val="26"/>
          <w:sz w:val="27"/>
          <w:szCs w:val="27"/>
          <w:lang w:val="en-US" w:eastAsia="zh-CN"/>
        </w:rPr>
        <w:t>12</w:t>
      </w:r>
      <w:r>
        <w:rPr>
          <w:spacing w:val="-13"/>
          <w:position w:val="26"/>
          <w:sz w:val="27"/>
          <w:szCs w:val="27"/>
        </w:rPr>
        <w:t>月</w:t>
      </w:r>
      <w:r>
        <w:rPr>
          <w:rFonts w:hint="eastAsia"/>
          <w:spacing w:val="12"/>
          <w:position w:val="26"/>
          <w:sz w:val="27"/>
          <w:szCs w:val="27"/>
          <w:lang w:val="en-US" w:eastAsia="zh-CN"/>
        </w:rPr>
        <w:t>31</w:t>
      </w:r>
      <w:r>
        <w:rPr>
          <w:spacing w:val="-13"/>
          <w:position w:val="26"/>
          <w:sz w:val="27"/>
          <w:szCs w:val="27"/>
        </w:rPr>
        <w:t>日</w:t>
      </w:r>
    </w:p>
    <w:p w14:paraId="7715D00C">
      <w:pPr>
        <w:pStyle w:val="2"/>
        <w:spacing w:before="1" w:line="223" w:lineRule="auto"/>
        <w:ind w:left="3560"/>
        <w:rPr>
          <w:sz w:val="24"/>
          <w:szCs w:val="24"/>
        </w:rPr>
      </w:pPr>
      <w:r>
        <w:rPr>
          <w:spacing w:val="7"/>
          <w:sz w:val="24"/>
          <w:szCs w:val="24"/>
        </w:rPr>
        <w:t>(此面为封面)</w:t>
      </w:r>
    </w:p>
    <w:p w14:paraId="41658AA3">
      <w:pPr>
        <w:spacing w:line="223" w:lineRule="auto"/>
        <w:rPr>
          <w:sz w:val="24"/>
          <w:szCs w:val="24"/>
        </w:rPr>
        <w:sectPr>
          <w:footerReference r:id="rId8" w:type="default"/>
          <w:pgSz w:w="11900" w:h="16820"/>
          <w:pgMar w:top="1429" w:right="1782" w:bottom="1158" w:left="1450" w:header="0" w:footer="850" w:gutter="0"/>
          <w:cols w:space="720" w:num="1"/>
        </w:sectPr>
      </w:pPr>
    </w:p>
    <w:p w14:paraId="28BCDE33">
      <w:pPr>
        <w:spacing w:before="137" w:line="221" w:lineRule="auto"/>
        <w:ind w:left="2336"/>
        <w:rPr>
          <w:rFonts w:ascii="黑体" w:hAnsi="黑体" w:eastAsia="黑体" w:cs="黑体"/>
          <w:b/>
          <w:bCs/>
          <w:spacing w:val="6"/>
          <w:sz w:val="42"/>
          <w:szCs w:val="42"/>
        </w:rPr>
      </w:pPr>
      <w:r>
        <w:rPr>
          <w:rFonts w:ascii="黑体" w:hAnsi="黑体" w:eastAsia="黑体" w:cs="黑体"/>
          <w:b/>
          <w:bCs/>
          <w:spacing w:val="6"/>
          <w:sz w:val="42"/>
          <w:szCs w:val="42"/>
        </w:rPr>
        <w:t>项目支出绩效评价报告</w:t>
      </w:r>
    </w:p>
    <w:p w14:paraId="664A5F98">
      <w:pPr>
        <w:spacing w:before="137" w:line="221" w:lineRule="auto"/>
        <w:ind w:left="2336"/>
        <w:rPr>
          <w:rFonts w:ascii="黑体" w:hAnsi="黑体" w:eastAsia="黑体" w:cs="黑体"/>
          <w:b/>
          <w:bCs/>
          <w:spacing w:val="6"/>
          <w:sz w:val="42"/>
          <w:szCs w:val="42"/>
        </w:rPr>
      </w:pPr>
    </w:p>
    <w:p w14:paraId="4EB639E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3410CDF4">
      <w:pPr>
        <w:keepNext w:val="0"/>
        <w:keepLines w:val="0"/>
        <w:pageBreakBefore w:val="0"/>
        <w:widowControl/>
        <w:numPr>
          <w:ilvl w:val="0"/>
          <w:numId w:val="5"/>
        </w:numPr>
        <w:kinsoku w:val="0"/>
        <w:wordWrap/>
        <w:overflowPunct/>
        <w:topLinePunct w:val="0"/>
        <w:autoSpaceDE w:val="0"/>
        <w:autoSpaceDN w:val="0"/>
        <w:bidi w:val="0"/>
        <w:adjustRightInd w:val="0"/>
        <w:snapToGrid w:val="0"/>
        <w:spacing w:line="560" w:lineRule="exact"/>
        <w:ind w:firstLine="562" w:firstLineChars="200"/>
        <w:jc w:val="both"/>
        <w:textAlignment w:val="baseline"/>
        <w:rPr>
          <w:rFonts w:ascii="黑体" w:hAnsi="黑体" w:eastAsia="黑体" w:cs="黑体"/>
          <w:b/>
          <w:bCs/>
          <w:snapToGrid w:val="0"/>
          <w:color w:val="000000"/>
          <w:spacing w:val="-15"/>
          <w:kern w:val="0"/>
          <w:sz w:val="31"/>
          <w:szCs w:val="31"/>
          <w:lang w:val="en-US" w:eastAsia="en-US" w:bidi="ar-SA"/>
        </w:rPr>
      </w:pPr>
      <w:r>
        <w:rPr>
          <w:rFonts w:ascii="黑体" w:hAnsi="黑体" w:eastAsia="黑体" w:cs="黑体"/>
          <w:b/>
          <w:bCs/>
          <w:snapToGrid w:val="0"/>
          <w:color w:val="000000"/>
          <w:spacing w:val="-15"/>
          <w:kern w:val="0"/>
          <w:sz w:val="31"/>
          <w:szCs w:val="31"/>
          <w:lang w:val="en-US" w:eastAsia="en-US" w:bidi="ar-SA"/>
        </w:rPr>
        <w:t>项目支出概况。</w:t>
      </w:r>
    </w:p>
    <w:p w14:paraId="26712DA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default" w:ascii="黑体" w:hAnsi="黑体" w:eastAsia="仿宋" w:cs="黑体"/>
          <w:b/>
          <w:bCs/>
          <w:snapToGrid w:val="0"/>
          <w:color w:val="000000"/>
          <w:spacing w:val="-15"/>
          <w:kern w:val="0"/>
          <w:sz w:val="31"/>
          <w:szCs w:val="31"/>
          <w:lang w:val="en-US" w:eastAsia="zh-CN" w:bidi="ar-SA"/>
        </w:rPr>
      </w:pPr>
      <w:r>
        <w:rPr>
          <w:rFonts w:hint="eastAsia" w:ascii="仿宋" w:hAnsi="仿宋" w:eastAsia="仿宋" w:cs="仿宋"/>
          <w:color w:val="000000"/>
          <w:spacing w:val="0"/>
          <w:kern w:val="0"/>
          <w:position w:val="0"/>
          <w:sz w:val="32"/>
          <w:szCs w:val="32"/>
          <w:shd w:val="clear" w:fill="auto"/>
          <w:lang w:eastAsia="zh-CN"/>
        </w:rPr>
        <w:t>白塘中学教室维修与宿舍翻新</w:t>
      </w:r>
      <w:r>
        <w:rPr>
          <w:rFonts w:hint="eastAsia" w:ascii="仿宋" w:hAnsi="仿宋" w:eastAsia="仿宋" w:cs="仿宋"/>
          <w:color w:val="000000"/>
          <w:spacing w:val="0"/>
          <w:kern w:val="0"/>
          <w:position w:val="0"/>
          <w:sz w:val="32"/>
          <w:szCs w:val="32"/>
          <w:shd w:val="clear" w:fill="auto"/>
        </w:rPr>
        <w:t>，由于</w:t>
      </w:r>
      <w:r>
        <w:rPr>
          <w:rFonts w:hint="eastAsia" w:ascii="仿宋" w:hAnsi="仿宋" w:eastAsia="仿宋" w:cs="仿宋"/>
          <w:color w:val="000000"/>
          <w:spacing w:val="0"/>
          <w:kern w:val="0"/>
          <w:position w:val="0"/>
          <w:sz w:val="32"/>
          <w:szCs w:val="32"/>
          <w:shd w:val="clear" w:fill="auto"/>
          <w:lang w:eastAsia="zh-CN"/>
        </w:rPr>
        <w:t>学校年代久远，办公楼与宿舍墙灰掉落</w:t>
      </w:r>
      <w:r>
        <w:rPr>
          <w:rFonts w:hint="eastAsia" w:ascii="仿宋" w:hAnsi="仿宋" w:eastAsia="仿宋" w:cs="仿宋"/>
          <w:color w:val="000000"/>
          <w:spacing w:val="0"/>
          <w:kern w:val="0"/>
          <w:position w:val="0"/>
          <w:sz w:val="32"/>
          <w:szCs w:val="32"/>
          <w:shd w:val="clear" w:fill="auto"/>
        </w:rPr>
        <w:t>，</w:t>
      </w:r>
      <w:r>
        <w:rPr>
          <w:rFonts w:hint="eastAsia" w:ascii="仿宋" w:hAnsi="仿宋" w:eastAsia="仿宋" w:cs="仿宋"/>
          <w:color w:val="000000"/>
          <w:spacing w:val="0"/>
          <w:kern w:val="0"/>
          <w:position w:val="0"/>
          <w:sz w:val="32"/>
          <w:szCs w:val="32"/>
          <w:shd w:val="clear" w:fill="auto"/>
          <w:lang w:eastAsia="zh-CN"/>
        </w:rPr>
        <w:t>教室门窗破旧，</w:t>
      </w:r>
      <w:r>
        <w:rPr>
          <w:rFonts w:hint="eastAsia" w:ascii="仿宋" w:hAnsi="仿宋" w:eastAsia="仿宋" w:cs="仿宋"/>
          <w:color w:val="000000"/>
          <w:spacing w:val="0"/>
          <w:kern w:val="0"/>
          <w:position w:val="0"/>
          <w:sz w:val="32"/>
          <w:szCs w:val="32"/>
          <w:shd w:val="clear" w:fill="auto"/>
        </w:rPr>
        <w:t>该项工程可帮助解决</w:t>
      </w:r>
      <w:r>
        <w:rPr>
          <w:rFonts w:hint="eastAsia" w:ascii="仿宋" w:hAnsi="仿宋" w:eastAsia="仿宋" w:cs="仿宋"/>
          <w:color w:val="000000"/>
          <w:spacing w:val="0"/>
          <w:kern w:val="0"/>
          <w:position w:val="0"/>
          <w:sz w:val="32"/>
          <w:szCs w:val="32"/>
          <w:shd w:val="clear" w:fill="auto"/>
          <w:lang w:eastAsia="zh-CN"/>
        </w:rPr>
        <w:t>白塘中学整体环境</w:t>
      </w:r>
      <w:r>
        <w:rPr>
          <w:rFonts w:hint="eastAsia" w:ascii="仿宋" w:hAnsi="仿宋" w:eastAsia="仿宋" w:cs="仿宋"/>
          <w:color w:val="000000"/>
          <w:spacing w:val="0"/>
          <w:kern w:val="0"/>
          <w:position w:val="0"/>
          <w:sz w:val="32"/>
          <w:szCs w:val="32"/>
          <w:shd w:val="clear" w:fill="auto"/>
        </w:rPr>
        <w:t>，改善</w:t>
      </w:r>
      <w:r>
        <w:rPr>
          <w:rFonts w:hint="eastAsia" w:ascii="仿宋" w:hAnsi="仿宋" w:eastAsia="仿宋" w:cs="仿宋"/>
          <w:color w:val="000000"/>
          <w:spacing w:val="0"/>
          <w:kern w:val="0"/>
          <w:position w:val="0"/>
          <w:sz w:val="32"/>
          <w:szCs w:val="32"/>
          <w:shd w:val="clear" w:fill="auto"/>
          <w:lang w:eastAsia="zh-CN"/>
        </w:rPr>
        <w:t>学生学习及住宿</w:t>
      </w:r>
      <w:r>
        <w:rPr>
          <w:rFonts w:hint="eastAsia" w:ascii="仿宋" w:hAnsi="仿宋" w:eastAsia="仿宋" w:cs="仿宋"/>
          <w:color w:val="000000"/>
          <w:spacing w:val="0"/>
          <w:kern w:val="0"/>
          <w:position w:val="0"/>
          <w:sz w:val="32"/>
          <w:szCs w:val="32"/>
          <w:shd w:val="clear" w:fill="auto"/>
        </w:rPr>
        <w:t>条件</w:t>
      </w:r>
      <w:r>
        <w:rPr>
          <w:rFonts w:hint="eastAsia" w:ascii="仿宋" w:hAnsi="仿宋" w:eastAsia="仿宋" w:cs="仿宋"/>
          <w:color w:val="000000"/>
          <w:spacing w:val="0"/>
          <w:kern w:val="0"/>
          <w:position w:val="0"/>
          <w:sz w:val="32"/>
          <w:szCs w:val="32"/>
          <w:shd w:val="clear" w:fill="auto"/>
          <w:lang w:val="en-US" w:eastAsia="zh-CN"/>
        </w:rPr>
        <w:t>,提高学生学习和生活的积极性。此项目3间教室、2间办公室标准化装修；25间教室、8间办公室粉刷。包含走廊、楼梯间的粉刷，科教楼外墙的粉刷，教室及走廊门窗的拆除重装等。</w:t>
      </w:r>
    </w:p>
    <w:p w14:paraId="2005B260">
      <w:pPr>
        <w:keepNext w:val="0"/>
        <w:keepLines w:val="0"/>
        <w:pageBreakBefore w:val="0"/>
        <w:widowControl/>
        <w:numPr>
          <w:ilvl w:val="0"/>
          <w:numId w:val="5"/>
        </w:numPr>
        <w:kinsoku w:val="0"/>
        <w:wordWrap/>
        <w:overflowPunct/>
        <w:topLinePunct w:val="0"/>
        <w:autoSpaceDE w:val="0"/>
        <w:autoSpaceDN w:val="0"/>
        <w:bidi w:val="0"/>
        <w:adjustRightInd w:val="0"/>
        <w:snapToGrid w:val="0"/>
        <w:spacing w:line="560" w:lineRule="exact"/>
        <w:ind w:left="0" w:leftChars="0" w:firstLine="562" w:firstLineChars="200"/>
        <w:jc w:val="both"/>
        <w:textAlignment w:val="baseline"/>
        <w:rPr>
          <w:rFonts w:ascii="黑体" w:hAnsi="黑体" w:eastAsia="黑体" w:cs="黑体"/>
          <w:b/>
          <w:bCs/>
          <w:spacing w:val="-15"/>
          <w:sz w:val="31"/>
          <w:szCs w:val="31"/>
        </w:rPr>
      </w:pPr>
      <w:r>
        <w:rPr>
          <w:rFonts w:ascii="黑体" w:hAnsi="黑体" w:eastAsia="黑体" w:cs="黑体"/>
          <w:b/>
          <w:bCs/>
          <w:spacing w:val="-15"/>
          <w:sz w:val="31"/>
          <w:szCs w:val="31"/>
        </w:rPr>
        <w:t>项目资金使用管理情况。</w:t>
      </w:r>
    </w:p>
    <w:p w14:paraId="12AD06E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color w:val="000000"/>
          <w:spacing w:val="0"/>
          <w:kern w:val="0"/>
          <w:position w:val="0"/>
          <w:sz w:val="32"/>
          <w:szCs w:val="32"/>
          <w:shd w:val="clear" w:fill="auto"/>
          <w:lang w:val="en-US" w:eastAsia="zh-CN"/>
        </w:rPr>
      </w:pPr>
      <w:r>
        <w:rPr>
          <w:rFonts w:hint="eastAsia" w:ascii="仿宋" w:hAnsi="仿宋" w:eastAsia="仿宋" w:cs="仿宋"/>
          <w:color w:val="000000"/>
          <w:spacing w:val="0"/>
          <w:kern w:val="0"/>
          <w:position w:val="0"/>
          <w:sz w:val="32"/>
          <w:szCs w:val="32"/>
          <w:shd w:val="clear" w:fill="auto"/>
          <w:lang w:val="en-US" w:eastAsia="zh-CN"/>
        </w:rPr>
        <w:t>落实素质教育“党政同责”、“一岗双责”，各级政府要把教育工作放在重要位置，建立保障机制，市人民政府主要领导为第一责任人，分管领导为具体责任人，将农村教育任务层层落实，确保工程的顺利实施。建立监督管理机制，确保工程顺利完成。</w:t>
      </w:r>
    </w:p>
    <w:p w14:paraId="510E619F">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color w:val="000000"/>
          <w:spacing w:val="0"/>
          <w:kern w:val="0"/>
          <w:position w:val="0"/>
          <w:sz w:val="32"/>
          <w:szCs w:val="32"/>
          <w:shd w:val="clear" w:fill="auto"/>
          <w:lang w:val="en-US" w:eastAsia="en-US"/>
        </w:rPr>
      </w:pPr>
      <w:r>
        <w:rPr>
          <w:rFonts w:hint="eastAsia" w:ascii="仿宋" w:hAnsi="仿宋" w:eastAsia="仿宋" w:cs="仿宋"/>
          <w:color w:val="000000"/>
          <w:spacing w:val="0"/>
          <w:kern w:val="0"/>
          <w:position w:val="0"/>
          <w:sz w:val="32"/>
          <w:szCs w:val="32"/>
          <w:shd w:val="clear" w:fill="auto"/>
          <w:lang w:val="en-US" w:eastAsia="zh-CN"/>
        </w:rPr>
        <w:t>计划安排资金52.85万元，其中教育基金资金50万元，财政自筹2.85万元。完成100%，效果良好。</w:t>
      </w:r>
    </w:p>
    <w:p w14:paraId="093A6928">
      <w:pPr>
        <w:pStyle w:val="2"/>
        <w:keepNext w:val="0"/>
        <w:keepLines w:val="0"/>
        <w:pageBreakBefore w:val="0"/>
        <w:widowControl/>
        <w:numPr>
          <w:ilvl w:val="0"/>
          <w:numId w:val="5"/>
        </w:numPr>
        <w:kinsoku w:val="0"/>
        <w:wordWrap/>
        <w:overflowPunct/>
        <w:topLinePunct w:val="0"/>
        <w:autoSpaceDE w:val="0"/>
        <w:autoSpaceDN w:val="0"/>
        <w:bidi w:val="0"/>
        <w:adjustRightInd w:val="0"/>
        <w:snapToGrid w:val="0"/>
        <w:spacing w:line="560" w:lineRule="exact"/>
        <w:ind w:left="0" w:leftChars="0" w:right="0" w:firstLine="562" w:firstLineChars="200"/>
        <w:textAlignment w:val="baseline"/>
        <w:rPr>
          <w:rFonts w:ascii="黑体" w:hAnsi="黑体" w:eastAsia="黑体" w:cs="黑体"/>
          <w:b/>
          <w:bCs/>
          <w:snapToGrid w:val="0"/>
          <w:color w:val="000000"/>
          <w:spacing w:val="-15"/>
          <w:kern w:val="0"/>
          <w:sz w:val="31"/>
          <w:szCs w:val="31"/>
          <w:lang w:val="en-US" w:eastAsia="en-US" w:bidi="ar-SA"/>
        </w:rPr>
      </w:pPr>
      <w:r>
        <w:rPr>
          <w:rFonts w:ascii="黑体" w:hAnsi="黑体" w:eastAsia="黑体" w:cs="黑体"/>
          <w:b/>
          <w:bCs/>
          <w:snapToGrid w:val="0"/>
          <w:color w:val="000000"/>
          <w:spacing w:val="-15"/>
          <w:kern w:val="0"/>
          <w:sz w:val="31"/>
          <w:szCs w:val="31"/>
          <w:lang w:val="en-US" w:eastAsia="en-US" w:bidi="ar-SA"/>
        </w:rPr>
        <w:t>项目支出绩效目标完成程度</w:t>
      </w:r>
    </w:p>
    <w:p w14:paraId="720BEB2A">
      <w:pPr>
        <w:numPr>
          <w:ilvl w:val="0"/>
          <w:numId w:val="0"/>
        </w:numPr>
        <w:spacing w:line="600" w:lineRule="exact"/>
        <w:ind w:firstLine="640" w:firstLineChars="200"/>
        <w:rPr>
          <w:rFonts w:hint="eastAsia" w:ascii="黑体" w:hAnsi="黑体" w:eastAsia="黑体" w:cs="黑体"/>
          <w:b/>
          <w:bCs/>
          <w:snapToGrid w:val="0"/>
          <w:color w:val="000000"/>
          <w:spacing w:val="-15"/>
          <w:kern w:val="0"/>
          <w:sz w:val="31"/>
          <w:szCs w:val="31"/>
          <w:lang w:val="en-US" w:eastAsia="zh-CN" w:bidi="ar-SA"/>
        </w:rPr>
      </w:pPr>
      <w:r>
        <w:rPr>
          <w:rFonts w:hint="eastAsia" w:ascii="Arial" w:hAnsi="Arial" w:eastAsia="仿宋_GB2312" w:cs="Arial"/>
          <w:sz w:val="32"/>
          <w:szCs w:val="32"/>
          <w:lang w:eastAsia="zh-CN"/>
        </w:rPr>
        <w:t>完成100%，效果良好</w:t>
      </w:r>
      <w:r>
        <w:rPr>
          <w:rFonts w:hint="eastAsia" w:eastAsia="仿宋_GB2312" w:cs="Arial"/>
          <w:sz w:val="32"/>
          <w:szCs w:val="32"/>
          <w:lang w:eastAsia="zh-CN"/>
        </w:rPr>
        <w:t>。</w:t>
      </w:r>
    </w:p>
    <w:p w14:paraId="6732EB45">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0" w:leftChars="0" w:firstLine="640" w:firstLineChars="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绩效评价工作情况</w:t>
      </w:r>
    </w:p>
    <w:p w14:paraId="7D1161E1">
      <w:pPr>
        <w:numPr>
          <w:ilvl w:val="0"/>
          <w:numId w:val="0"/>
        </w:numPr>
        <w:spacing w:line="600" w:lineRule="exact"/>
        <w:ind w:firstLine="640" w:firstLineChars="200"/>
        <w:rPr>
          <w:rFonts w:ascii="黑体" w:hAnsi="黑体" w:eastAsia="黑体" w:cs="黑体"/>
          <w:b/>
          <w:bCs/>
          <w:spacing w:val="-15"/>
          <w:sz w:val="31"/>
          <w:szCs w:val="31"/>
        </w:rPr>
      </w:pPr>
      <w:r>
        <w:rPr>
          <w:rFonts w:hint="eastAsia" w:ascii="Times New Roman" w:hAnsi="Times New Roman" w:eastAsia="方正仿宋_GB2312" w:cs="Times New Roman"/>
          <w:color w:val="auto"/>
          <w:sz w:val="32"/>
          <w:szCs w:val="32"/>
          <w:lang w:eastAsia="zh-CN"/>
        </w:rPr>
        <w:t>按要求编报绩效目标的项目实施动态跟踪，按要求开展项目支出绩效运行监控；纳入绩效运行监控管理的项目监控情况良好。我单位建立了基本能全面覆盖的管理制度，并通过管理制度进行了明确的权责划分，严格执行项目申报制，立项评审制、监督检查制、验收制、合同制。</w:t>
      </w:r>
    </w:p>
    <w:p w14:paraId="3771819D">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24DFBFC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color w:val="000000"/>
          <w:spacing w:val="0"/>
          <w:kern w:val="0"/>
          <w:position w:val="0"/>
          <w:sz w:val="32"/>
          <w:szCs w:val="32"/>
          <w:shd w:val="clear" w:fill="auto"/>
          <w:lang w:val="en-US" w:eastAsia="zh-CN"/>
        </w:rPr>
      </w:pPr>
      <w:r>
        <w:rPr>
          <w:rFonts w:hint="eastAsia" w:ascii="仿宋" w:hAnsi="仿宋" w:eastAsia="仿宋" w:cs="仿宋"/>
          <w:color w:val="000000"/>
          <w:spacing w:val="0"/>
          <w:kern w:val="0"/>
          <w:position w:val="0"/>
          <w:sz w:val="32"/>
          <w:szCs w:val="32"/>
          <w:shd w:val="clear" w:fill="auto"/>
          <w:lang w:val="en-US" w:eastAsia="zh-CN"/>
        </w:rPr>
        <w:t>从评价情况来看，白塘镇白塘中学教室维修与宿舍翻新工程结合本地实际情况，坚持乡村教育发展的“四个自信”，建构特色化现代乡村教育体系。该项工程帮助解决了白塘中学整体环境，改善了学生学习及住宿条件,提高了学生学习和生活的积极性。该项目立项程序完整、规范，绩效目标明确合理，预算执行及时有效，为有关部门决策提供了较为有力的支撑，绩效目标得到较好实现。</w:t>
      </w:r>
    </w:p>
    <w:p w14:paraId="72818C8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1FD1547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2C3EAA7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ascii="仿宋" w:hAnsi="仿宋" w:eastAsia="仿宋" w:cs="仿宋"/>
          <w:color w:val="000000"/>
          <w:spacing w:val="0"/>
          <w:kern w:val="0"/>
          <w:position w:val="0"/>
          <w:sz w:val="32"/>
          <w:szCs w:val="32"/>
          <w:shd w:val="clear" w:fill="auto"/>
          <w:lang w:eastAsia="zh-CN"/>
        </w:rPr>
        <w:t>国家大力发展素质教育，农村教育尤为重要。农村教育的发展对于提高农村学生素质和促进农村经济社会的发展具有重要作用。现在农村的教育条件跟不上，需要加大教育投入，改善教育设施，提高教师质量，确保每个农村孩子都能接受优质的教育。白塘中学</w:t>
      </w:r>
      <w:r>
        <w:rPr>
          <w:rFonts w:hint="eastAsia" w:ascii="仿宋" w:hAnsi="仿宋" w:eastAsia="仿宋" w:cs="仿宋"/>
          <w:color w:val="000000"/>
          <w:spacing w:val="0"/>
          <w:kern w:val="0"/>
          <w:position w:val="0"/>
          <w:sz w:val="32"/>
          <w:szCs w:val="32"/>
          <w:shd w:val="clear" w:fill="auto"/>
        </w:rPr>
        <w:t>由于</w:t>
      </w:r>
      <w:r>
        <w:rPr>
          <w:rFonts w:hint="eastAsia" w:ascii="仿宋" w:hAnsi="仿宋" w:eastAsia="仿宋" w:cs="仿宋"/>
          <w:color w:val="000000"/>
          <w:spacing w:val="0"/>
          <w:kern w:val="0"/>
          <w:position w:val="0"/>
          <w:sz w:val="32"/>
          <w:szCs w:val="32"/>
          <w:shd w:val="clear" w:fill="auto"/>
          <w:lang w:eastAsia="zh-CN"/>
        </w:rPr>
        <w:t>年代久远，办公楼与宿舍墙灰掉落</w:t>
      </w:r>
      <w:r>
        <w:rPr>
          <w:rFonts w:hint="eastAsia" w:ascii="仿宋" w:hAnsi="仿宋" w:eastAsia="仿宋" w:cs="仿宋"/>
          <w:color w:val="000000"/>
          <w:spacing w:val="0"/>
          <w:kern w:val="0"/>
          <w:position w:val="0"/>
          <w:sz w:val="32"/>
          <w:szCs w:val="32"/>
          <w:shd w:val="clear" w:fill="auto"/>
        </w:rPr>
        <w:t>，</w:t>
      </w:r>
      <w:r>
        <w:rPr>
          <w:rFonts w:hint="eastAsia" w:ascii="仿宋" w:hAnsi="仿宋" w:eastAsia="仿宋" w:cs="仿宋"/>
          <w:color w:val="000000"/>
          <w:spacing w:val="0"/>
          <w:kern w:val="0"/>
          <w:position w:val="0"/>
          <w:sz w:val="32"/>
          <w:szCs w:val="32"/>
          <w:shd w:val="clear" w:fill="auto"/>
          <w:lang w:eastAsia="zh-CN"/>
        </w:rPr>
        <w:t>教室门窗破旧，学生的教育基础条件跟不上，故对白塘中学教室维修与宿舍进行翻新。</w:t>
      </w:r>
      <w:r>
        <w:rPr>
          <w:rFonts w:hint="eastAsia" w:ascii="仿宋" w:hAnsi="仿宋" w:eastAsia="仿宋" w:cs="仿宋"/>
          <w:color w:val="000000"/>
          <w:spacing w:val="0"/>
          <w:kern w:val="0"/>
          <w:position w:val="0"/>
          <w:sz w:val="32"/>
          <w:szCs w:val="32"/>
          <w:shd w:val="clear" w:fill="auto"/>
        </w:rPr>
        <w:t>该项工程可帮助解决</w:t>
      </w:r>
      <w:r>
        <w:rPr>
          <w:rFonts w:hint="eastAsia" w:ascii="仿宋" w:hAnsi="仿宋" w:eastAsia="仿宋" w:cs="仿宋"/>
          <w:color w:val="000000"/>
          <w:spacing w:val="0"/>
          <w:kern w:val="0"/>
          <w:position w:val="0"/>
          <w:sz w:val="32"/>
          <w:szCs w:val="32"/>
          <w:shd w:val="clear" w:fill="auto"/>
          <w:lang w:eastAsia="zh-CN"/>
        </w:rPr>
        <w:t>白塘中学整体环境</w:t>
      </w:r>
      <w:r>
        <w:rPr>
          <w:rFonts w:hint="eastAsia" w:ascii="仿宋" w:hAnsi="仿宋" w:eastAsia="仿宋" w:cs="仿宋"/>
          <w:color w:val="000000"/>
          <w:spacing w:val="0"/>
          <w:kern w:val="0"/>
          <w:position w:val="0"/>
          <w:sz w:val="32"/>
          <w:szCs w:val="32"/>
          <w:shd w:val="clear" w:fill="auto"/>
        </w:rPr>
        <w:t>，改善</w:t>
      </w:r>
      <w:r>
        <w:rPr>
          <w:rFonts w:hint="eastAsia" w:ascii="仿宋" w:hAnsi="仿宋" w:eastAsia="仿宋" w:cs="仿宋"/>
          <w:color w:val="000000"/>
          <w:spacing w:val="0"/>
          <w:kern w:val="0"/>
          <w:position w:val="0"/>
          <w:sz w:val="32"/>
          <w:szCs w:val="32"/>
          <w:shd w:val="clear" w:fill="auto"/>
          <w:lang w:eastAsia="zh-CN"/>
        </w:rPr>
        <w:t>学生学习及住宿</w:t>
      </w:r>
      <w:r>
        <w:rPr>
          <w:rFonts w:hint="eastAsia" w:ascii="仿宋" w:hAnsi="仿宋" w:eastAsia="仿宋" w:cs="仿宋"/>
          <w:color w:val="000000"/>
          <w:spacing w:val="0"/>
          <w:kern w:val="0"/>
          <w:position w:val="0"/>
          <w:sz w:val="32"/>
          <w:szCs w:val="32"/>
          <w:shd w:val="clear" w:fill="auto"/>
        </w:rPr>
        <w:t>条件</w:t>
      </w:r>
      <w:r>
        <w:rPr>
          <w:rFonts w:hint="eastAsia" w:ascii="仿宋" w:hAnsi="仿宋" w:eastAsia="仿宋" w:cs="仿宋"/>
          <w:color w:val="000000"/>
          <w:spacing w:val="0"/>
          <w:kern w:val="0"/>
          <w:position w:val="0"/>
          <w:sz w:val="32"/>
          <w:szCs w:val="32"/>
          <w:shd w:val="clear" w:fill="auto"/>
          <w:lang w:val="en-US" w:eastAsia="zh-CN"/>
        </w:rPr>
        <w:t>,提高学生学习和生活的积极性。</w:t>
      </w:r>
    </w:p>
    <w:p w14:paraId="1E93AEB5">
      <w:pPr>
        <w:keepNext w:val="0"/>
        <w:keepLines w:val="0"/>
        <w:pageBreakBefore w:val="0"/>
        <w:widowControl/>
        <w:numPr>
          <w:ilvl w:val="0"/>
          <w:numId w:val="6"/>
        </w:numPr>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项目执行过程情况</w:t>
      </w:r>
    </w:p>
    <w:p w14:paraId="5029A1E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color w:val="000000"/>
          <w:spacing w:val="0"/>
          <w:kern w:val="0"/>
          <w:position w:val="0"/>
          <w:sz w:val="32"/>
          <w:szCs w:val="32"/>
          <w:shd w:val="clear" w:fill="auto"/>
          <w:lang w:val="en-US" w:eastAsia="zh-CN"/>
        </w:rPr>
      </w:pPr>
      <w:r>
        <w:rPr>
          <w:rFonts w:hint="eastAsia" w:ascii="仿宋" w:hAnsi="仿宋" w:eastAsia="仿宋" w:cs="仿宋"/>
          <w:color w:val="000000"/>
          <w:spacing w:val="0"/>
          <w:kern w:val="0"/>
          <w:position w:val="0"/>
          <w:sz w:val="32"/>
          <w:szCs w:val="32"/>
          <w:shd w:val="clear" w:fill="auto"/>
          <w:lang w:val="en-US" w:eastAsia="zh-CN"/>
        </w:rPr>
        <w:t>（1）实行项目目标责任制  白塘镇人民政府与施工方签订目标责任书，明确项目实施任务和要求。</w:t>
      </w:r>
    </w:p>
    <w:p w14:paraId="75F531F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color w:val="000000"/>
          <w:spacing w:val="0"/>
          <w:kern w:val="0"/>
          <w:position w:val="0"/>
          <w:sz w:val="32"/>
          <w:szCs w:val="32"/>
          <w:shd w:val="clear" w:fill="auto"/>
          <w:lang w:val="en-US" w:eastAsia="zh-CN"/>
        </w:rPr>
      </w:pPr>
      <w:r>
        <w:rPr>
          <w:rFonts w:hint="eastAsia" w:ascii="仿宋" w:hAnsi="仿宋" w:eastAsia="仿宋" w:cs="仿宋"/>
          <w:color w:val="000000"/>
          <w:spacing w:val="0"/>
          <w:kern w:val="0"/>
          <w:position w:val="0"/>
          <w:sz w:val="32"/>
          <w:szCs w:val="32"/>
          <w:shd w:val="clear" w:fill="auto"/>
          <w:lang w:val="en-US" w:eastAsia="zh-CN"/>
        </w:rPr>
        <w:t>（2）实行项目财评制度 工程施工必须按照国家有关规定计算，根据相关文件规定执行。</w:t>
      </w:r>
    </w:p>
    <w:p w14:paraId="1C51D83E">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新宋体" w:hAnsi="新宋体" w:eastAsia="新宋体" w:cs="新宋体"/>
          <w:kern w:val="0"/>
          <w:sz w:val="32"/>
          <w:szCs w:val="32"/>
          <w:lang w:eastAsia="zh-CN"/>
        </w:rPr>
      </w:pPr>
      <w:r>
        <w:rPr>
          <w:rFonts w:hint="eastAsia" w:ascii="仿宋" w:hAnsi="仿宋" w:eastAsia="仿宋" w:cs="仿宋"/>
          <w:color w:val="000000"/>
          <w:spacing w:val="0"/>
          <w:kern w:val="0"/>
          <w:position w:val="0"/>
          <w:sz w:val="32"/>
          <w:szCs w:val="32"/>
          <w:shd w:val="clear" w:fill="auto"/>
          <w:lang w:val="en-US" w:eastAsia="zh-CN"/>
        </w:rPr>
        <w:t>（3）实行项目全过程公示制度 白塘镇人民政府政府对项目基本情况采取公示制度、征求群众和社会意见，接受社会监督。</w:t>
      </w:r>
      <w:r>
        <w:rPr>
          <w:rFonts w:hint="eastAsia" w:ascii="新宋体" w:hAnsi="新宋体" w:eastAsia="新宋体" w:cs="新宋体"/>
          <w:kern w:val="0"/>
          <w:sz w:val="32"/>
          <w:szCs w:val="32"/>
          <w:lang w:eastAsia="zh-CN"/>
        </w:rPr>
        <w:t xml:space="preserve"> </w:t>
      </w:r>
    </w:p>
    <w:p w14:paraId="4346174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color w:val="000000"/>
          <w:spacing w:val="0"/>
          <w:kern w:val="0"/>
          <w:position w:val="0"/>
          <w:sz w:val="32"/>
          <w:szCs w:val="32"/>
          <w:shd w:val="clear" w:fill="auto"/>
          <w:lang w:val="en-US" w:eastAsia="zh-CN"/>
        </w:rPr>
      </w:pPr>
      <w:r>
        <w:rPr>
          <w:rFonts w:hint="eastAsia" w:ascii="仿宋" w:hAnsi="仿宋" w:eastAsia="仿宋" w:cs="仿宋"/>
          <w:color w:val="000000"/>
          <w:spacing w:val="0"/>
          <w:kern w:val="0"/>
          <w:position w:val="0"/>
          <w:sz w:val="32"/>
          <w:szCs w:val="32"/>
          <w:shd w:val="clear" w:fill="auto"/>
          <w:lang w:val="en-US" w:eastAsia="zh-CN"/>
        </w:rPr>
        <w:t>（4）实行项目核查制度 白塘镇人民政府成立专门小组，对此项目的施工过程进行全过程监管，达到要求才予以验收。财政所对项目资金进行管理。</w:t>
      </w:r>
    </w:p>
    <w:p w14:paraId="2FDADA7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color w:val="000000"/>
          <w:spacing w:val="0"/>
          <w:kern w:val="0"/>
          <w:position w:val="0"/>
          <w:sz w:val="32"/>
          <w:szCs w:val="32"/>
          <w:shd w:val="clear" w:fill="auto"/>
          <w:lang w:val="en-US" w:eastAsia="zh-CN"/>
        </w:rPr>
      </w:pPr>
      <w:r>
        <w:rPr>
          <w:rFonts w:hint="eastAsia" w:ascii="仿宋" w:hAnsi="仿宋" w:eastAsia="仿宋" w:cs="仿宋"/>
          <w:color w:val="000000"/>
          <w:spacing w:val="0"/>
          <w:kern w:val="0"/>
          <w:position w:val="0"/>
          <w:sz w:val="32"/>
          <w:szCs w:val="32"/>
          <w:shd w:val="clear" w:fill="auto"/>
          <w:lang w:val="en-US" w:eastAsia="zh-CN"/>
        </w:rPr>
        <w:t>(三)项目支出产出情况</w:t>
      </w:r>
    </w:p>
    <w:p w14:paraId="06B03B7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ascii="仿宋" w:hAnsi="仿宋" w:eastAsia="仿宋" w:cs="仿宋"/>
          <w:color w:val="000000"/>
          <w:spacing w:val="0"/>
          <w:kern w:val="0"/>
          <w:position w:val="0"/>
          <w:sz w:val="32"/>
          <w:szCs w:val="32"/>
          <w:shd w:val="clear" w:fill="auto"/>
          <w:lang w:val="en-US" w:eastAsia="zh-CN"/>
        </w:rPr>
        <w:t>3间教室、2间办公室标准化装修；25间教室、8间办公室粉刷。包含走廊、楼梯间的粉刷，科教楼外墙的粉刷，教室及走廊门窗的拆除重装等。完工率100%，效果良好，验收通过。</w:t>
      </w:r>
    </w:p>
    <w:p w14:paraId="2025BF0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仿宋" w:hAnsi="仿宋" w:eastAsia="仿宋" w:cs="仿宋"/>
          <w:color w:val="000000"/>
          <w:spacing w:val="0"/>
          <w:kern w:val="0"/>
          <w:position w:val="0"/>
          <w:sz w:val="32"/>
          <w:szCs w:val="32"/>
          <w:shd w:val="clear" w:fill="auto"/>
          <w:lang w:val="en-US" w:eastAsia="zh-CN"/>
        </w:rPr>
      </w:pPr>
      <w:r>
        <w:rPr>
          <w:rFonts w:hint="eastAsia" w:ascii="仿宋" w:hAnsi="仿宋" w:eastAsia="仿宋" w:cs="仿宋"/>
          <w:color w:val="000000"/>
          <w:spacing w:val="0"/>
          <w:kern w:val="0"/>
          <w:position w:val="0"/>
          <w:sz w:val="32"/>
          <w:szCs w:val="32"/>
          <w:shd w:val="clear" w:fill="auto"/>
          <w:lang w:val="en-US" w:eastAsia="zh-CN"/>
        </w:rPr>
        <w:t>(四)项目支出效益情况</w:t>
      </w:r>
    </w:p>
    <w:p w14:paraId="53C2C7A0">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default" w:eastAsia="仿宋_GB2312"/>
          <w:kern w:val="0"/>
          <w:sz w:val="32"/>
          <w:szCs w:val="32"/>
          <w:lang w:val="en-US" w:eastAsia="zh-CN"/>
        </w:rPr>
      </w:pPr>
      <w:r>
        <w:rPr>
          <w:rFonts w:hint="eastAsia" w:ascii="仿宋" w:hAnsi="仿宋" w:eastAsia="仿宋" w:cs="仿宋"/>
          <w:color w:val="000000"/>
          <w:spacing w:val="0"/>
          <w:kern w:val="0"/>
          <w:position w:val="0"/>
          <w:sz w:val="32"/>
          <w:szCs w:val="32"/>
          <w:shd w:val="clear" w:fill="auto"/>
        </w:rPr>
        <w:t>该项工程帮助解决</w:t>
      </w:r>
      <w:r>
        <w:rPr>
          <w:rFonts w:hint="eastAsia" w:ascii="仿宋" w:hAnsi="仿宋" w:eastAsia="仿宋" w:cs="仿宋"/>
          <w:color w:val="000000"/>
          <w:spacing w:val="0"/>
          <w:kern w:val="0"/>
          <w:position w:val="0"/>
          <w:sz w:val="32"/>
          <w:szCs w:val="32"/>
          <w:shd w:val="clear" w:fill="auto"/>
          <w:lang w:eastAsia="zh-CN"/>
        </w:rPr>
        <w:t>了白塘中学整体环境</w:t>
      </w:r>
      <w:r>
        <w:rPr>
          <w:rFonts w:hint="eastAsia" w:ascii="仿宋" w:hAnsi="仿宋" w:eastAsia="仿宋" w:cs="仿宋"/>
          <w:color w:val="000000"/>
          <w:spacing w:val="0"/>
          <w:kern w:val="0"/>
          <w:position w:val="0"/>
          <w:sz w:val="32"/>
          <w:szCs w:val="32"/>
          <w:shd w:val="clear" w:fill="auto"/>
        </w:rPr>
        <w:t>，改善</w:t>
      </w:r>
      <w:r>
        <w:rPr>
          <w:rFonts w:hint="eastAsia" w:ascii="仿宋" w:hAnsi="仿宋" w:eastAsia="仿宋" w:cs="仿宋"/>
          <w:color w:val="000000"/>
          <w:spacing w:val="0"/>
          <w:kern w:val="0"/>
          <w:position w:val="0"/>
          <w:sz w:val="32"/>
          <w:szCs w:val="32"/>
          <w:shd w:val="clear" w:fill="auto"/>
          <w:lang w:eastAsia="zh-CN"/>
        </w:rPr>
        <w:t>了学生学习及住宿</w:t>
      </w:r>
      <w:r>
        <w:rPr>
          <w:rFonts w:hint="eastAsia" w:ascii="仿宋" w:hAnsi="仿宋" w:eastAsia="仿宋" w:cs="仿宋"/>
          <w:color w:val="000000"/>
          <w:spacing w:val="0"/>
          <w:kern w:val="0"/>
          <w:position w:val="0"/>
          <w:sz w:val="32"/>
          <w:szCs w:val="32"/>
          <w:shd w:val="clear" w:fill="auto"/>
        </w:rPr>
        <w:t>条件</w:t>
      </w:r>
      <w:r>
        <w:rPr>
          <w:rFonts w:hint="eastAsia" w:ascii="仿宋" w:hAnsi="仿宋" w:eastAsia="仿宋" w:cs="仿宋"/>
          <w:color w:val="000000"/>
          <w:spacing w:val="0"/>
          <w:kern w:val="0"/>
          <w:position w:val="0"/>
          <w:sz w:val="32"/>
          <w:szCs w:val="32"/>
          <w:shd w:val="clear" w:fill="auto"/>
          <w:lang w:val="en-US" w:eastAsia="zh-CN"/>
        </w:rPr>
        <w:t>,提高了学生学习和生活的积极性。群众满意度100%。在项目实施期间无安全事故发生，无投诉。</w:t>
      </w:r>
    </w:p>
    <w:p w14:paraId="3A603ACF">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262DD587">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白塘镇人民政府从实际出发，做实事，解群众之所难，之所忧，关注民生。但由于资金量的不足，能做的太少，还需大力向上级争取教育资金，发动更多的教育捐款，给白塘留住优质的教师，改善学生和教师的学习工作生活环境，将白塘的农村教育推上更好更高的位置。</w:t>
      </w:r>
    </w:p>
    <w:p w14:paraId="58DE1297">
      <w:pPr>
        <w:keepNext w:val="0"/>
        <w:keepLines w:val="0"/>
        <w:pageBreakBefore w:val="0"/>
        <w:widowControl/>
        <w:numPr>
          <w:ilvl w:val="0"/>
          <w:numId w:val="3"/>
        </w:numPr>
        <w:kinsoku w:val="0"/>
        <w:wordWrap/>
        <w:overflowPunct/>
        <w:topLinePunct w:val="0"/>
        <w:autoSpaceDE w:val="0"/>
        <w:autoSpaceDN w:val="0"/>
        <w:bidi w:val="0"/>
        <w:adjustRightInd w:val="0"/>
        <w:snapToGrid w:val="0"/>
        <w:spacing w:line="560" w:lineRule="exact"/>
        <w:ind w:left="0" w:leftChars="0"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有关建议</w:t>
      </w:r>
    </w:p>
    <w:p w14:paraId="4BAF21E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无</w:t>
      </w:r>
    </w:p>
    <w:p w14:paraId="6BBCD639">
      <w:pPr>
        <w:keepNext w:val="0"/>
        <w:keepLines w:val="0"/>
        <w:pageBreakBefore w:val="0"/>
        <w:widowControl/>
        <w:numPr>
          <w:ilvl w:val="0"/>
          <w:numId w:val="3"/>
        </w:numPr>
        <w:kinsoku w:val="0"/>
        <w:wordWrap/>
        <w:overflowPunct/>
        <w:topLinePunct w:val="0"/>
        <w:autoSpaceDE w:val="0"/>
        <w:autoSpaceDN w:val="0"/>
        <w:bidi w:val="0"/>
        <w:adjustRightInd w:val="0"/>
        <w:snapToGrid w:val="0"/>
        <w:spacing w:line="560" w:lineRule="exact"/>
        <w:ind w:left="0" w:leftChars="0"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其他需要说明的问题</w:t>
      </w:r>
    </w:p>
    <w:p w14:paraId="15A6366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无</w:t>
      </w:r>
    </w:p>
    <w:sectPr>
      <w:footerReference r:id="rId9"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5CC568F2-5A9F-4C8D-8EE9-08B7EBD2BD11}"/>
  </w:font>
  <w:font w:name="黑体">
    <w:panose1 w:val="02010609060101010101"/>
    <w:charset w:val="86"/>
    <w:family w:val="auto"/>
    <w:pitch w:val="default"/>
    <w:sig w:usb0="800002BF" w:usb1="38CF7CFA" w:usb2="00000016" w:usb3="00000000" w:csb0="00040001" w:csb1="00000000"/>
    <w:embedRegular r:id="rId2" w:fontKey="{86E11D54-FF49-4AD7-81A3-E2E532788C0D}"/>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embedRegular r:id="rId3" w:fontKey="{ED342436-C1D5-4321-A90F-356890F45BEB}"/>
  </w:font>
  <w:font w:name="仿宋_GB2312">
    <w:altName w:val="仿宋"/>
    <w:panose1 w:val="02010609030101010101"/>
    <w:charset w:val="86"/>
    <w:family w:val="modern"/>
    <w:pitch w:val="default"/>
    <w:sig w:usb0="00000000" w:usb1="00000000" w:usb2="00000000" w:usb3="00000000" w:csb0="00040000" w:csb1="00000000"/>
    <w:embedRegular r:id="rId4" w:fontKey="{E538FD4B-ABAE-4847-9D07-5279B08CD27E}"/>
  </w:font>
  <w:font w:name="方正小标宋简体">
    <w:altName w:val="黑体"/>
    <w:panose1 w:val="03000509000000000000"/>
    <w:charset w:val="86"/>
    <w:family w:val="script"/>
    <w:pitch w:val="default"/>
    <w:sig w:usb0="00000000" w:usb1="00000000" w:usb2="00000000" w:usb3="00000000" w:csb0="00040000" w:csb1="00000000"/>
    <w:embedRegular r:id="rId5" w:fontKey="{8056210A-834B-455C-9AE4-BF31F600C5A8}"/>
  </w:font>
  <w:font w:name="楷体_GB2312">
    <w:altName w:val="楷体"/>
    <w:panose1 w:val="02010609030101010101"/>
    <w:charset w:val="86"/>
    <w:family w:val="modern"/>
    <w:pitch w:val="default"/>
    <w:sig w:usb0="00000000" w:usb1="00000000" w:usb2="00000000" w:usb3="00000000" w:csb0="00040000" w:csb1="00000000"/>
    <w:embedRegular r:id="rId6" w:fontKey="{6B30B0FD-DCE3-4649-BF81-89322BC0F01C}"/>
  </w:font>
  <w:font w:name="楷体">
    <w:panose1 w:val="02010609060101010101"/>
    <w:charset w:val="86"/>
    <w:family w:val="auto"/>
    <w:pitch w:val="default"/>
    <w:sig w:usb0="800002BF" w:usb1="38CF7CFA" w:usb2="00000016" w:usb3="00000000" w:csb0="00040001" w:csb1="00000000"/>
    <w:embedRegular r:id="rId7" w:fontKey="{CC8F230A-BB1E-415E-87AD-01554FE197B0}"/>
  </w:font>
  <w:font w:name="方正黑体_GBK">
    <w:altName w:val="微软雅黑"/>
    <w:panose1 w:val="03000509000000000000"/>
    <w:charset w:val="86"/>
    <w:family w:val="script"/>
    <w:pitch w:val="default"/>
    <w:sig w:usb0="00000000" w:usb1="00000000" w:usb2="00000000" w:usb3="00000000" w:csb0="00040000" w:csb1="00000000"/>
    <w:embedRegular r:id="rId8" w:fontKey="{CBA07305-1B8B-42E5-9E48-79512D8E4179}"/>
  </w:font>
  <w:font w:name="方正仿宋_GB2312">
    <w:panose1 w:val="02000000000000000000"/>
    <w:charset w:val="86"/>
    <w:family w:val="auto"/>
    <w:pitch w:val="default"/>
    <w:sig w:usb0="A00002BF" w:usb1="184F6CFA" w:usb2="00000012" w:usb3="00000000" w:csb0="00040001" w:csb1="00000000"/>
    <w:embedRegular r:id="rId9" w:fontKey="{F85D5F15-40DF-476A-AB55-347C74EB273A}"/>
  </w:font>
  <w:font w:name="新宋体">
    <w:panose1 w:val="02010609030101010101"/>
    <w:charset w:val="86"/>
    <w:family w:val="auto"/>
    <w:pitch w:val="default"/>
    <w:sig w:usb0="00000003" w:usb1="288F0000" w:usb2="00000006" w:usb3="00000000" w:csb0="00040001" w:csb1="00000000"/>
    <w:embedRegular r:id="rId10" w:fontKey="{BDCC34F8-058F-4ED4-A017-327924957BE6}"/>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79E345F1">
        <w:pPr>
          <w:pStyle w:val="3"/>
          <w:jc w:val="right"/>
          <w:rPr>
            <w:rFonts w:asciiTheme="minorEastAsia" w:hAnsiTheme="minorEastAsia" w:eastAsiaTheme="minorEastAsia"/>
            <w:kern w:val="0"/>
            <w:sz w:val="28"/>
            <w:szCs w:val="28"/>
          </w:rPr>
        </w:pPr>
      </w:p>
    </w:sdtContent>
  </w:sdt>
  <w:p w14:paraId="7E53B648">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6C3ACCFB">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14:paraId="445973CC">
    <w:pPr>
      <w:pStyle w:val="3"/>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6608F32C">
        <w:pPr>
          <w:pStyle w:val="3"/>
          <w:jc w:val="right"/>
          <w:rPr>
            <w:rFonts w:asciiTheme="minorEastAsia" w:hAnsiTheme="minorEastAsia" w:eastAsiaTheme="minorEastAsia"/>
            <w:kern w:val="0"/>
          </w:rPr>
        </w:pPr>
      </w:p>
    </w:sdtContent>
  </w:sdt>
  <w:p w14:paraId="0AF86AF8">
    <w:pPr>
      <w:spacing w:line="14" w:lineRule="auto"/>
      <w:jc w:val="left"/>
      <w:rPr>
        <w:kern w:val="0"/>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E74798">
    <w:pPr>
      <w:spacing w:before="1" w:line="177" w:lineRule="auto"/>
      <w:jc w:val="right"/>
      <w:rPr>
        <w:rFonts w:ascii="宋体" w:hAnsi="宋体" w:eastAsia="宋体" w:cs="宋体"/>
        <w:sz w:val="31"/>
        <w:szCs w:val="31"/>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D2FB4">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1EE163"/>
    <w:multiLevelType w:val="singleLevel"/>
    <w:tmpl w:val="981EE163"/>
    <w:lvl w:ilvl="0" w:tentative="0">
      <w:start w:val="2"/>
      <w:numFmt w:val="chineseCounting"/>
      <w:suff w:val="nothing"/>
      <w:lvlText w:val="（%1）"/>
      <w:lvlJc w:val="left"/>
      <w:rPr>
        <w:rFonts w:hint="eastAsia"/>
      </w:rPr>
    </w:lvl>
  </w:abstractNum>
  <w:abstractNum w:abstractNumId="1">
    <w:nsid w:val="BE962E4F"/>
    <w:multiLevelType w:val="singleLevel"/>
    <w:tmpl w:val="BE962E4F"/>
    <w:lvl w:ilvl="0" w:tentative="0">
      <w:start w:val="4"/>
      <w:numFmt w:val="chineseCounting"/>
      <w:suff w:val="nothing"/>
      <w:lvlText w:val="%1、"/>
      <w:lvlJc w:val="left"/>
      <w:rPr>
        <w:rFonts w:hint="eastAsia"/>
      </w:rPr>
    </w:lvl>
  </w:abstractNum>
  <w:abstractNum w:abstractNumId="2">
    <w:nsid w:val="23D5B852"/>
    <w:multiLevelType w:val="singleLevel"/>
    <w:tmpl w:val="23D5B852"/>
    <w:lvl w:ilvl="0" w:tentative="0">
      <w:start w:val="2"/>
      <w:numFmt w:val="chineseCounting"/>
      <w:lvlText w:val="(%1)"/>
      <w:lvlJc w:val="left"/>
      <w:pPr>
        <w:tabs>
          <w:tab w:val="left" w:pos="312"/>
        </w:tabs>
      </w:pPr>
      <w:rPr>
        <w:rFonts w:hint="eastAsia"/>
      </w:rPr>
    </w:lvl>
  </w:abstractNum>
  <w:abstractNum w:abstractNumId="3">
    <w:nsid w:val="3DE5F62B"/>
    <w:multiLevelType w:val="singleLevel"/>
    <w:tmpl w:val="3DE5F62B"/>
    <w:lvl w:ilvl="0" w:tentative="0">
      <w:start w:val="8"/>
      <w:numFmt w:val="chineseCounting"/>
      <w:suff w:val="nothing"/>
      <w:lvlText w:val="%1、"/>
      <w:lvlJc w:val="left"/>
      <w:rPr>
        <w:rFonts w:hint="eastAsia"/>
      </w:rPr>
    </w:lvl>
  </w:abstractNum>
  <w:abstractNum w:abstractNumId="4">
    <w:nsid w:val="5BC000CB"/>
    <w:multiLevelType w:val="singleLevel"/>
    <w:tmpl w:val="5BC000CB"/>
    <w:lvl w:ilvl="0" w:tentative="0">
      <w:start w:val="1"/>
      <w:numFmt w:val="chineseCounting"/>
      <w:lvlText w:val="(%1)"/>
      <w:lvlJc w:val="left"/>
      <w:pPr>
        <w:tabs>
          <w:tab w:val="left" w:pos="312"/>
        </w:tabs>
      </w:pPr>
      <w:rPr>
        <w:rFonts w:hint="eastAsia"/>
      </w:rPr>
    </w:lvl>
  </w:abstractNum>
  <w:abstractNum w:abstractNumId="5">
    <w:nsid w:val="6E487157"/>
    <w:multiLevelType w:val="singleLevel"/>
    <w:tmpl w:val="6E487157"/>
    <w:lvl w:ilvl="0" w:tentative="0">
      <w:start w:val="1"/>
      <w:numFmt w:val="chineseCounting"/>
      <w:suff w:val="nothing"/>
      <w:lvlText w:val="%1、"/>
      <w:lvlJc w:val="left"/>
      <w:rPr>
        <w:rFonts w:hint="eastAsia"/>
      </w:rPr>
    </w:lvl>
  </w:abstractNum>
  <w:num w:numId="1">
    <w:abstractNumId w:val="5"/>
  </w:num>
  <w:num w:numId="2">
    <w:abstractNumId w:val="0"/>
  </w:num>
  <w:num w:numId="3">
    <w:abstractNumId w:val="1"/>
  </w:num>
  <w:num w:numId="4">
    <w:abstractNumId w:val="3"/>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MWY5Y2MxMDQ2MDcwZjU2YmQ5NzY3NDQxZWZhZjU4YzYifQ=="/>
  </w:docVars>
  <w:rsids>
    <w:rsidRoot w:val="00000000"/>
    <w:rsid w:val="01AF3811"/>
    <w:rsid w:val="03795BF7"/>
    <w:rsid w:val="050122CB"/>
    <w:rsid w:val="086E756B"/>
    <w:rsid w:val="0ACF37E5"/>
    <w:rsid w:val="0B400BC6"/>
    <w:rsid w:val="0E68228D"/>
    <w:rsid w:val="0EA6787F"/>
    <w:rsid w:val="15276E52"/>
    <w:rsid w:val="19D32FBC"/>
    <w:rsid w:val="1E326C54"/>
    <w:rsid w:val="1E6A4395"/>
    <w:rsid w:val="25557A3D"/>
    <w:rsid w:val="26EA5ED7"/>
    <w:rsid w:val="27A93B82"/>
    <w:rsid w:val="280E42B1"/>
    <w:rsid w:val="2AE00186"/>
    <w:rsid w:val="308216BE"/>
    <w:rsid w:val="34FE1149"/>
    <w:rsid w:val="3A550786"/>
    <w:rsid w:val="3B7A130F"/>
    <w:rsid w:val="3CB25AB2"/>
    <w:rsid w:val="43DB3F57"/>
    <w:rsid w:val="494A1329"/>
    <w:rsid w:val="4F8B6063"/>
    <w:rsid w:val="52FA3F96"/>
    <w:rsid w:val="55850F17"/>
    <w:rsid w:val="55B913DD"/>
    <w:rsid w:val="57AE6D93"/>
    <w:rsid w:val="5BE1260A"/>
    <w:rsid w:val="5FB623A7"/>
    <w:rsid w:val="6E3851B0"/>
    <w:rsid w:val="773C3190"/>
    <w:rsid w:val="784167CA"/>
    <w:rsid w:val="7ED677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autoRedefine/>
    <w:semiHidden/>
    <w:unhideWhenUsed/>
    <w:qFormat/>
    <w:uiPriority w:val="0"/>
    <w:tblPr>
      <w:tblCellMar>
        <w:top w:w="0" w:type="dxa"/>
        <w:left w:w="0" w:type="dxa"/>
        <w:bottom w:w="0" w:type="dxa"/>
        <w:right w:w="0" w:type="dxa"/>
      </w:tblCellMar>
    </w:tblPr>
  </w:style>
  <w:style w:type="paragraph" w:customStyle="1" w:styleId="8">
    <w:name w:val="Table Text"/>
    <w:basedOn w:val="1"/>
    <w:autoRedefine/>
    <w:semiHidden/>
    <w:qFormat/>
    <w:uiPriority w:val="0"/>
    <w:rPr>
      <w:rFonts w:ascii="Arial" w:hAnsi="Arial" w:eastAsia="Arial" w:cs="Arial"/>
      <w:sz w:val="21"/>
      <w:szCs w:val="21"/>
      <w:lang w:val="en-US" w:eastAsia="en-US" w:bidi="ar-SA"/>
    </w:rPr>
  </w:style>
  <w:style w:type="paragraph" w:styleId="9">
    <w:name w:val="List Paragraph"/>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13</Pages>
  <Words>4685</Words>
  <Characters>5258</Characters>
  <TotalTime>7</TotalTime>
  <ScaleCrop>false</ScaleCrop>
  <LinksUpToDate>false</LinksUpToDate>
  <CharactersWithSpaces>5335</CharactersWithSpaces>
  <Application>WPS Office_12.1.0.18608_F1E327BC-269C-435d-A152-05C5408002CA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Administrator</cp:lastModifiedBy>
  <cp:lastPrinted>2024-05-21T14:05:00Z</cp:lastPrinted>
  <dcterms:modified xsi:type="dcterms:W3CDTF">2024-10-14T00:58:04Z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2052-12.1.0.18608</vt:lpwstr>
  </property>
  <property fmtid="{D5CDD505-2E9C-101B-9397-08002B2CF9AE}" pid="6" name="ICV">
    <vt:lpwstr>F8B4DDD601F5486FBB1F3F83E133A74F_13</vt:lpwstr>
  </property>
</Properties>
</file>