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A69788">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5BB8FFDB">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6E1D50C0">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5BECEE02">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79D85E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608E03D9">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0338C877">
            <w:pPr>
              <w:spacing w:line="240" w:lineRule="auto"/>
              <w:ind w:firstLine="420"/>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5F0A964A">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年实际在职人数</w:t>
            </w:r>
          </w:p>
        </w:tc>
        <w:tc>
          <w:tcPr>
            <w:tcW w:w="1983" w:type="dxa"/>
            <w:gridSpan w:val="2"/>
            <w:vAlign w:val="center"/>
          </w:tcPr>
          <w:p w14:paraId="3D2B9E45">
            <w:pPr>
              <w:spacing w:line="240" w:lineRule="auto"/>
              <w:ind w:firstLine="630" w:firstLineChars="300"/>
              <w:jc w:val="center"/>
              <w:rPr>
                <w:rFonts w:ascii="仿宋_GB2312" w:eastAsia="仿宋_GB2312"/>
                <w:kern w:val="0"/>
              </w:rPr>
            </w:pPr>
            <w:r>
              <w:rPr>
                <w:rFonts w:hint="eastAsia" w:ascii="仿宋_GB2312" w:hAnsi="宋体" w:eastAsia="仿宋_GB2312" w:cs="宋体"/>
                <w:kern w:val="0"/>
              </w:rPr>
              <w:t>控制率</w:t>
            </w:r>
          </w:p>
        </w:tc>
      </w:tr>
      <w:tr w14:paraId="6A0F0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52982A70">
            <w:pPr>
              <w:spacing w:line="240" w:lineRule="auto"/>
              <w:ind w:firstLine="420"/>
              <w:jc w:val="center"/>
              <w:rPr>
                <w:rFonts w:ascii="仿宋_GB2312" w:eastAsia="仿宋_GB2312"/>
                <w:kern w:val="0"/>
              </w:rPr>
            </w:pPr>
          </w:p>
        </w:tc>
        <w:tc>
          <w:tcPr>
            <w:tcW w:w="2116" w:type="dxa"/>
            <w:gridSpan w:val="2"/>
            <w:vAlign w:val="center"/>
          </w:tcPr>
          <w:p w14:paraId="34EE2C3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1694</w:t>
            </w:r>
          </w:p>
        </w:tc>
        <w:tc>
          <w:tcPr>
            <w:tcW w:w="2039" w:type="dxa"/>
            <w:gridSpan w:val="2"/>
            <w:vAlign w:val="center"/>
          </w:tcPr>
          <w:p w14:paraId="624FDB5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1694</w:t>
            </w:r>
          </w:p>
        </w:tc>
        <w:tc>
          <w:tcPr>
            <w:tcW w:w="1983" w:type="dxa"/>
            <w:gridSpan w:val="2"/>
            <w:vAlign w:val="center"/>
          </w:tcPr>
          <w:p w14:paraId="1800BB5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34635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B289512">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6FCCBF9C">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35B85772">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CFE45B">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FAFD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292B0CE7">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shd w:val="clear" w:color="auto" w:fill="auto"/>
            <w:vAlign w:val="center"/>
          </w:tcPr>
          <w:p w14:paraId="31C7FAE3">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rPr>
              <w:t>36.87</w:t>
            </w:r>
          </w:p>
        </w:tc>
        <w:tc>
          <w:tcPr>
            <w:tcW w:w="2039" w:type="dxa"/>
            <w:gridSpan w:val="2"/>
            <w:vAlign w:val="center"/>
          </w:tcPr>
          <w:p w14:paraId="704C4E92">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33.50</w:t>
            </w:r>
          </w:p>
        </w:tc>
        <w:tc>
          <w:tcPr>
            <w:tcW w:w="1983" w:type="dxa"/>
            <w:gridSpan w:val="2"/>
            <w:vAlign w:val="center"/>
          </w:tcPr>
          <w:p w14:paraId="014D8167">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29.77</w:t>
            </w:r>
          </w:p>
        </w:tc>
      </w:tr>
      <w:tr w14:paraId="7F5E3B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96CA23D">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shd w:val="clear" w:color="auto" w:fill="auto"/>
            <w:vAlign w:val="center"/>
          </w:tcPr>
          <w:p w14:paraId="4B2590F2">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rPr>
              <w:t>20.36</w:t>
            </w:r>
          </w:p>
        </w:tc>
        <w:tc>
          <w:tcPr>
            <w:tcW w:w="2039" w:type="dxa"/>
            <w:gridSpan w:val="2"/>
            <w:vAlign w:val="center"/>
          </w:tcPr>
          <w:p w14:paraId="094722E4">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6</w:t>
            </w:r>
          </w:p>
        </w:tc>
        <w:tc>
          <w:tcPr>
            <w:tcW w:w="1983" w:type="dxa"/>
            <w:gridSpan w:val="2"/>
            <w:vAlign w:val="center"/>
          </w:tcPr>
          <w:p w14:paraId="0C250958">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14.34</w:t>
            </w:r>
          </w:p>
        </w:tc>
      </w:tr>
      <w:tr w14:paraId="293110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4C373F11">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shd w:val="clear" w:color="auto" w:fill="auto"/>
            <w:vAlign w:val="center"/>
          </w:tcPr>
          <w:p w14:paraId="3C7266E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p>
        </w:tc>
        <w:tc>
          <w:tcPr>
            <w:tcW w:w="2039" w:type="dxa"/>
            <w:gridSpan w:val="2"/>
            <w:vAlign w:val="center"/>
          </w:tcPr>
          <w:p w14:paraId="4073EE29">
            <w:pPr>
              <w:spacing w:line="240" w:lineRule="auto"/>
              <w:ind w:firstLine="420" w:firstLineChars="0"/>
              <w:jc w:val="center"/>
              <w:rPr>
                <w:rFonts w:hint="eastAsia" w:ascii="仿宋_GB2312" w:eastAsia="仿宋_GB2312"/>
                <w:kern w:val="0"/>
                <w:lang w:val="en-US" w:eastAsia="zh-CN"/>
              </w:rPr>
            </w:pPr>
          </w:p>
        </w:tc>
        <w:tc>
          <w:tcPr>
            <w:tcW w:w="1983" w:type="dxa"/>
            <w:gridSpan w:val="2"/>
            <w:vAlign w:val="center"/>
          </w:tcPr>
          <w:p w14:paraId="532DE7ED">
            <w:pPr>
              <w:spacing w:line="240" w:lineRule="auto"/>
              <w:ind w:firstLine="420" w:firstLineChars="0"/>
              <w:jc w:val="center"/>
              <w:rPr>
                <w:rFonts w:hint="eastAsia" w:ascii="仿宋_GB2312" w:eastAsia="仿宋_GB2312"/>
                <w:kern w:val="0"/>
                <w:lang w:val="en-US" w:eastAsia="zh-CN"/>
              </w:rPr>
            </w:pPr>
          </w:p>
        </w:tc>
      </w:tr>
      <w:tr w14:paraId="48E38A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CC01365">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shd w:val="clear" w:color="auto" w:fill="auto"/>
            <w:vAlign w:val="center"/>
          </w:tcPr>
          <w:p w14:paraId="361A2460">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rPr>
              <w:t>20.36</w:t>
            </w:r>
          </w:p>
        </w:tc>
        <w:tc>
          <w:tcPr>
            <w:tcW w:w="2039" w:type="dxa"/>
            <w:gridSpan w:val="2"/>
            <w:vAlign w:val="center"/>
          </w:tcPr>
          <w:p w14:paraId="639AD2F2">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983" w:type="dxa"/>
            <w:gridSpan w:val="2"/>
            <w:vAlign w:val="center"/>
          </w:tcPr>
          <w:p w14:paraId="2025CBD2">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14.34</w:t>
            </w:r>
          </w:p>
        </w:tc>
      </w:tr>
      <w:tr w14:paraId="13E9A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271" w:type="dxa"/>
            <w:vAlign w:val="center"/>
          </w:tcPr>
          <w:p w14:paraId="6B569068">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shd w:val="clear" w:color="auto" w:fill="auto"/>
            <w:vAlign w:val="center"/>
          </w:tcPr>
          <w:p w14:paraId="58B0AF93">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p>
        </w:tc>
        <w:tc>
          <w:tcPr>
            <w:tcW w:w="2039" w:type="dxa"/>
            <w:gridSpan w:val="2"/>
            <w:vAlign w:val="center"/>
          </w:tcPr>
          <w:p w14:paraId="73EADD48">
            <w:pPr>
              <w:spacing w:line="240" w:lineRule="auto"/>
              <w:ind w:firstLine="420" w:firstLineChars="0"/>
              <w:jc w:val="center"/>
              <w:rPr>
                <w:rFonts w:hint="eastAsia" w:ascii="仿宋_GB2312" w:eastAsia="仿宋_GB2312"/>
                <w:kern w:val="0"/>
              </w:rPr>
            </w:pPr>
          </w:p>
        </w:tc>
        <w:tc>
          <w:tcPr>
            <w:tcW w:w="1983" w:type="dxa"/>
            <w:gridSpan w:val="2"/>
            <w:vAlign w:val="center"/>
          </w:tcPr>
          <w:p w14:paraId="7A78EBCF">
            <w:pPr>
              <w:spacing w:line="240" w:lineRule="auto"/>
              <w:ind w:firstLine="420" w:firstLineChars="0"/>
              <w:jc w:val="center"/>
              <w:rPr>
                <w:rFonts w:hint="eastAsia" w:ascii="仿宋_GB2312" w:eastAsia="仿宋_GB2312"/>
                <w:kern w:val="0"/>
                <w:lang w:val="en-US" w:eastAsia="zh-CN"/>
              </w:rPr>
            </w:pPr>
          </w:p>
        </w:tc>
      </w:tr>
      <w:tr w14:paraId="086C5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73F08058">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shd w:val="clear" w:color="auto" w:fill="auto"/>
            <w:vAlign w:val="center"/>
          </w:tcPr>
          <w:p w14:paraId="23393E79">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rPr>
              <w:t>16.51</w:t>
            </w:r>
          </w:p>
        </w:tc>
        <w:tc>
          <w:tcPr>
            <w:tcW w:w="2039" w:type="dxa"/>
            <w:gridSpan w:val="2"/>
            <w:vAlign w:val="center"/>
          </w:tcPr>
          <w:p w14:paraId="12E27D06">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27.50</w:t>
            </w:r>
          </w:p>
        </w:tc>
        <w:tc>
          <w:tcPr>
            <w:tcW w:w="1983" w:type="dxa"/>
            <w:gridSpan w:val="2"/>
            <w:vAlign w:val="center"/>
          </w:tcPr>
          <w:p w14:paraId="192B5179">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15.43</w:t>
            </w:r>
          </w:p>
        </w:tc>
      </w:tr>
      <w:tr w14:paraId="22AEC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FD6B4E0">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36ABE4D3">
            <w:pPr>
              <w:spacing w:line="240" w:lineRule="auto"/>
              <w:ind w:firstLine="420"/>
              <w:jc w:val="center"/>
              <w:rPr>
                <w:rFonts w:ascii="仿宋_GB2312" w:eastAsia="仿宋_GB2312"/>
                <w:kern w:val="0"/>
              </w:rPr>
            </w:pPr>
          </w:p>
        </w:tc>
        <w:tc>
          <w:tcPr>
            <w:tcW w:w="2039" w:type="dxa"/>
            <w:gridSpan w:val="2"/>
            <w:vAlign w:val="center"/>
          </w:tcPr>
          <w:p w14:paraId="56D4D95A">
            <w:pPr>
              <w:spacing w:line="240" w:lineRule="auto"/>
              <w:ind w:firstLine="420"/>
              <w:jc w:val="center"/>
              <w:rPr>
                <w:rFonts w:ascii="仿宋_GB2312" w:eastAsia="仿宋_GB2312"/>
                <w:kern w:val="0"/>
              </w:rPr>
            </w:pPr>
          </w:p>
        </w:tc>
        <w:tc>
          <w:tcPr>
            <w:tcW w:w="1983" w:type="dxa"/>
            <w:gridSpan w:val="2"/>
            <w:vAlign w:val="center"/>
          </w:tcPr>
          <w:p w14:paraId="03A24C78">
            <w:pPr>
              <w:spacing w:line="240" w:lineRule="auto"/>
              <w:ind w:firstLine="420"/>
              <w:jc w:val="center"/>
              <w:rPr>
                <w:rFonts w:ascii="仿宋_GB2312" w:eastAsia="仿宋_GB2312"/>
                <w:kern w:val="0"/>
              </w:rPr>
            </w:pPr>
          </w:p>
        </w:tc>
      </w:tr>
      <w:tr w14:paraId="5C906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8783942">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612333CF">
            <w:pPr>
              <w:spacing w:line="240" w:lineRule="auto"/>
              <w:ind w:firstLine="420"/>
              <w:jc w:val="center"/>
              <w:rPr>
                <w:rFonts w:ascii="仿宋_GB2312" w:eastAsia="仿宋_GB2312"/>
                <w:kern w:val="0"/>
              </w:rPr>
            </w:pPr>
          </w:p>
        </w:tc>
        <w:tc>
          <w:tcPr>
            <w:tcW w:w="2039" w:type="dxa"/>
            <w:gridSpan w:val="2"/>
            <w:vAlign w:val="center"/>
          </w:tcPr>
          <w:p w14:paraId="13EC855C">
            <w:pPr>
              <w:spacing w:line="240" w:lineRule="auto"/>
              <w:ind w:firstLine="420"/>
              <w:jc w:val="center"/>
              <w:rPr>
                <w:rFonts w:ascii="仿宋_GB2312" w:eastAsia="仿宋_GB2312"/>
                <w:kern w:val="0"/>
              </w:rPr>
            </w:pPr>
          </w:p>
        </w:tc>
        <w:tc>
          <w:tcPr>
            <w:tcW w:w="1983" w:type="dxa"/>
            <w:gridSpan w:val="2"/>
            <w:vAlign w:val="center"/>
          </w:tcPr>
          <w:p w14:paraId="3F4301AB">
            <w:pPr>
              <w:spacing w:line="240" w:lineRule="auto"/>
              <w:ind w:firstLine="420"/>
              <w:jc w:val="center"/>
              <w:rPr>
                <w:rFonts w:ascii="仿宋_GB2312" w:eastAsia="仿宋_GB2312"/>
                <w:kern w:val="0"/>
              </w:rPr>
            </w:pPr>
          </w:p>
        </w:tc>
      </w:tr>
      <w:tr w14:paraId="3C39C6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F71AB75">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1209F8C5">
            <w:pPr>
              <w:spacing w:line="240" w:lineRule="auto"/>
              <w:ind w:firstLine="420"/>
              <w:jc w:val="center"/>
              <w:rPr>
                <w:rFonts w:ascii="仿宋_GB2312" w:eastAsia="仿宋_GB2312"/>
                <w:kern w:val="0"/>
              </w:rPr>
            </w:pPr>
          </w:p>
        </w:tc>
        <w:tc>
          <w:tcPr>
            <w:tcW w:w="2039" w:type="dxa"/>
            <w:gridSpan w:val="2"/>
            <w:vAlign w:val="center"/>
          </w:tcPr>
          <w:p w14:paraId="457480B9">
            <w:pPr>
              <w:spacing w:line="240" w:lineRule="auto"/>
              <w:ind w:firstLine="420"/>
              <w:jc w:val="center"/>
              <w:rPr>
                <w:rFonts w:ascii="仿宋_GB2312" w:eastAsia="仿宋_GB2312"/>
                <w:kern w:val="0"/>
              </w:rPr>
            </w:pPr>
          </w:p>
        </w:tc>
        <w:tc>
          <w:tcPr>
            <w:tcW w:w="1983" w:type="dxa"/>
            <w:gridSpan w:val="2"/>
            <w:vAlign w:val="center"/>
          </w:tcPr>
          <w:p w14:paraId="0D2526E6">
            <w:pPr>
              <w:spacing w:line="240" w:lineRule="auto"/>
              <w:ind w:firstLine="420"/>
              <w:jc w:val="center"/>
              <w:rPr>
                <w:rFonts w:ascii="仿宋_GB2312" w:eastAsia="仿宋_GB2312"/>
                <w:kern w:val="0"/>
              </w:rPr>
            </w:pPr>
          </w:p>
        </w:tc>
      </w:tr>
      <w:tr w14:paraId="00E1D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271" w:type="dxa"/>
            <w:vAlign w:val="center"/>
          </w:tcPr>
          <w:p w14:paraId="0B951B11">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58F007F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shd w:val="clear" w:color="auto" w:fill="auto"/>
            <w:vAlign w:val="center"/>
          </w:tcPr>
          <w:p w14:paraId="472AACC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2622.54</w:t>
            </w:r>
          </w:p>
        </w:tc>
        <w:tc>
          <w:tcPr>
            <w:tcW w:w="2039" w:type="dxa"/>
            <w:gridSpan w:val="2"/>
            <w:vAlign w:val="center"/>
          </w:tcPr>
          <w:p w14:paraId="19185EF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2588.60</w:t>
            </w:r>
          </w:p>
        </w:tc>
        <w:tc>
          <w:tcPr>
            <w:tcW w:w="1983" w:type="dxa"/>
            <w:gridSpan w:val="2"/>
            <w:vAlign w:val="center"/>
          </w:tcPr>
          <w:p w14:paraId="187C6AD0">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2588.60</w:t>
            </w:r>
          </w:p>
        </w:tc>
      </w:tr>
      <w:tr w14:paraId="5E591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49561DBE">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基本公共卫生服务经费</w:t>
            </w:r>
          </w:p>
        </w:tc>
        <w:tc>
          <w:tcPr>
            <w:tcW w:w="2116" w:type="dxa"/>
            <w:gridSpan w:val="2"/>
            <w:shd w:val="clear" w:color="auto" w:fill="auto"/>
            <w:vAlign w:val="center"/>
          </w:tcPr>
          <w:p w14:paraId="5A67C05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590.41</w:t>
            </w:r>
          </w:p>
        </w:tc>
        <w:tc>
          <w:tcPr>
            <w:tcW w:w="2039" w:type="dxa"/>
            <w:gridSpan w:val="2"/>
            <w:shd w:val="clear" w:color="auto" w:fill="auto"/>
            <w:vAlign w:val="center"/>
          </w:tcPr>
          <w:p w14:paraId="3B58713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566.00</w:t>
            </w:r>
          </w:p>
        </w:tc>
        <w:tc>
          <w:tcPr>
            <w:tcW w:w="1983" w:type="dxa"/>
            <w:gridSpan w:val="2"/>
            <w:shd w:val="clear" w:color="auto" w:fill="auto"/>
            <w:vAlign w:val="center"/>
          </w:tcPr>
          <w:p w14:paraId="79FE8363">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566.00</w:t>
            </w:r>
          </w:p>
        </w:tc>
      </w:tr>
      <w:tr w14:paraId="6F73D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32EC5DCD">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老年乡村医生生活困难补助</w:t>
            </w:r>
          </w:p>
        </w:tc>
        <w:tc>
          <w:tcPr>
            <w:tcW w:w="2116" w:type="dxa"/>
            <w:gridSpan w:val="2"/>
            <w:shd w:val="clear" w:color="auto" w:fill="auto"/>
            <w:vAlign w:val="center"/>
          </w:tcPr>
          <w:p w14:paraId="7D8C09BA">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45.00</w:t>
            </w:r>
          </w:p>
        </w:tc>
        <w:tc>
          <w:tcPr>
            <w:tcW w:w="2039" w:type="dxa"/>
            <w:gridSpan w:val="2"/>
            <w:shd w:val="clear" w:color="auto" w:fill="auto"/>
            <w:vAlign w:val="center"/>
          </w:tcPr>
          <w:p w14:paraId="2BBD50CC">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47.00</w:t>
            </w:r>
          </w:p>
        </w:tc>
        <w:tc>
          <w:tcPr>
            <w:tcW w:w="1983" w:type="dxa"/>
            <w:gridSpan w:val="2"/>
            <w:shd w:val="clear" w:color="auto" w:fill="auto"/>
            <w:vAlign w:val="center"/>
          </w:tcPr>
          <w:p w14:paraId="6A04F70F">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47.00</w:t>
            </w:r>
          </w:p>
        </w:tc>
      </w:tr>
      <w:tr w14:paraId="5C229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64FA49E6">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纯农独生子女保健费</w:t>
            </w:r>
          </w:p>
        </w:tc>
        <w:tc>
          <w:tcPr>
            <w:tcW w:w="2116" w:type="dxa"/>
            <w:gridSpan w:val="2"/>
            <w:shd w:val="clear" w:color="auto" w:fill="auto"/>
            <w:vAlign w:val="center"/>
          </w:tcPr>
          <w:p w14:paraId="522966B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23.00</w:t>
            </w:r>
          </w:p>
        </w:tc>
        <w:tc>
          <w:tcPr>
            <w:tcW w:w="2039" w:type="dxa"/>
            <w:gridSpan w:val="2"/>
            <w:shd w:val="clear" w:color="auto" w:fill="auto"/>
            <w:vAlign w:val="center"/>
          </w:tcPr>
          <w:p w14:paraId="180DEA8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18.00</w:t>
            </w:r>
          </w:p>
        </w:tc>
        <w:tc>
          <w:tcPr>
            <w:tcW w:w="1983" w:type="dxa"/>
            <w:gridSpan w:val="2"/>
            <w:shd w:val="clear" w:color="auto" w:fill="auto"/>
            <w:vAlign w:val="center"/>
          </w:tcPr>
          <w:p w14:paraId="752C1BD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18.00</w:t>
            </w:r>
          </w:p>
        </w:tc>
      </w:tr>
      <w:tr w14:paraId="387D4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53FB7B05">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城镇独生子女父母奖励金</w:t>
            </w:r>
          </w:p>
        </w:tc>
        <w:tc>
          <w:tcPr>
            <w:tcW w:w="2116" w:type="dxa"/>
            <w:gridSpan w:val="2"/>
            <w:shd w:val="clear" w:color="auto" w:fill="auto"/>
            <w:vAlign w:val="center"/>
          </w:tcPr>
          <w:p w14:paraId="6E378E26">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593.00</w:t>
            </w:r>
          </w:p>
        </w:tc>
        <w:tc>
          <w:tcPr>
            <w:tcW w:w="2039" w:type="dxa"/>
            <w:gridSpan w:val="2"/>
            <w:shd w:val="clear" w:color="auto" w:fill="auto"/>
            <w:vAlign w:val="center"/>
          </w:tcPr>
          <w:p w14:paraId="0CEF42F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682.00</w:t>
            </w:r>
          </w:p>
        </w:tc>
        <w:tc>
          <w:tcPr>
            <w:tcW w:w="1983" w:type="dxa"/>
            <w:gridSpan w:val="2"/>
            <w:shd w:val="clear" w:color="auto" w:fill="auto"/>
            <w:vAlign w:val="center"/>
          </w:tcPr>
          <w:p w14:paraId="678B0D58">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682.00</w:t>
            </w:r>
          </w:p>
        </w:tc>
      </w:tr>
      <w:tr w14:paraId="47708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291D5A25">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农村计生家庭奖扶特扶金</w:t>
            </w:r>
          </w:p>
        </w:tc>
        <w:tc>
          <w:tcPr>
            <w:tcW w:w="2116" w:type="dxa"/>
            <w:gridSpan w:val="2"/>
            <w:shd w:val="clear" w:color="auto" w:fill="auto"/>
            <w:vAlign w:val="center"/>
          </w:tcPr>
          <w:p w14:paraId="75C6B4F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677.00</w:t>
            </w:r>
          </w:p>
        </w:tc>
        <w:tc>
          <w:tcPr>
            <w:tcW w:w="2039" w:type="dxa"/>
            <w:gridSpan w:val="2"/>
            <w:shd w:val="clear" w:color="auto" w:fill="auto"/>
            <w:vAlign w:val="center"/>
          </w:tcPr>
          <w:p w14:paraId="5CFBE2E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677.00</w:t>
            </w:r>
          </w:p>
        </w:tc>
        <w:tc>
          <w:tcPr>
            <w:tcW w:w="1983" w:type="dxa"/>
            <w:gridSpan w:val="2"/>
            <w:shd w:val="clear" w:color="auto" w:fill="auto"/>
            <w:vAlign w:val="center"/>
          </w:tcPr>
          <w:p w14:paraId="3182DE3A">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677.00</w:t>
            </w:r>
          </w:p>
        </w:tc>
      </w:tr>
      <w:tr w14:paraId="5F8295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3271" w:type="dxa"/>
            <w:shd w:val="clear" w:color="auto" w:fill="auto"/>
            <w:vAlign w:val="top"/>
          </w:tcPr>
          <w:p w14:paraId="56F48934">
            <w:pPr>
              <w:spacing w:line="240" w:lineRule="auto"/>
              <w:ind w:firstLine="420" w:firstLineChars="0"/>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老年人办证</w:t>
            </w:r>
            <w:r>
              <w:rPr>
                <w:rFonts w:hint="eastAsia" w:ascii="仿宋_GB2312" w:hAnsi="宋体" w:eastAsia="仿宋_GB2312" w:cs="宋体"/>
                <w:kern w:val="0"/>
                <w:lang w:val="en-US" w:eastAsia="zh-CN"/>
              </w:rPr>
              <w:t>工本费</w:t>
            </w:r>
          </w:p>
        </w:tc>
        <w:tc>
          <w:tcPr>
            <w:tcW w:w="2116" w:type="dxa"/>
            <w:gridSpan w:val="2"/>
            <w:shd w:val="clear" w:color="auto" w:fill="auto"/>
            <w:vAlign w:val="center"/>
          </w:tcPr>
          <w:p w14:paraId="0CECDFE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2.00</w:t>
            </w:r>
          </w:p>
        </w:tc>
        <w:tc>
          <w:tcPr>
            <w:tcW w:w="2039" w:type="dxa"/>
            <w:gridSpan w:val="2"/>
            <w:shd w:val="clear" w:color="auto" w:fill="auto"/>
            <w:vAlign w:val="center"/>
          </w:tcPr>
          <w:p w14:paraId="53C299E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2.00</w:t>
            </w:r>
          </w:p>
        </w:tc>
        <w:tc>
          <w:tcPr>
            <w:tcW w:w="1983" w:type="dxa"/>
            <w:gridSpan w:val="2"/>
            <w:shd w:val="clear" w:color="auto" w:fill="auto"/>
            <w:vAlign w:val="center"/>
          </w:tcPr>
          <w:p w14:paraId="0E37F4AD">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2.00</w:t>
            </w:r>
          </w:p>
        </w:tc>
      </w:tr>
      <w:tr w14:paraId="5E680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2B368D28">
            <w:pPr>
              <w:spacing w:line="240" w:lineRule="auto"/>
              <w:ind w:firstLine="420" w:firstLineChars="0"/>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爱卫迎检、无偿献血、急救培训、红十字会工作经费</w:t>
            </w:r>
          </w:p>
        </w:tc>
        <w:tc>
          <w:tcPr>
            <w:tcW w:w="2116" w:type="dxa"/>
            <w:gridSpan w:val="2"/>
            <w:shd w:val="clear" w:color="auto" w:fill="auto"/>
            <w:vAlign w:val="center"/>
          </w:tcPr>
          <w:p w14:paraId="7B359F8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5.00</w:t>
            </w:r>
          </w:p>
        </w:tc>
        <w:tc>
          <w:tcPr>
            <w:tcW w:w="2039" w:type="dxa"/>
            <w:gridSpan w:val="2"/>
            <w:shd w:val="clear" w:color="auto" w:fill="auto"/>
            <w:vAlign w:val="center"/>
          </w:tcPr>
          <w:p w14:paraId="0C3E245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5.00</w:t>
            </w:r>
          </w:p>
        </w:tc>
        <w:tc>
          <w:tcPr>
            <w:tcW w:w="1983" w:type="dxa"/>
            <w:gridSpan w:val="2"/>
            <w:shd w:val="clear" w:color="auto" w:fill="auto"/>
            <w:vAlign w:val="center"/>
          </w:tcPr>
          <w:p w14:paraId="3DE9A933">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5.00</w:t>
            </w:r>
          </w:p>
        </w:tc>
      </w:tr>
      <w:tr w14:paraId="3DAA9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153B2BCB">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医患纠纷调解经费</w:t>
            </w:r>
          </w:p>
        </w:tc>
        <w:tc>
          <w:tcPr>
            <w:tcW w:w="2116" w:type="dxa"/>
            <w:gridSpan w:val="2"/>
            <w:shd w:val="clear" w:color="auto" w:fill="auto"/>
            <w:vAlign w:val="center"/>
          </w:tcPr>
          <w:p w14:paraId="1C2745A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w:t>
            </w:r>
          </w:p>
        </w:tc>
        <w:tc>
          <w:tcPr>
            <w:tcW w:w="2039" w:type="dxa"/>
            <w:gridSpan w:val="2"/>
            <w:shd w:val="clear" w:color="auto" w:fill="auto"/>
            <w:vAlign w:val="center"/>
          </w:tcPr>
          <w:p w14:paraId="35C79B4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3.00</w:t>
            </w:r>
          </w:p>
        </w:tc>
        <w:tc>
          <w:tcPr>
            <w:tcW w:w="1983" w:type="dxa"/>
            <w:gridSpan w:val="2"/>
            <w:shd w:val="clear" w:color="auto" w:fill="auto"/>
            <w:vAlign w:val="center"/>
          </w:tcPr>
          <w:p w14:paraId="6F365247">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3.00</w:t>
            </w:r>
          </w:p>
        </w:tc>
      </w:tr>
      <w:tr w14:paraId="26ED6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1DD216DC">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val="en-US" w:eastAsia="zh-CN"/>
              </w:rPr>
              <w:t>行政村</w:t>
            </w:r>
            <w:r>
              <w:rPr>
                <w:rFonts w:hint="eastAsia" w:ascii="仿宋_GB2312" w:hAnsi="宋体" w:eastAsia="仿宋_GB2312" w:cs="宋体"/>
                <w:kern w:val="0"/>
              </w:rPr>
              <w:t>运行经费</w:t>
            </w:r>
          </w:p>
        </w:tc>
        <w:tc>
          <w:tcPr>
            <w:tcW w:w="2116" w:type="dxa"/>
            <w:gridSpan w:val="2"/>
            <w:shd w:val="clear" w:color="auto" w:fill="auto"/>
            <w:vAlign w:val="center"/>
          </w:tcPr>
          <w:p w14:paraId="7096ED6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44.00</w:t>
            </w:r>
          </w:p>
        </w:tc>
        <w:tc>
          <w:tcPr>
            <w:tcW w:w="2039" w:type="dxa"/>
            <w:gridSpan w:val="2"/>
            <w:shd w:val="clear" w:color="auto" w:fill="auto"/>
            <w:vAlign w:val="center"/>
          </w:tcPr>
          <w:p w14:paraId="2C73044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44.00</w:t>
            </w:r>
          </w:p>
        </w:tc>
        <w:tc>
          <w:tcPr>
            <w:tcW w:w="1983" w:type="dxa"/>
            <w:gridSpan w:val="2"/>
            <w:shd w:val="clear" w:color="auto" w:fill="auto"/>
            <w:vAlign w:val="center"/>
          </w:tcPr>
          <w:p w14:paraId="59EA4771">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44.00</w:t>
            </w:r>
          </w:p>
        </w:tc>
      </w:tr>
      <w:tr w14:paraId="0154E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5F6BB21D">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卫生事业费及流动人口管理</w:t>
            </w:r>
          </w:p>
        </w:tc>
        <w:tc>
          <w:tcPr>
            <w:tcW w:w="2116" w:type="dxa"/>
            <w:gridSpan w:val="2"/>
            <w:shd w:val="clear" w:color="auto" w:fill="auto"/>
            <w:vAlign w:val="center"/>
          </w:tcPr>
          <w:p w14:paraId="2A4201E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25.00</w:t>
            </w:r>
          </w:p>
        </w:tc>
        <w:tc>
          <w:tcPr>
            <w:tcW w:w="2039" w:type="dxa"/>
            <w:gridSpan w:val="2"/>
            <w:shd w:val="clear" w:color="auto" w:fill="auto"/>
            <w:vAlign w:val="center"/>
          </w:tcPr>
          <w:p w14:paraId="0004115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25.00</w:t>
            </w:r>
          </w:p>
        </w:tc>
        <w:tc>
          <w:tcPr>
            <w:tcW w:w="1983" w:type="dxa"/>
            <w:gridSpan w:val="2"/>
            <w:shd w:val="clear" w:color="auto" w:fill="auto"/>
            <w:vAlign w:val="center"/>
          </w:tcPr>
          <w:p w14:paraId="382975B5">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25.00</w:t>
            </w:r>
          </w:p>
        </w:tc>
      </w:tr>
      <w:tr w14:paraId="38466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51629D1E">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手术并发症、社会评议及病残儿鉴定</w:t>
            </w:r>
          </w:p>
        </w:tc>
        <w:tc>
          <w:tcPr>
            <w:tcW w:w="2116" w:type="dxa"/>
            <w:gridSpan w:val="2"/>
            <w:shd w:val="clear" w:color="auto" w:fill="auto"/>
            <w:vAlign w:val="center"/>
          </w:tcPr>
          <w:p w14:paraId="4745945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15.00</w:t>
            </w:r>
          </w:p>
        </w:tc>
        <w:tc>
          <w:tcPr>
            <w:tcW w:w="2039" w:type="dxa"/>
            <w:gridSpan w:val="2"/>
            <w:shd w:val="clear" w:color="auto" w:fill="auto"/>
            <w:vAlign w:val="center"/>
          </w:tcPr>
          <w:p w14:paraId="28C6099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15.00</w:t>
            </w:r>
          </w:p>
        </w:tc>
        <w:tc>
          <w:tcPr>
            <w:tcW w:w="1983" w:type="dxa"/>
            <w:gridSpan w:val="2"/>
            <w:shd w:val="clear" w:color="auto" w:fill="auto"/>
            <w:vAlign w:val="center"/>
          </w:tcPr>
          <w:p w14:paraId="74D5D03F">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15.00</w:t>
            </w:r>
          </w:p>
        </w:tc>
      </w:tr>
      <w:tr w14:paraId="359D6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7FE6D908">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生育关怀基金</w:t>
            </w:r>
          </w:p>
        </w:tc>
        <w:tc>
          <w:tcPr>
            <w:tcW w:w="2116" w:type="dxa"/>
            <w:gridSpan w:val="2"/>
            <w:shd w:val="clear" w:color="auto" w:fill="auto"/>
            <w:vAlign w:val="center"/>
          </w:tcPr>
          <w:p w14:paraId="48AEBB6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20.00</w:t>
            </w:r>
          </w:p>
        </w:tc>
        <w:tc>
          <w:tcPr>
            <w:tcW w:w="2039" w:type="dxa"/>
            <w:gridSpan w:val="2"/>
            <w:shd w:val="clear" w:color="auto" w:fill="auto"/>
            <w:vAlign w:val="center"/>
          </w:tcPr>
          <w:p w14:paraId="4612924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20.00</w:t>
            </w:r>
          </w:p>
        </w:tc>
        <w:tc>
          <w:tcPr>
            <w:tcW w:w="1983" w:type="dxa"/>
            <w:gridSpan w:val="2"/>
            <w:shd w:val="clear" w:color="auto" w:fill="auto"/>
            <w:vAlign w:val="center"/>
          </w:tcPr>
          <w:p w14:paraId="1263BEA2">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20.00</w:t>
            </w:r>
          </w:p>
        </w:tc>
      </w:tr>
      <w:tr w14:paraId="41DFB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top"/>
          </w:tcPr>
          <w:p w14:paraId="4089F043">
            <w:pPr>
              <w:spacing w:line="240" w:lineRule="auto"/>
              <w:ind w:firstLine="420" w:firstLineChars="0"/>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val="en-US" w:eastAsia="zh-CN"/>
              </w:rPr>
              <w:t>乡镇</w:t>
            </w:r>
            <w:r>
              <w:rPr>
                <w:rFonts w:hint="eastAsia" w:ascii="仿宋_GB2312" w:hAnsi="宋体" w:eastAsia="仿宋_GB2312" w:cs="宋体"/>
                <w:kern w:val="0"/>
              </w:rPr>
              <w:t>计生特殊家庭补助</w:t>
            </w:r>
          </w:p>
        </w:tc>
        <w:tc>
          <w:tcPr>
            <w:tcW w:w="2116" w:type="dxa"/>
            <w:gridSpan w:val="2"/>
            <w:shd w:val="clear" w:color="auto" w:fill="auto"/>
            <w:vAlign w:val="center"/>
          </w:tcPr>
          <w:p w14:paraId="1A917E58">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80.00</w:t>
            </w:r>
          </w:p>
        </w:tc>
        <w:tc>
          <w:tcPr>
            <w:tcW w:w="2039" w:type="dxa"/>
            <w:gridSpan w:val="2"/>
            <w:shd w:val="clear" w:color="auto" w:fill="auto"/>
            <w:vAlign w:val="center"/>
          </w:tcPr>
          <w:p w14:paraId="3EFE8D3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80.00</w:t>
            </w:r>
          </w:p>
        </w:tc>
        <w:tc>
          <w:tcPr>
            <w:tcW w:w="1983" w:type="dxa"/>
            <w:gridSpan w:val="2"/>
            <w:shd w:val="clear" w:color="auto" w:fill="auto"/>
            <w:vAlign w:val="center"/>
          </w:tcPr>
          <w:p w14:paraId="002473B1">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80.00</w:t>
            </w:r>
          </w:p>
        </w:tc>
      </w:tr>
      <w:tr w14:paraId="6F93E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5FC35BAA">
            <w:pPr>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基层医疗卫生人才本土化培养项目</w:t>
            </w:r>
          </w:p>
        </w:tc>
        <w:tc>
          <w:tcPr>
            <w:tcW w:w="2116" w:type="dxa"/>
            <w:gridSpan w:val="2"/>
            <w:shd w:val="clear" w:color="auto" w:fill="auto"/>
            <w:vAlign w:val="center"/>
          </w:tcPr>
          <w:p w14:paraId="3F3E3E6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50.33</w:t>
            </w:r>
          </w:p>
        </w:tc>
        <w:tc>
          <w:tcPr>
            <w:tcW w:w="2039" w:type="dxa"/>
            <w:gridSpan w:val="2"/>
            <w:shd w:val="clear" w:color="auto" w:fill="auto"/>
            <w:vAlign w:val="center"/>
          </w:tcPr>
          <w:p w14:paraId="12F01D9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52.00</w:t>
            </w:r>
          </w:p>
        </w:tc>
        <w:tc>
          <w:tcPr>
            <w:tcW w:w="1983" w:type="dxa"/>
            <w:gridSpan w:val="2"/>
            <w:shd w:val="clear" w:color="auto" w:fill="auto"/>
            <w:vAlign w:val="center"/>
          </w:tcPr>
          <w:p w14:paraId="1890B5C6">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52.00</w:t>
            </w:r>
          </w:p>
        </w:tc>
      </w:tr>
      <w:tr w14:paraId="13277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5A57EC5C">
            <w:pPr>
              <w:spacing w:line="240" w:lineRule="auto"/>
              <w:jc w:val="center"/>
              <w:rPr>
                <w:rFonts w:hint="default" w:ascii="仿宋_GB2312" w:hAnsi="宋体" w:eastAsia="仿宋_GB2312" w:cs="宋体"/>
                <w:snapToGrid w:val="0"/>
                <w:color w:val="000000"/>
                <w:kern w:val="0"/>
                <w:sz w:val="21"/>
                <w:szCs w:val="21"/>
                <w:lang w:val="en-US" w:eastAsia="en-US" w:bidi="ar-SA"/>
              </w:rPr>
            </w:pPr>
            <w:r>
              <w:rPr>
                <w:rFonts w:hint="eastAsia" w:ascii="仿宋_GB2312" w:eastAsia="仿宋_GB2312"/>
                <w:kern w:val="0"/>
                <w:lang w:eastAsia="zh-CN"/>
              </w:rPr>
              <w:t>传染病防控、</w:t>
            </w:r>
            <w:r>
              <w:rPr>
                <w:rFonts w:hint="eastAsia" w:ascii="仿宋_GB2312" w:eastAsia="仿宋_GB2312"/>
                <w:kern w:val="0"/>
                <w:lang w:val="en-US" w:eastAsia="zh-CN"/>
              </w:rPr>
              <w:t>地慢病、精神卫生及健康教育</w:t>
            </w:r>
          </w:p>
        </w:tc>
        <w:tc>
          <w:tcPr>
            <w:tcW w:w="2116" w:type="dxa"/>
            <w:gridSpan w:val="2"/>
            <w:shd w:val="clear" w:color="auto" w:fill="auto"/>
            <w:vAlign w:val="center"/>
          </w:tcPr>
          <w:p w14:paraId="6D35963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5.00</w:t>
            </w:r>
          </w:p>
        </w:tc>
        <w:tc>
          <w:tcPr>
            <w:tcW w:w="2039" w:type="dxa"/>
            <w:gridSpan w:val="2"/>
            <w:shd w:val="clear" w:color="auto" w:fill="auto"/>
            <w:vAlign w:val="center"/>
          </w:tcPr>
          <w:p w14:paraId="0A80085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5.00</w:t>
            </w:r>
          </w:p>
        </w:tc>
        <w:tc>
          <w:tcPr>
            <w:tcW w:w="1983" w:type="dxa"/>
            <w:gridSpan w:val="2"/>
            <w:shd w:val="clear" w:color="auto" w:fill="auto"/>
            <w:vAlign w:val="center"/>
          </w:tcPr>
          <w:p w14:paraId="3080797E">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5.00</w:t>
            </w:r>
          </w:p>
        </w:tc>
      </w:tr>
      <w:tr w14:paraId="3E6D29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4D25B2EF">
            <w:pPr>
              <w:spacing w:line="240" w:lineRule="auto"/>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地慢病、精神卫生及健康教育</w:t>
            </w:r>
          </w:p>
        </w:tc>
        <w:tc>
          <w:tcPr>
            <w:tcW w:w="2116" w:type="dxa"/>
            <w:gridSpan w:val="2"/>
            <w:shd w:val="clear" w:color="auto" w:fill="auto"/>
            <w:vAlign w:val="center"/>
          </w:tcPr>
          <w:p w14:paraId="709EE2DC">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5.00</w:t>
            </w:r>
          </w:p>
        </w:tc>
        <w:tc>
          <w:tcPr>
            <w:tcW w:w="2039" w:type="dxa"/>
            <w:gridSpan w:val="2"/>
            <w:shd w:val="clear" w:color="auto" w:fill="auto"/>
            <w:vAlign w:val="center"/>
          </w:tcPr>
          <w:p w14:paraId="547FFAA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5.00</w:t>
            </w:r>
          </w:p>
        </w:tc>
        <w:tc>
          <w:tcPr>
            <w:tcW w:w="1983" w:type="dxa"/>
            <w:gridSpan w:val="2"/>
            <w:shd w:val="clear" w:color="auto" w:fill="auto"/>
            <w:vAlign w:val="center"/>
          </w:tcPr>
          <w:p w14:paraId="4093E0D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5.00</w:t>
            </w:r>
          </w:p>
        </w:tc>
      </w:tr>
      <w:tr w14:paraId="29427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351B48DD">
            <w:pPr>
              <w:spacing w:line="240" w:lineRule="auto"/>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计划免疫经费</w:t>
            </w:r>
          </w:p>
        </w:tc>
        <w:tc>
          <w:tcPr>
            <w:tcW w:w="2116" w:type="dxa"/>
            <w:gridSpan w:val="2"/>
            <w:shd w:val="clear" w:color="auto" w:fill="auto"/>
            <w:vAlign w:val="center"/>
          </w:tcPr>
          <w:p w14:paraId="1144DCA2">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w:t>
            </w:r>
          </w:p>
        </w:tc>
        <w:tc>
          <w:tcPr>
            <w:tcW w:w="2039" w:type="dxa"/>
            <w:gridSpan w:val="2"/>
            <w:shd w:val="clear" w:color="auto" w:fill="auto"/>
            <w:vAlign w:val="center"/>
          </w:tcPr>
          <w:p w14:paraId="6AF4E3C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10.00</w:t>
            </w:r>
          </w:p>
        </w:tc>
        <w:tc>
          <w:tcPr>
            <w:tcW w:w="1983" w:type="dxa"/>
            <w:gridSpan w:val="2"/>
            <w:shd w:val="clear" w:color="auto" w:fill="auto"/>
            <w:vAlign w:val="center"/>
          </w:tcPr>
          <w:p w14:paraId="32D3E3C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10.00</w:t>
            </w:r>
          </w:p>
        </w:tc>
      </w:tr>
      <w:tr w14:paraId="1EF4D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66A1E95C">
            <w:pPr>
              <w:spacing w:line="240" w:lineRule="auto"/>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结核病防治和筛查</w:t>
            </w:r>
          </w:p>
        </w:tc>
        <w:tc>
          <w:tcPr>
            <w:tcW w:w="2116" w:type="dxa"/>
            <w:gridSpan w:val="2"/>
            <w:shd w:val="clear" w:color="auto" w:fill="auto"/>
            <w:vAlign w:val="center"/>
          </w:tcPr>
          <w:p w14:paraId="1AC4BED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10.00</w:t>
            </w:r>
          </w:p>
        </w:tc>
        <w:tc>
          <w:tcPr>
            <w:tcW w:w="2039" w:type="dxa"/>
            <w:gridSpan w:val="2"/>
            <w:shd w:val="clear" w:color="auto" w:fill="auto"/>
            <w:vAlign w:val="center"/>
          </w:tcPr>
          <w:p w14:paraId="0037979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10.00</w:t>
            </w:r>
          </w:p>
        </w:tc>
        <w:tc>
          <w:tcPr>
            <w:tcW w:w="1983" w:type="dxa"/>
            <w:gridSpan w:val="2"/>
            <w:shd w:val="clear" w:color="auto" w:fill="auto"/>
            <w:vAlign w:val="center"/>
          </w:tcPr>
          <w:p w14:paraId="171D1EB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10.00</w:t>
            </w:r>
          </w:p>
        </w:tc>
      </w:tr>
      <w:tr w14:paraId="5731B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54E64275">
            <w:pPr>
              <w:spacing w:line="240" w:lineRule="auto"/>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卫生监测和从业人员体检</w:t>
            </w:r>
          </w:p>
        </w:tc>
        <w:tc>
          <w:tcPr>
            <w:tcW w:w="2116" w:type="dxa"/>
            <w:gridSpan w:val="2"/>
            <w:shd w:val="clear" w:color="auto" w:fill="auto"/>
            <w:vAlign w:val="center"/>
          </w:tcPr>
          <w:p w14:paraId="68545C1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15.00</w:t>
            </w:r>
          </w:p>
        </w:tc>
        <w:tc>
          <w:tcPr>
            <w:tcW w:w="2039" w:type="dxa"/>
            <w:gridSpan w:val="2"/>
            <w:shd w:val="clear" w:color="auto" w:fill="auto"/>
            <w:vAlign w:val="center"/>
          </w:tcPr>
          <w:p w14:paraId="31E502E0">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15.00</w:t>
            </w:r>
          </w:p>
        </w:tc>
        <w:tc>
          <w:tcPr>
            <w:tcW w:w="1983" w:type="dxa"/>
            <w:gridSpan w:val="2"/>
            <w:shd w:val="clear" w:color="auto" w:fill="auto"/>
            <w:vAlign w:val="center"/>
          </w:tcPr>
          <w:p w14:paraId="760C6A65">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15.00</w:t>
            </w:r>
          </w:p>
        </w:tc>
      </w:tr>
      <w:tr w14:paraId="042991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3271" w:type="dxa"/>
            <w:shd w:val="clear" w:color="auto" w:fill="auto"/>
            <w:vAlign w:val="center"/>
          </w:tcPr>
          <w:p w14:paraId="3C36429D">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疫情防控</w:t>
            </w:r>
            <w:r>
              <w:rPr>
                <w:rFonts w:hint="eastAsia" w:ascii="仿宋_GB2312" w:hAnsi="宋体" w:eastAsia="仿宋_GB2312" w:cs="宋体"/>
                <w:kern w:val="0"/>
                <w:lang w:val="en-US" w:eastAsia="zh-CN"/>
              </w:rPr>
              <w:t>经费</w:t>
            </w:r>
          </w:p>
        </w:tc>
        <w:tc>
          <w:tcPr>
            <w:tcW w:w="2116" w:type="dxa"/>
            <w:gridSpan w:val="2"/>
            <w:shd w:val="clear" w:color="auto" w:fill="auto"/>
            <w:vAlign w:val="center"/>
          </w:tcPr>
          <w:p w14:paraId="572A640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50.00</w:t>
            </w:r>
          </w:p>
        </w:tc>
        <w:tc>
          <w:tcPr>
            <w:tcW w:w="2039" w:type="dxa"/>
            <w:gridSpan w:val="2"/>
            <w:shd w:val="clear" w:color="auto" w:fill="auto"/>
            <w:vAlign w:val="center"/>
          </w:tcPr>
          <w:p w14:paraId="6A60BE79">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30.00</w:t>
            </w:r>
          </w:p>
        </w:tc>
        <w:tc>
          <w:tcPr>
            <w:tcW w:w="1983" w:type="dxa"/>
            <w:gridSpan w:val="2"/>
            <w:shd w:val="clear" w:color="auto" w:fill="auto"/>
            <w:vAlign w:val="center"/>
          </w:tcPr>
          <w:p w14:paraId="3E089BD8">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30.00</w:t>
            </w:r>
          </w:p>
        </w:tc>
      </w:tr>
      <w:tr w14:paraId="3BAE2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70DC70A2">
            <w:pPr>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肇事肇祸精神</w:t>
            </w:r>
            <w:r>
              <w:rPr>
                <w:rFonts w:hint="eastAsia" w:ascii="仿宋_GB2312" w:hAnsi="宋体" w:eastAsia="仿宋_GB2312" w:cs="宋体"/>
                <w:kern w:val="0"/>
                <w:lang w:val="en-US" w:eastAsia="zh-CN"/>
              </w:rPr>
              <w:t>病</w:t>
            </w:r>
            <w:r>
              <w:rPr>
                <w:rFonts w:hint="eastAsia" w:ascii="仿宋_GB2312" w:hAnsi="宋体" w:eastAsia="仿宋_GB2312" w:cs="宋体"/>
                <w:kern w:val="0"/>
              </w:rPr>
              <w:t>障碍患者药费及生活</w:t>
            </w:r>
            <w:r>
              <w:rPr>
                <w:rFonts w:hint="eastAsia" w:ascii="仿宋_GB2312" w:hAnsi="宋体" w:eastAsia="仿宋_GB2312" w:cs="宋体"/>
                <w:kern w:val="0"/>
                <w:lang w:val="en-US" w:eastAsia="zh-CN"/>
              </w:rPr>
              <w:t>补贴</w:t>
            </w:r>
          </w:p>
        </w:tc>
        <w:tc>
          <w:tcPr>
            <w:tcW w:w="2116" w:type="dxa"/>
            <w:gridSpan w:val="2"/>
            <w:shd w:val="clear" w:color="auto" w:fill="auto"/>
            <w:vAlign w:val="center"/>
          </w:tcPr>
          <w:p w14:paraId="7CF8802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40.00</w:t>
            </w:r>
          </w:p>
        </w:tc>
        <w:tc>
          <w:tcPr>
            <w:tcW w:w="2039" w:type="dxa"/>
            <w:gridSpan w:val="2"/>
            <w:shd w:val="clear" w:color="auto" w:fill="auto"/>
            <w:vAlign w:val="center"/>
          </w:tcPr>
          <w:p w14:paraId="163557AD">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40.00</w:t>
            </w:r>
          </w:p>
        </w:tc>
        <w:tc>
          <w:tcPr>
            <w:tcW w:w="1983" w:type="dxa"/>
            <w:gridSpan w:val="2"/>
            <w:shd w:val="clear" w:color="auto" w:fill="auto"/>
            <w:vAlign w:val="center"/>
          </w:tcPr>
          <w:p w14:paraId="17717B87">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40.00</w:t>
            </w:r>
          </w:p>
        </w:tc>
      </w:tr>
      <w:tr w14:paraId="78223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shd w:val="clear" w:color="auto" w:fill="auto"/>
            <w:vAlign w:val="center"/>
          </w:tcPr>
          <w:p w14:paraId="22E140F5">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精神病人看护费</w:t>
            </w:r>
          </w:p>
        </w:tc>
        <w:tc>
          <w:tcPr>
            <w:tcW w:w="2116" w:type="dxa"/>
            <w:gridSpan w:val="2"/>
            <w:shd w:val="clear" w:color="auto" w:fill="auto"/>
            <w:vAlign w:val="center"/>
          </w:tcPr>
          <w:p w14:paraId="40BAAE7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66.6</w:t>
            </w:r>
          </w:p>
        </w:tc>
        <w:tc>
          <w:tcPr>
            <w:tcW w:w="2039" w:type="dxa"/>
            <w:gridSpan w:val="2"/>
            <w:shd w:val="clear" w:color="auto" w:fill="auto"/>
            <w:vAlign w:val="center"/>
          </w:tcPr>
          <w:p w14:paraId="0E9ADB1D">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66.60</w:t>
            </w:r>
          </w:p>
        </w:tc>
        <w:tc>
          <w:tcPr>
            <w:tcW w:w="1983" w:type="dxa"/>
            <w:gridSpan w:val="2"/>
            <w:shd w:val="clear" w:color="auto" w:fill="auto"/>
            <w:vAlign w:val="center"/>
          </w:tcPr>
          <w:p w14:paraId="375E75AA">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66.60</w:t>
            </w:r>
          </w:p>
        </w:tc>
      </w:tr>
      <w:tr w14:paraId="378B7A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3F7EDD8">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孕产妇免费产前筛查经费</w:t>
            </w:r>
          </w:p>
        </w:tc>
        <w:tc>
          <w:tcPr>
            <w:tcW w:w="2116" w:type="dxa"/>
            <w:gridSpan w:val="2"/>
            <w:shd w:val="clear" w:color="auto" w:fill="auto"/>
            <w:vAlign w:val="center"/>
          </w:tcPr>
          <w:p w14:paraId="2DB139E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25.20</w:t>
            </w:r>
          </w:p>
        </w:tc>
        <w:tc>
          <w:tcPr>
            <w:tcW w:w="2039" w:type="dxa"/>
            <w:gridSpan w:val="2"/>
            <w:vAlign w:val="center"/>
          </w:tcPr>
          <w:p w14:paraId="132F2D6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20.00</w:t>
            </w:r>
          </w:p>
        </w:tc>
        <w:tc>
          <w:tcPr>
            <w:tcW w:w="1983" w:type="dxa"/>
            <w:gridSpan w:val="2"/>
            <w:vAlign w:val="center"/>
          </w:tcPr>
          <w:p w14:paraId="75F560F2">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20.00</w:t>
            </w:r>
          </w:p>
        </w:tc>
      </w:tr>
      <w:tr w14:paraId="2C5A54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D5FD347">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适龄妇女免费“两癌”经费</w:t>
            </w:r>
          </w:p>
        </w:tc>
        <w:tc>
          <w:tcPr>
            <w:tcW w:w="2116" w:type="dxa"/>
            <w:gridSpan w:val="2"/>
            <w:shd w:val="clear" w:color="auto" w:fill="auto"/>
            <w:vAlign w:val="center"/>
          </w:tcPr>
          <w:p w14:paraId="473C77D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168.00</w:t>
            </w:r>
          </w:p>
        </w:tc>
        <w:tc>
          <w:tcPr>
            <w:tcW w:w="2039" w:type="dxa"/>
            <w:gridSpan w:val="2"/>
            <w:vAlign w:val="center"/>
          </w:tcPr>
          <w:p w14:paraId="698B849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126.00</w:t>
            </w:r>
          </w:p>
        </w:tc>
        <w:tc>
          <w:tcPr>
            <w:tcW w:w="1983" w:type="dxa"/>
            <w:gridSpan w:val="2"/>
            <w:vAlign w:val="center"/>
          </w:tcPr>
          <w:p w14:paraId="623BE84F">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126.00</w:t>
            </w:r>
          </w:p>
        </w:tc>
      </w:tr>
      <w:tr w14:paraId="5DE86C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90A6FC0">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血吸虫病防治专项</w:t>
            </w:r>
          </w:p>
        </w:tc>
        <w:tc>
          <w:tcPr>
            <w:tcW w:w="2116" w:type="dxa"/>
            <w:gridSpan w:val="2"/>
            <w:shd w:val="clear" w:color="auto" w:fill="auto"/>
            <w:vAlign w:val="center"/>
          </w:tcPr>
          <w:p w14:paraId="422C3F9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5.00</w:t>
            </w:r>
          </w:p>
        </w:tc>
        <w:tc>
          <w:tcPr>
            <w:tcW w:w="2039" w:type="dxa"/>
            <w:gridSpan w:val="2"/>
            <w:vAlign w:val="center"/>
          </w:tcPr>
          <w:p w14:paraId="23A78E5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5.00</w:t>
            </w:r>
          </w:p>
        </w:tc>
        <w:tc>
          <w:tcPr>
            <w:tcW w:w="1983" w:type="dxa"/>
            <w:gridSpan w:val="2"/>
            <w:vAlign w:val="center"/>
          </w:tcPr>
          <w:p w14:paraId="0512BC49">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5.00</w:t>
            </w:r>
          </w:p>
        </w:tc>
      </w:tr>
      <w:tr w14:paraId="60FBC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72505D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卫计执法经费</w:t>
            </w:r>
          </w:p>
        </w:tc>
        <w:tc>
          <w:tcPr>
            <w:tcW w:w="2116" w:type="dxa"/>
            <w:gridSpan w:val="2"/>
            <w:shd w:val="clear" w:color="auto" w:fill="auto"/>
            <w:vAlign w:val="center"/>
          </w:tcPr>
          <w:p w14:paraId="07E1111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30.00</w:t>
            </w:r>
          </w:p>
        </w:tc>
        <w:tc>
          <w:tcPr>
            <w:tcW w:w="2039" w:type="dxa"/>
            <w:gridSpan w:val="2"/>
            <w:vAlign w:val="center"/>
          </w:tcPr>
          <w:p w14:paraId="34EC9BA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20.00</w:t>
            </w:r>
          </w:p>
        </w:tc>
        <w:tc>
          <w:tcPr>
            <w:tcW w:w="1983" w:type="dxa"/>
            <w:gridSpan w:val="2"/>
            <w:vAlign w:val="center"/>
          </w:tcPr>
          <w:p w14:paraId="113143EA">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20.00</w:t>
            </w:r>
          </w:p>
        </w:tc>
      </w:tr>
      <w:tr w14:paraId="51A7E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698DDCD">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7E04DF6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49941.64</w:t>
            </w:r>
          </w:p>
        </w:tc>
        <w:tc>
          <w:tcPr>
            <w:tcW w:w="2039" w:type="dxa"/>
            <w:gridSpan w:val="2"/>
            <w:vAlign w:val="center"/>
          </w:tcPr>
          <w:p w14:paraId="70721821">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465.58</w:t>
            </w:r>
          </w:p>
        </w:tc>
        <w:tc>
          <w:tcPr>
            <w:tcW w:w="1983" w:type="dxa"/>
            <w:gridSpan w:val="2"/>
            <w:vAlign w:val="center"/>
          </w:tcPr>
          <w:p w14:paraId="3FE8DF6C">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2358.97</w:t>
            </w:r>
          </w:p>
        </w:tc>
      </w:tr>
      <w:tr w14:paraId="2B3F1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D7D7B87">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62FF7D17">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448.10</w:t>
            </w:r>
          </w:p>
        </w:tc>
        <w:tc>
          <w:tcPr>
            <w:tcW w:w="2039" w:type="dxa"/>
            <w:gridSpan w:val="2"/>
            <w:vAlign w:val="center"/>
          </w:tcPr>
          <w:p w14:paraId="6DF935FD">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34.33</w:t>
            </w:r>
          </w:p>
        </w:tc>
        <w:tc>
          <w:tcPr>
            <w:tcW w:w="1983" w:type="dxa"/>
            <w:gridSpan w:val="2"/>
            <w:vAlign w:val="center"/>
          </w:tcPr>
          <w:p w14:paraId="491808A9">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48.44</w:t>
            </w:r>
          </w:p>
        </w:tc>
      </w:tr>
      <w:tr w14:paraId="38E03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A2D42B5">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2E09518">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1347.55</w:t>
            </w:r>
          </w:p>
        </w:tc>
        <w:tc>
          <w:tcPr>
            <w:tcW w:w="2039" w:type="dxa"/>
            <w:gridSpan w:val="2"/>
            <w:vAlign w:val="center"/>
          </w:tcPr>
          <w:p w14:paraId="3BB49FA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77.00</w:t>
            </w:r>
          </w:p>
        </w:tc>
        <w:tc>
          <w:tcPr>
            <w:tcW w:w="1983" w:type="dxa"/>
            <w:gridSpan w:val="2"/>
            <w:vAlign w:val="center"/>
          </w:tcPr>
          <w:p w14:paraId="597279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111.32</w:t>
            </w:r>
          </w:p>
        </w:tc>
      </w:tr>
      <w:tr w14:paraId="7DD8A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9642AC1">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18171D40">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123.39</w:t>
            </w:r>
          </w:p>
        </w:tc>
        <w:tc>
          <w:tcPr>
            <w:tcW w:w="2039" w:type="dxa"/>
            <w:gridSpan w:val="2"/>
            <w:vAlign w:val="center"/>
          </w:tcPr>
          <w:p w14:paraId="3910B66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27.50</w:t>
            </w:r>
          </w:p>
        </w:tc>
        <w:tc>
          <w:tcPr>
            <w:tcW w:w="1983" w:type="dxa"/>
            <w:gridSpan w:val="2"/>
            <w:vAlign w:val="center"/>
          </w:tcPr>
          <w:p w14:paraId="3030B6A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55.08</w:t>
            </w:r>
          </w:p>
        </w:tc>
      </w:tr>
      <w:tr w14:paraId="4CCC2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25FC0C4">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3BFF5ECB">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2653.05</w:t>
            </w:r>
          </w:p>
        </w:tc>
        <w:tc>
          <w:tcPr>
            <w:tcW w:w="2039" w:type="dxa"/>
            <w:gridSpan w:val="2"/>
            <w:vAlign w:val="center"/>
          </w:tcPr>
          <w:p w14:paraId="3FA26D13">
            <w:pPr>
              <w:spacing w:line="240" w:lineRule="auto"/>
              <w:ind w:firstLine="420"/>
              <w:jc w:val="center"/>
              <w:rPr>
                <w:rFonts w:hint="eastAsia" w:ascii="仿宋_GB2312" w:eastAsia="微软雅黑"/>
                <w:kern w:val="0"/>
                <w:lang w:val="en-US" w:eastAsia="zh-CN"/>
              </w:rPr>
            </w:pPr>
            <w:r>
              <w:rPr>
                <w:rFonts w:hint="eastAsia" w:ascii="仿宋_GB2312" w:eastAsia="仿宋_GB2312"/>
                <w:kern w:val="0"/>
                <w:lang w:val="en-US" w:eastAsia="zh-CN"/>
              </w:rPr>
              <w:t>67713.51</w:t>
            </w:r>
          </w:p>
        </w:tc>
        <w:tc>
          <w:tcPr>
            <w:tcW w:w="1983" w:type="dxa"/>
            <w:gridSpan w:val="2"/>
            <w:vAlign w:val="center"/>
          </w:tcPr>
          <w:p w14:paraId="733389D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39038.03</w:t>
            </w:r>
          </w:p>
        </w:tc>
      </w:tr>
      <w:tr w14:paraId="70B71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FF9665E">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41F1D41F">
            <w:pPr>
              <w:spacing w:line="240" w:lineRule="auto"/>
              <w:ind w:firstLine="420"/>
              <w:jc w:val="center"/>
              <w:rPr>
                <w:rFonts w:ascii="仿宋_GB2312" w:eastAsia="仿宋_GB2312"/>
                <w:kern w:val="0"/>
                <w:lang w:eastAsia="zh-CN"/>
              </w:rPr>
            </w:pPr>
          </w:p>
        </w:tc>
        <w:tc>
          <w:tcPr>
            <w:tcW w:w="2039" w:type="dxa"/>
            <w:gridSpan w:val="2"/>
            <w:vAlign w:val="center"/>
          </w:tcPr>
          <w:p w14:paraId="4D66A4B2">
            <w:pPr>
              <w:spacing w:line="240" w:lineRule="auto"/>
              <w:ind w:firstLine="420"/>
              <w:jc w:val="center"/>
              <w:rPr>
                <w:rFonts w:ascii="仿宋_GB2312" w:eastAsia="仿宋_GB2312"/>
                <w:kern w:val="0"/>
                <w:lang w:eastAsia="zh-CN"/>
              </w:rPr>
            </w:pPr>
          </w:p>
        </w:tc>
        <w:tc>
          <w:tcPr>
            <w:tcW w:w="1983" w:type="dxa"/>
            <w:gridSpan w:val="2"/>
            <w:vAlign w:val="center"/>
          </w:tcPr>
          <w:p w14:paraId="14BE231C">
            <w:pPr>
              <w:spacing w:line="240" w:lineRule="auto"/>
              <w:ind w:firstLine="420"/>
              <w:jc w:val="center"/>
              <w:rPr>
                <w:rFonts w:ascii="仿宋_GB2312" w:eastAsia="仿宋_GB2312"/>
                <w:kern w:val="0"/>
                <w:lang w:eastAsia="zh-CN"/>
              </w:rPr>
            </w:pPr>
          </w:p>
        </w:tc>
      </w:tr>
      <w:tr w14:paraId="5C4804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123630DC">
            <w:pPr>
              <w:spacing w:line="240" w:lineRule="auto"/>
              <w:ind w:firstLine="420"/>
              <w:jc w:val="center"/>
              <w:rPr>
                <w:rFonts w:ascii="仿宋_GB2312" w:eastAsia="仿宋_GB2312"/>
                <w:kern w:val="0"/>
                <w:lang w:eastAsia="zh-CN"/>
              </w:rPr>
            </w:pPr>
          </w:p>
          <w:p w14:paraId="62DFF17C">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6DDC9991">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2</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178A6AF0">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274AF407">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BBBB00A">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56CEBF74">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31483112">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4F4D8C1A">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3DF4C82">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694382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10174D5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418D890D">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03B43EF8">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1C997349">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6159286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6D77F469">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3CC3E2B9">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FFA0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283A55D7">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7F10C3D1">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ascii="仿宋_GB2312" w:hAnsi="宋体" w:eastAsia="仿宋_GB2312" w:cs="宋体"/>
                <w:kern w:val="0"/>
                <w:lang w:val="en-US" w:eastAsia="en-US"/>
              </w:rPr>
              <w:t>（一）严格出国（境）审批管理</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（二）严格公务用车配备使用管理</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（三）严格控制公务接待</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（四）严格控制会议经费支出</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（五）严格控制后勤保障运行成本</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（六）严格控制党政机关楼堂管所建设。</w:t>
            </w:r>
          </w:p>
        </w:tc>
      </w:tr>
    </w:tbl>
    <w:p w14:paraId="1A0A3749">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02B2728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湛文礼</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2024年5月10日</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15074055787</w:t>
      </w:r>
      <w:r>
        <w:rPr>
          <w:rFonts w:ascii="仿宋_GB2312" w:hAnsi="宋体" w:eastAsia="仿宋_GB2312" w:cs="宋体"/>
          <w:snapToGrid w:val="0"/>
          <w:color w:val="000000"/>
          <w:sz w:val="21"/>
          <w:szCs w:val="21"/>
          <w:lang w:val="en-US" w:eastAsia="zh-CN" w:bidi="ar-SA"/>
        </w:rPr>
        <w:t xml:space="preserve">   单位负责人签字：</w:t>
      </w:r>
    </w:p>
    <w:p w14:paraId="7A69A6D8"/>
    <w:p w14:paraId="56D9CA4B">
      <w:pPr>
        <w:spacing w:before="117" w:line="219" w:lineRule="auto"/>
        <w:ind w:firstLine="616"/>
        <w:jc w:val="left"/>
        <w:rPr>
          <w:rFonts w:hint="eastAsia" w:ascii="仿宋_GB2312" w:hAnsi="宋体" w:eastAsia="仿宋_GB2312" w:cs="宋体"/>
          <w:bCs/>
          <w:spacing w:val="8"/>
          <w:kern w:val="0"/>
          <w:sz w:val="30"/>
          <w:szCs w:val="30"/>
          <w:lang w:eastAsia="zh-CN"/>
        </w:rPr>
      </w:pPr>
    </w:p>
    <w:p w14:paraId="3527EC69">
      <w:pPr>
        <w:spacing w:before="117" w:line="219" w:lineRule="auto"/>
        <w:ind w:firstLine="616"/>
        <w:jc w:val="left"/>
        <w:rPr>
          <w:rFonts w:hint="eastAsia" w:ascii="仿宋_GB2312" w:hAnsi="宋体" w:eastAsia="仿宋_GB2312" w:cs="宋体"/>
          <w:bCs/>
          <w:spacing w:val="8"/>
          <w:kern w:val="0"/>
          <w:sz w:val="30"/>
          <w:szCs w:val="30"/>
          <w:lang w:eastAsia="zh-CN"/>
        </w:rPr>
      </w:pPr>
    </w:p>
    <w:p w14:paraId="62B05127">
      <w:pPr>
        <w:spacing w:before="117" w:line="219" w:lineRule="auto"/>
        <w:ind w:firstLine="616"/>
        <w:jc w:val="left"/>
        <w:rPr>
          <w:rFonts w:hint="eastAsia" w:ascii="仿宋_GB2312" w:hAnsi="宋体" w:eastAsia="仿宋_GB2312" w:cs="宋体"/>
          <w:bCs/>
          <w:spacing w:val="8"/>
          <w:kern w:val="0"/>
          <w:sz w:val="30"/>
          <w:szCs w:val="30"/>
          <w:lang w:eastAsia="zh-CN"/>
        </w:rPr>
      </w:pPr>
    </w:p>
    <w:p w14:paraId="3B43295F">
      <w:pPr>
        <w:spacing w:before="117" w:line="219" w:lineRule="auto"/>
        <w:ind w:firstLine="616"/>
        <w:jc w:val="left"/>
        <w:rPr>
          <w:rFonts w:hint="eastAsia" w:ascii="仿宋_GB2312" w:hAnsi="宋体" w:eastAsia="仿宋_GB2312" w:cs="宋体"/>
          <w:bCs/>
          <w:spacing w:val="8"/>
          <w:kern w:val="0"/>
          <w:sz w:val="30"/>
          <w:szCs w:val="30"/>
          <w:lang w:eastAsia="zh-CN"/>
        </w:rPr>
      </w:pPr>
    </w:p>
    <w:p w14:paraId="68F6176B">
      <w:pPr>
        <w:spacing w:before="117" w:line="219" w:lineRule="auto"/>
        <w:ind w:firstLine="616"/>
        <w:jc w:val="left"/>
        <w:rPr>
          <w:rFonts w:hint="eastAsia" w:ascii="仿宋_GB2312" w:hAnsi="宋体" w:eastAsia="仿宋_GB2312" w:cs="宋体"/>
          <w:bCs/>
          <w:spacing w:val="8"/>
          <w:kern w:val="0"/>
          <w:sz w:val="30"/>
          <w:szCs w:val="30"/>
          <w:lang w:eastAsia="zh-CN"/>
        </w:rPr>
      </w:pPr>
    </w:p>
    <w:p w14:paraId="6927B1EC">
      <w:pPr>
        <w:spacing w:before="117" w:line="219" w:lineRule="auto"/>
        <w:ind w:firstLine="616"/>
        <w:jc w:val="left"/>
        <w:rPr>
          <w:rFonts w:hint="eastAsia" w:ascii="仿宋_GB2312" w:hAnsi="宋体" w:eastAsia="仿宋_GB2312" w:cs="宋体"/>
          <w:bCs/>
          <w:spacing w:val="8"/>
          <w:kern w:val="0"/>
          <w:sz w:val="30"/>
          <w:szCs w:val="30"/>
          <w:lang w:eastAsia="zh-CN"/>
        </w:rPr>
      </w:pPr>
    </w:p>
    <w:p w14:paraId="7DD3AA2E">
      <w:pPr>
        <w:pStyle w:val="2"/>
        <w:spacing w:before="97" w:line="222" w:lineRule="auto"/>
        <w:rPr>
          <w:spacing w:val="6"/>
          <w:sz w:val="30"/>
          <w:szCs w:val="30"/>
          <w:lang w:eastAsia="zh-CN"/>
        </w:rPr>
      </w:pPr>
    </w:p>
    <w:p w14:paraId="106EFD35">
      <w:pPr>
        <w:pStyle w:val="2"/>
        <w:spacing w:before="97" w:line="222" w:lineRule="auto"/>
        <w:rPr>
          <w:spacing w:val="6"/>
          <w:sz w:val="30"/>
          <w:szCs w:val="30"/>
          <w:lang w:eastAsia="zh-CN"/>
        </w:rPr>
      </w:pPr>
    </w:p>
    <w:p w14:paraId="4518E4BE">
      <w:pPr>
        <w:pStyle w:val="2"/>
        <w:spacing w:before="97" w:line="222" w:lineRule="auto"/>
        <w:rPr>
          <w:spacing w:val="6"/>
          <w:sz w:val="30"/>
          <w:szCs w:val="30"/>
          <w:lang w:eastAsia="zh-CN"/>
        </w:rPr>
      </w:pPr>
    </w:p>
    <w:p w14:paraId="0367222A">
      <w:pPr>
        <w:pStyle w:val="2"/>
        <w:spacing w:before="97" w:line="222" w:lineRule="auto"/>
        <w:rPr>
          <w:spacing w:val="6"/>
          <w:sz w:val="30"/>
          <w:szCs w:val="30"/>
          <w:lang w:eastAsia="zh-CN"/>
        </w:rPr>
      </w:pPr>
    </w:p>
    <w:p w14:paraId="203C493A">
      <w:pPr>
        <w:pStyle w:val="2"/>
        <w:spacing w:before="97" w:line="222" w:lineRule="auto"/>
        <w:rPr>
          <w:spacing w:val="6"/>
          <w:sz w:val="30"/>
          <w:szCs w:val="30"/>
          <w:lang w:eastAsia="zh-CN"/>
        </w:rPr>
      </w:pPr>
    </w:p>
    <w:p w14:paraId="3DC6F884">
      <w:pPr>
        <w:pStyle w:val="2"/>
        <w:spacing w:before="97" w:line="222" w:lineRule="auto"/>
        <w:rPr>
          <w:spacing w:val="6"/>
          <w:sz w:val="30"/>
          <w:szCs w:val="30"/>
          <w:lang w:eastAsia="zh-CN"/>
        </w:rPr>
      </w:pPr>
    </w:p>
    <w:p w14:paraId="39E509AB">
      <w:pPr>
        <w:pStyle w:val="2"/>
        <w:spacing w:before="97" w:line="222" w:lineRule="auto"/>
        <w:rPr>
          <w:spacing w:val="6"/>
          <w:sz w:val="30"/>
          <w:szCs w:val="30"/>
          <w:lang w:eastAsia="zh-CN"/>
        </w:rPr>
      </w:pPr>
    </w:p>
    <w:p w14:paraId="6E5DEADC">
      <w:pPr>
        <w:pStyle w:val="2"/>
        <w:spacing w:before="97" w:line="222" w:lineRule="auto"/>
        <w:rPr>
          <w:spacing w:val="6"/>
          <w:sz w:val="30"/>
          <w:szCs w:val="30"/>
          <w:lang w:eastAsia="zh-CN"/>
        </w:rPr>
      </w:pPr>
    </w:p>
    <w:p w14:paraId="555DD36D">
      <w:pPr>
        <w:pStyle w:val="2"/>
        <w:spacing w:before="97" w:line="222" w:lineRule="auto"/>
        <w:rPr>
          <w:rFonts w:hint="eastAsia"/>
          <w:sz w:val="30"/>
          <w:szCs w:val="30"/>
          <w:lang w:eastAsia="zh-CN"/>
        </w:rPr>
      </w:pPr>
      <w:r>
        <w:rPr>
          <w:spacing w:val="6"/>
          <w:sz w:val="30"/>
          <w:szCs w:val="30"/>
          <w:lang w:eastAsia="zh-CN"/>
        </w:rPr>
        <w:t>附件2</w:t>
      </w:r>
    </w:p>
    <w:p w14:paraId="0B84EBB8">
      <w:pPr>
        <w:spacing w:before="86" w:line="221" w:lineRule="auto"/>
        <w:ind w:left="2191"/>
        <w:rPr>
          <w:rFonts w:hint="eastAsia" w:ascii="黑体" w:hAnsi="黑体" w:eastAsia="黑体" w:cs="黑体"/>
          <w:sz w:val="43"/>
          <w:szCs w:val="43"/>
          <w:lang w:eastAsia="zh-CN"/>
        </w:rPr>
      </w:pPr>
      <w:r>
        <w:rPr>
          <w:rFonts w:ascii="黑体" w:hAnsi="黑体" w:eastAsia="黑体" w:cs="黑体"/>
          <w:b/>
          <w:bCs/>
          <w:spacing w:val="5"/>
          <w:sz w:val="43"/>
          <w:szCs w:val="43"/>
          <w:lang w:eastAsia="zh-CN"/>
        </w:rPr>
        <w:t>2023年度部门整体支出绩效自评表</w:t>
      </w:r>
    </w:p>
    <w:tbl>
      <w:tblPr>
        <w:tblStyle w:val="8"/>
        <w:tblpPr w:leftFromText="180" w:rightFromText="180" w:vertAnchor="text" w:horzAnchor="page" w:tblpX="936" w:tblpY="507"/>
        <w:tblOverlap w:val="never"/>
        <w:tblW w:w="104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012"/>
        <w:gridCol w:w="1163"/>
        <w:gridCol w:w="1708"/>
        <w:gridCol w:w="1299"/>
        <w:gridCol w:w="1239"/>
        <w:gridCol w:w="689"/>
        <w:gridCol w:w="849"/>
        <w:gridCol w:w="1383"/>
      </w:tblGrid>
      <w:tr w14:paraId="7E45E5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144" w:type="dxa"/>
            <w:vAlign w:val="center"/>
          </w:tcPr>
          <w:p w14:paraId="0553B3A2">
            <w:pPr>
              <w:spacing w:before="14"/>
              <w:ind w:left="314" w:right="96" w:hanging="200"/>
              <w:jc w:val="center"/>
              <w:rPr>
                <w:rFonts w:hint="eastAsia" w:ascii="宋体" w:hAnsi="宋体" w:eastAsia="宋体" w:cs="宋体"/>
                <w:sz w:val="20"/>
                <w:szCs w:val="20"/>
              </w:rPr>
            </w:pPr>
            <w:r>
              <w:rPr>
                <w:rFonts w:ascii="宋体" w:hAnsi="宋体" w:eastAsia="宋体" w:cs="宋体"/>
                <w:spacing w:val="5"/>
                <w:sz w:val="20"/>
                <w:szCs w:val="20"/>
              </w:rPr>
              <w:t>预算部门名称</w:t>
            </w:r>
          </w:p>
        </w:tc>
        <w:tc>
          <w:tcPr>
            <w:tcW w:w="9342" w:type="dxa"/>
            <w:gridSpan w:val="8"/>
            <w:vAlign w:val="center"/>
          </w:tcPr>
          <w:p w14:paraId="771F13C2">
            <w:pPr>
              <w:pStyle w:val="9"/>
              <w:jc w:val="center"/>
              <w:rPr>
                <w:rFonts w:eastAsia="宋体"/>
                <w:lang w:eastAsia="zh-CN"/>
              </w:rPr>
            </w:pPr>
            <w:r>
              <w:rPr>
                <w:rFonts w:hint="eastAsia" w:eastAsia="宋体"/>
                <w:lang w:eastAsia="zh-CN"/>
              </w:rPr>
              <w:t>汨罗市卫生健康局</w:t>
            </w:r>
          </w:p>
        </w:tc>
      </w:tr>
      <w:tr w14:paraId="1734A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44" w:type="dxa"/>
            <w:vMerge w:val="restart"/>
            <w:tcBorders>
              <w:bottom w:val="nil"/>
            </w:tcBorders>
            <w:vAlign w:val="center"/>
          </w:tcPr>
          <w:p w14:paraId="5A7D5CEE">
            <w:pPr>
              <w:pStyle w:val="9"/>
              <w:spacing w:line="319" w:lineRule="auto"/>
              <w:jc w:val="center"/>
            </w:pPr>
          </w:p>
          <w:p w14:paraId="1662F433">
            <w:pPr>
              <w:pStyle w:val="9"/>
              <w:spacing w:line="319" w:lineRule="auto"/>
              <w:jc w:val="center"/>
            </w:pPr>
          </w:p>
          <w:p w14:paraId="6D3F04EB">
            <w:pPr>
              <w:pStyle w:val="9"/>
              <w:spacing w:line="320" w:lineRule="auto"/>
              <w:jc w:val="center"/>
            </w:pPr>
          </w:p>
          <w:p w14:paraId="25AC94A6">
            <w:pPr>
              <w:spacing w:before="65" w:line="219" w:lineRule="auto"/>
              <w:jc w:val="center"/>
              <w:rPr>
                <w:rFonts w:hint="eastAsia" w:ascii="宋体" w:hAnsi="宋体" w:eastAsia="宋体" w:cs="宋体"/>
                <w:sz w:val="20"/>
                <w:szCs w:val="20"/>
              </w:rPr>
            </w:pPr>
            <w:r>
              <w:rPr>
                <w:rFonts w:ascii="宋体" w:hAnsi="宋体" w:eastAsia="宋体" w:cs="宋体"/>
                <w:spacing w:val="3"/>
                <w:sz w:val="20"/>
                <w:szCs w:val="20"/>
              </w:rPr>
              <w:t>年度预算申</w:t>
            </w:r>
          </w:p>
          <w:p w14:paraId="68CF5FB8">
            <w:pPr>
              <w:spacing w:before="53" w:line="220" w:lineRule="auto"/>
              <w:ind w:left="114"/>
              <w:jc w:val="center"/>
              <w:rPr>
                <w:rFonts w:hint="eastAsia" w:ascii="宋体" w:hAnsi="宋体" w:eastAsia="宋体" w:cs="宋体"/>
                <w:sz w:val="20"/>
                <w:szCs w:val="20"/>
              </w:rPr>
            </w:pPr>
            <w:r>
              <w:rPr>
                <w:rFonts w:ascii="宋体" w:hAnsi="宋体" w:eastAsia="宋体" w:cs="宋体"/>
                <w:spacing w:val="8"/>
                <w:sz w:val="20"/>
                <w:szCs w:val="20"/>
              </w:rPr>
              <w:t>请(万元)</w:t>
            </w:r>
          </w:p>
        </w:tc>
        <w:tc>
          <w:tcPr>
            <w:tcW w:w="2175" w:type="dxa"/>
            <w:gridSpan w:val="2"/>
            <w:vAlign w:val="center"/>
          </w:tcPr>
          <w:p w14:paraId="7698179E">
            <w:pPr>
              <w:pStyle w:val="9"/>
              <w:jc w:val="center"/>
            </w:pPr>
          </w:p>
        </w:tc>
        <w:tc>
          <w:tcPr>
            <w:tcW w:w="1708" w:type="dxa"/>
            <w:vAlign w:val="center"/>
          </w:tcPr>
          <w:p w14:paraId="43CEF951">
            <w:pPr>
              <w:spacing w:before="38" w:line="281" w:lineRule="exact"/>
              <w:ind w:left="402"/>
              <w:jc w:val="center"/>
              <w:rPr>
                <w:rFonts w:hint="eastAsia" w:ascii="宋体" w:hAnsi="宋体" w:eastAsia="宋体" w:cs="宋体"/>
                <w:sz w:val="20"/>
                <w:szCs w:val="20"/>
              </w:rPr>
            </w:pPr>
            <w:r>
              <w:rPr>
                <w:rFonts w:ascii="宋体" w:hAnsi="宋体" w:eastAsia="宋体" w:cs="宋体"/>
                <w:spacing w:val="-3"/>
                <w:position w:val="5"/>
                <w:sz w:val="20"/>
                <w:szCs w:val="20"/>
              </w:rPr>
              <w:t>年初</w:t>
            </w:r>
          </w:p>
          <w:p w14:paraId="763F6812">
            <w:pPr>
              <w:spacing w:line="203" w:lineRule="auto"/>
              <w:ind w:left="302"/>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299" w:type="dxa"/>
            <w:vAlign w:val="center"/>
          </w:tcPr>
          <w:p w14:paraId="79887DF6">
            <w:pPr>
              <w:spacing w:before="29" w:line="280" w:lineRule="exact"/>
              <w:ind w:left="443"/>
              <w:jc w:val="center"/>
              <w:rPr>
                <w:rFonts w:hint="eastAsia" w:ascii="宋体" w:hAnsi="宋体" w:eastAsia="宋体" w:cs="宋体"/>
                <w:sz w:val="20"/>
                <w:szCs w:val="20"/>
              </w:rPr>
            </w:pPr>
            <w:r>
              <w:rPr>
                <w:rFonts w:ascii="宋体" w:hAnsi="宋体" w:eastAsia="宋体" w:cs="宋体"/>
                <w:spacing w:val="-2"/>
                <w:position w:val="5"/>
                <w:sz w:val="20"/>
                <w:szCs w:val="20"/>
              </w:rPr>
              <w:t>全年</w:t>
            </w:r>
          </w:p>
          <w:p w14:paraId="0455374A">
            <w:pPr>
              <w:spacing w:line="212" w:lineRule="auto"/>
              <w:ind w:left="343"/>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239" w:type="dxa"/>
            <w:vAlign w:val="center"/>
          </w:tcPr>
          <w:p w14:paraId="5436BB2B">
            <w:pPr>
              <w:spacing w:before="8" w:line="301" w:lineRule="exact"/>
              <w:ind w:left="414"/>
              <w:jc w:val="center"/>
              <w:rPr>
                <w:rFonts w:hint="eastAsia" w:ascii="宋体" w:hAnsi="宋体" w:eastAsia="宋体" w:cs="宋体"/>
                <w:sz w:val="20"/>
                <w:szCs w:val="20"/>
              </w:rPr>
            </w:pPr>
            <w:r>
              <w:rPr>
                <w:rFonts w:ascii="宋体" w:hAnsi="宋体" w:eastAsia="宋体" w:cs="宋体"/>
                <w:spacing w:val="-2"/>
                <w:position w:val="7"/>
                <w:sz w:val="20"/>
                <w:szCs w:val="20"/>
              </w:rPr>
              <w:t>全年</w:t>
            </w:r>
          </w:p>
          <w:p w14:paraId="52B73DAE">
            <w:pPr>
              <w:spacing w:line="212" w:lineRule="auto"/>
              <w:ind w:left="314"/>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689" w:type="dxa"/>
            <w:vAlign w:val="center"/>
          </w:tcPr>
          <w:p w14:paraId="5AC62CFA">
            <w:pPr>
              <w:spacing w:before="179" w:line="219" w:lineRule="auto"/>
              <w:ind w:left="135"/>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49" w:type="dxa"/>
            <w:vAlign w:val="center"/>
          </w:tcPr>
          <w:p w14:paraId="7FB85AD1">
            <w:pPr>
              <w:spacing w:before="179" w:line="219" w:lineRule="auto"/>
              <w:ind w:left="117"/>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83" w:type="dxa"/>
            <w:vAlign w:val="center"/>
          </w:tcPr>
          <w:p w14:paraId="5E81089F">
            <w:pPr>
              <w:spacing w:before="179" w:line="219" w:lineRule="auto"/>
              <w:ind w:left="697"/>
              <w:jc w:val="center"/>
              <w:rPr>
                <w:rFonts w:hint="eastAsia" w:ascii="宋体" w:hAnsi="宋体" w:eastAsia="宋体" w:cs="宋体"/>
                <w:sz w:val="20"/>
                <w:szCs w:val="20"/>
              </w:rPr>
            </w:pPr>
            <w:r>
              <w:rPr>
                <w:rFonts w:ascii="宋体" w:hAnsi="宋体" w:eastAsia="宋体" w:cs="宋体"/>
                <w:spacing w:val="-3"/>
                <w:sz w:val="20"/>
                <w:szCs w:val="20"/>
              </w:rPr>
              <w:t>得分</w:t>
            </w:r>
          </w:p>
        </w:tc>
      </w:tr>
      <w:tr w14:paraId="7B96C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vAlign w:val="center"/>
          </w:tcPr>
          <w:p w14:paraId="5B4FD918">
            <w:pPr>
              <w:pStyle w:val="9"/>
              <w:jc w:val="center"/>
            </w:pPr>
          </w:p>
        </w:tc>
        <w:tc>
          <w:tcPr>
            <w:tcW w:w="2175" w:type="dxa"/>
            <w:gridSpan w:val="2"/>
            <w:vAlign w:val="center"/>
          </w:tcPr>
          <w:p w14:paraId="21484E4E">
            <w:pPr>
              <w:spacing w:before="40" w:line="203" w:lineRule="auto"/>
              <w:ind w:left="44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708" w:type="dxa"/>
            <w:vAlign w:val="center"/>
          </w:tcPr>
          <w:p w14:paraId="6DF0BEFB">
            <w:pPr>
              <w:pStyle w:val="9"/>
              <w:jc w:val="center"/>
              <w:rPr>
                <w:rFonts w:hint="default" w:eastAsia="宋体"/>
                <w:lang w:val="en-US" w:eastAsia="zh-CN"/>
              </w:rPr>
            </w:pPr>
            <w:r>
              <w:rPr>
                <w:rFonts w:hint="eastAsia" w:eastAsia="宋体"/>
                <w:lang w:val="en-US" w:eastAsia="zh-CN"/>
              </w:rPr>
              <w:t>10865.54</w:t>
            </w:r>
          </w:p>
        </w:tc>
        <w:tc>
          <w:tcPr>
            <w:tcW w:w="1299" w:type="dxa"/>
            <w:vAlign w:val="center"/>
          </w:tcPr>
          <w:p w14:paraId="47DB8950">
            <w:pPr>
              <w:pStyle w:val="9"/>
              <w:jc w:val="center"/>
              <w:rPr>
                <w:rFonts w:eastAsia="宋体"/>
                <w:lang w:eastAsia="zh-CN"/>
              </w:rPr>
            </w:pPr>
            <w:r>
              <w:rPr>
                <w:rFonts w:hint="eastAsia" w:eastAsia="宋体"/>
                <w:lang w:val="en-US" w:eastAsia="zh-CN"/>
              </w:rPr>
              <w:t>10865.54</w:t>
            </w:r>
          </w:p>
        </w:tc>
        <w:tc>
          <w:tcPr>
            <w:tcW w:w="1239" w:type="dxa"/>
            <w:vAlign w:val="center"/>
          </w:tcPr>
          <w:p w14:paraId="4C2F8BB7">
            <w:pPr>
              <w:pStyle w:val="9"/>
              <w:jc w:val="center"/>
              <w:rPr>
                <w:rFonts w:eastAsia="宋体"/>
                <w:lang w:eastAsia="zh-CN"/>
              </w:rPr>
            </w:pPr>
            <w:r>
              <w:rPr>
                <w:rFonts w:hint="eastAsia" w:eastAsia="宋体"/>
                <w:lang w:val="en-US" w:eastAsia="zh-CN"/>
              </w:rPr>
              <w:t>10865.54</w:t>
            </w:r>
          </w:p>
        </w:tc>
        <w:tc>
          <w:tcPr>
            <w:tcW w:w="689" w:type="dxa"/>
            <w:vAlign w:val="center"/>
          </w:tcPr>
          <w:p w14:paraId="570FDA86">
            <w:pPr>
              <w:spacing w:before="91" w:line="168" w:lineRule="exact"/>
              <w:ind w:left="236"/>
              <w:jc w:val="center"/>
              <w:rPr>
                <w:rFonts w:hint="eastAsia" w:ascii="宋体" w:hAnsi="宋体" w:eastAsia="宋体" w:cs="宋体"/>
                <w:sz w:val="20"/>
                <w:szCs w:val="20"/>
              </w:rPr>
            </w:pPr>
            <w:r>
              <w:rPr>
                <w:rFonts w:ascii="宋体" w:hAnsi="宋体" w:eastAsia="宋体" w:cs="宋体"/>
                <w:spacing w:val="-6"/>
                <w:position w:val="-2"/>
                <w:sz w:val="20"/>
                <w:szCs w:val="20"/>
              </w:rPr>
              <w:t>10</w:t>
            </w:r>
          </w:p>
        </w:tc>
        <w:tc>
          <w:tcPr>
            <w:tcW w:w="849" w:type="dxa"/>
            <w:vAlign w:val="center"/>
          </w:tcPr>
          <w:p w14:paraId="163F27DD">
            <w:pPr>
              <w:pStyle w:val="9"/>
              <w:jc w:val="center"/>
              <w:rPr>
                <w:rFonts w:eastAsia="宋体"/>
                <w:lang w:eastAsia="zh-CN"/>
              </w:rPr>
            </w:pPr>
            <w:r>
              <w:rPr>
                <w:rFonts w:hint="eastAsia" w:eastAsia="宋体"/>
                <w:lang w:eastAsia="zh-CN"/>
              </w:rPr>
              <w:t>100%</w:t>
            </w:r>
          </w:p>
        </w:tc>
        <w:tc>
          <w:tcPr>
            <w:tcW w:w="1383" w:type="dxa"/>
            <w:vAlign w:val="center"/>
          </w:tcPr>
          <w:p w14:paraId="0FE91351">
            <w:pPr>
              <w:pStyle w:val="9"/>
              <w:jc w:val="center"/>
              <w:rPr>
                <w:rFonts w:eastAsia="宋体"/>
                <w:lang w:eastAsia="zh-CN"/>
              </w:rPr>
            </w:pPr>
            <w:r>
              <w:rPr>
                <w:rFonts w:hint="eastAsia" w:eastAsia="宋体"/>
                <w:lang w:eastAsia="zh-CN"/>
              </w:rPr>
              <w:t>10</w:t>
            </w:r>
          </w:p>
        </w:tc>
      </w:tr>
      <w:tr w14:paraId="7E00A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vAlign w:val="center"/>
          </w:tcPr>
          <w:p w14:paraId="63A67A11">
            <w:pPr>
              <w:pStyle w:val="9"/>
              <w:jc w:val="center"/>
            </w:pPr>
          </w:p>
        </w:tc>
        <w:tc>
          <w:tcPr>
            <w:tcW w:w="5182" w:type="dxa"/>
            <w:gridSpan w:val="4"/>
            <w:vAlign w:val="center"/>
          </w:tcPr>
          <w:p w14:paraId="04A5D098">
            <w:pPr>
              <w:spacing w:before="40" w:line="203" w:lineRule="auto"/>
              <w:ind w:left="431"/>
              <w:jc w:val="center"/>
              <w:rPr>
                <w:rFonts w:hint="eastAsia" w:ascii="宋体" w:hAnsi="宋体" w:eastAsia="宋体" w:cs="宋体"/>
                <w:sz w:val="20"/>
                <w:szCs w:val="20"/>
              </w:rPr>
            </w:pPr>
            <w:r>
              <w:rPr>
                <w:rFonts w:ascii="宋体" w:hAnsi="宋体" w:eastAsia="宋体" w:cs="宋体"/>
                <w:spacing w:val="-1"/>
                <w:sz w:val="20"/>
                <w:szCs w:val="20"/>
              </w:rPr>
              <w:t>按收入性质分：</w:t>
            </w:r>
          </w:p>
        </w:tc>
        <w:tc>
          <w:tcPr>
            <w:tcW w:w="4160" w:type="dxa"/>
            <w:gridSpan w:val="4"/>
            <w:vAlign w:val="center"/>
          </w:tcPr>
          <w:p w14:paraId="684018B4">
            <w:pPr>
              <w:spacing w:before="40" w:line="203" w:lineRule="auto"/>
              <w:ind w:left="454"/>
              <w:jc w:val="center"/>
              <w:rPr>
                <w:rFonts w:hint="eastAsia" w:ascii="宋体" w:hAnsi="宋体" w:eastAsia="宋体" w:cs="宋体"/>
                <w:sz w:val="20"/>
                <w:szCs w:val="20"/>
              </w:rPr>
            </w:pPr>
            <w:r>
              <w:rPr>
                <w:rFonts w:ascii="宋体" w:hAnsi="宋体" w:eastAsia="宋体" w:cs="宋体"/>
                <w:sz w:val="20"/>
                <w:szCs w:val="20"/>
              </w:rPr>
              <w:t>按支出性质分：</w:t>
            </w:r>
          </w:p>
        </w:tc>
      </w:tr>
      <w:tr w14:paraId="42325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44" w:type="dxa"/>
            <w:vMerge w:val="continue"/>
            <w:tcBorders>
              <w:top w:val="nil"/>
              <w:bottom w:val="nil"/>
            </w:tcBorders>
            <w:vAlign w:val="center"/>
          </w:tcPr>
          <w:p w14:paraId="7A3FB62F">
            <w:pPr>
              <w:pStyle w:val="9"/>
              <w:jc w:val="center"/>
            </w:pPr>
          </w:p>
        </w:tc>
        <w:tc>
          <w:tcPr>
            <w:tcW w:w="5182" w:type="dxa"/>
            <w:gridSpan w:val="4"/>
            <w:vAlign w:val="center"/>
          </w:tcPr>
          <w:p w14:paraId="793D16FE">
            <w:pPr>
              <w:spacing w:before="40" w:line="212" w:lineRule="auto"/>
              <w:ind w:left="421"/>
              <w:jc w:val="center"/>
              <w:rPr>
                <w:rFonts w:hint="eastAsia" w:ascii="宋体" w:hAnsi="宋体" w:eastAsia="宋体" w:cs="宋体"/>
                <w:sz w:val="20"/>
                <w:szCs w:val="20"/>
                <w:lang w:eastAsia="zh-CN"/>
              </w:rPr>
            </w:pPr>
            <w:r>
              <w:rPr>
                <w:rFonts w:ascii="宋体" w:hAnsi="宋体" w:eastAsia="宋体" w:cs="宋体"/>
                <w:spacing w:val="-12"/>
                <w:sz w:val="20"/>
                <w:szCs w:val="20"/>
                <w:lang w:eastAsia="zh-CN"/>
              </w:rPr>
              <w:t>其中：一般公共预算：</w:t>
            </w:r>
            <w:r>
              <w:rPr>
                <w:rFonts w:hint="eastAsia" w:ascii="宋体" w:hAnsi="宋体" w:eastAsia="宋体" w:cs="宋体"/>
                <w:spacing w:val="-12"/>
                <w:sz w:val="20"/>
                <w:szCs w:val="20"/>
                <w:lang w:eastAsia="zh-CN"/>
              </w:rPr>
              <w:t>9981.84</w:t>
            </w:r>
          </w:p>
        </w:tc>
        <w:tc>
          <w:tcPr>
            <w:tcW w:w="4160" w:type="dxa"/>
            <w:gridSpan w:val="4"/>
            <w:vAlign w:val="center"/>
          </w:tcPr>
          <w:p w14:paraId="37A7FA19">
            <w:pPr>
              <w:spacing w:before="39" w:line="213" w:lineRule="auto"/>
              <w:ind w:left="454"/>
              <w:jc w:val="center"/>
              <w:rPr>
                <w:rFonts w:hint="default" w:ascii="宋体" w:hAnsi="宋体" w:eastAsia="宋体" w:cs="宋体"/>
                <w:sz w:val="20"/>
                <w:szCs w:val="20"/>
                <w:lang w:val="en-US" w:eastAsia="zh-CN"/>
              </w:rPr>
            </w:pPr>
            <w:r>
              <w:rPr>
                <w:rFonts w:ascii="宋体" w:hAnsi="宋体" w:eastAsia="宋体" w:cs="宋体"/>
                <w:sz w:val="20"/>
                <w:szCs w:val="20"/>
              </w:rPr>
              <w:t>其中：基本支出：</w:t>
            </w:r>
            <w:r>
              <w:rPr>
                <w:rFonts w:hint="eastAsia" w:ascii="宋体" w:hAnsi="宋体" w:eastAsia="宋体" w:cs="宋体"/>
                <w:sz w:val="20"/>
                <w:szCs w:val="20"/>
                <w:lang w:val="en-US" w:eastAsia="zh-CN"/>
              </w:rPr>
              <w:t>8276.94</w:t>
            </w:r>
          </w:p>
        </w:tc>
      </w:tr>
      <w:tr w14:paraId="3978B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vAlign w:val="center"/>
          </w:tcPr>
          <w:p w14:paraId="1FB05A47">
            <w:pPr>
              <w:pStyle w:val="9"/>
              <w:jc w:val="center"/>
            </w:pPr>
          </w:p>
        </w:tc>
        <w:tc>
          <w:tcPr>
            <w:tcW w:w="5182" w:type="dxa"/>
            <w:gridSpan w:val="4"/>
            <w:vAlign w:val="center"/>
          </w:tcPr>
          <w:p w14:paraId="4B8406B9">
            <w:pPr>
              <w:spacing w:before="38" w:line="204" w:lineRule="auto"/>
              <w:ind w:left="1031"/>
              <w:jc w:val="center"/>
              <w:rPr>
                <w:rFonts w:hint="eastAsia" w:ascii="宋体" w:hAnsi="宋体" w:eastAsia="宋体" w:cs="宋体"/>
                <w:sz w:val="20"/>
                <w:szCs w:val="20"/>
              </w:rPr>
            </w:pPr>
            <w:r>
              <w:rPr>
                <w:rFonts w:ascii="宋体" w:hAnsi="宋体" w:eastAsia="宋体" w:cs="宋体"/>
                <w:spacing w:val="-1"/>
                <w:sz w:val="20"/>
                <w:szCs w:val="20"/>
              </w:rPr>
              <w:t>政府性基金拨款</w:t>
            </w:r>
          </w:p>
        </w:tc>
        <w:tc>
          <w:tcPr>
            <w:tcW w:w="4160" w:type="dxa"/>
            <w:gridSpan w:val="4"/>
            <w:vAlign w:val="center"/>
          </w:tcPr>
          <w:p w14:paraId="2302B223">
            <w:pPr>
              <w:spacing w:before="41" w:line="202" w:lineRule="auto"/>
              <w:ind w:left="1024"/>
              <w:jc w:val="center"/>
              <w:rPr>
                <w:rFonts w:hint="default" w:ascii="宋体" w:hAnsi="宋体" w:eastAsia="宋体" w:cs="宋体"/>
                <w:sz w:val="20"/>
                <w:szCs w:val="20"/>
                <w:lang w:val="en-US" w:eastAsia="zh-CN"/>
              </w:rPr>
            </w:pPr>
            <w:r>
              <w:rPr>
                <w:rFonts w:ascii="宋体" w:hAnsi="宋体" w:eastAsia="宋体" w:cs="宋体"/>
                <w:spacing w:val="-1"/>
                <w:sz w:val="20"/>
                <w:szCs w:val="20"/>
              </w:rPr>
              <w:t>项目支出：</w:t>
            </w:r>
            <w:r>
              <w:rPr>
                <w:rFonts w:hint="eastAsia" w:ascii="宋体" w:hAnsi="宋体" w:eastAsia="宋体" w:cs="宋体"/>
                <w:spacing w:val="-1"/>
                <w:sz w:val="20"/>
                <w:szCs w:val="20"/>
                <w:lang w:val="en-US" w:eastAsia="zh-CN"/>
              </w:rPr>
              <w:t>2588.60</w:t>
            </w:r>
          </w:p>
        </w:tc>
      </w:tr>
      <w:tr w14:paraId="47577A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144" w:type="dxa"/>
            <w:vMerge w:val="continue"/>
            <w:tcBorders>
              <w:top w:val="nil"/>
              <w:bottom w:val="nil"/>
            </w:tcBorders>
            <w:vAlign w:val="center"/>
          </w:tcPr>
          <w:p w14:paraId="66BBAB0D">
            <w:pPr>
              <w:pStyle w:val="9"/>
              <w:jc w:val="center"/>
            </w:pPr>
          </w:p>
        </w:tc>
        <w:tc>
          <w:tcPr>
            <w:tcW w:w="5182" w:type="dxa"/>
            <w:gridSpan w:val="4"/>
            <w:vAlign w:val="center"/>
          </w:tcPr>
          <w:p w14:paraId="489E087C">
            <w:pPr>
              <w:spacing w:before="50" w:line="211" w:lineRule="auto"/>
              <w:ind w:left="1031"/>
              <w:jc w:val="center"/>
              <w:rPr>
                <w:rFonts w:hint="eastAsia" w:ascii="宋体" w:hAnsi="宋体" w:eastAsia="宋体" w:cs="宋体"/>
                <w:sz w:val="20"/>
                <w:szCs w:val="20"/>
                <w:lang w:eastAsia="zh-CN"/>
              </w:rPr>
            </w:pPr>
            <w:r>
              <w:rPr>
                <w:rFonts w:ascii="宋体" w:hAnsi="宋体" w:eastAsia="宋体" w:cs="宋体"/>
                <w:spacing w:val="-1"/>
                <w:sz w:val="20"/>
                <w:szCs w:val="20"/>
                <w:lang w:eastAsia="zh-CN"/>
              </w:rPr>
              <w:t>纳入专户管理的非税收入拨款：</w:t>
            </w:r>
          </w:p>
        </w:tc>
        <w:tc>
          <w:tcPr>
            <w:tcW w:w="4160" w:type="dxa"/>
            <w:gridSpan w:val="4"/>
            <w:vAlign w:val="center"/>
          </w:tcPr>
          <w:p w14:paraId="71B85310">
            <w:pPr>
              <w:pStyle w:val="9"/>
              <w:jc w:val="center"/>
              <w:rPr>
                <w:lang w:eastAsia="zh-CN"/>
              </w:rPr>
            </w:pPr>
          </w:p>
        </w:tc>
      </w:tr>
      <w:tr w14:paraId="4D0A2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tcBorders>
            <w:vAlign w:val="center"/>
          </w:tcPr>
          <w:p w14:paraId="020C43C2">
            <w:pPr>
              <w:pStyle w:val="9"/>
              <w:jc w:val="center"/>
              <w:rPr>
                <w:lang w:eastAsia="zh-CN"/>
              </w:rPr>
            </w:pPr>
          </w:p>
        </w:tc>
        <w:tc>
          <w:tcPr>
            <w:tcW w:w="5182" w:type="dxa"/>
            <w:gridSpan w:val="4"/>
            <w:vAlign w:val="center"/>
          </w:tcPr>
          <w:p w14:paraId="2B902B91">
            <w:pPr>
              <w:spacing w:before="42" w:line="201" w:lineRule="auto"/>
              <w:ind w:left="1031"/>
              <w:jc w:val="center"/>
              <w:rPr>
                <w:rFonts w:hint="eastAsia" w:ascii="宋体" w:hAnsi="宋体" w:eastAsia="宋体" w:cs="宋体"/>
                <w:sz w:val="20"/>
                <w:szCs w:val="20"/>
                <w:lang w:val="en-US" w:eastAsia="zh-CN"/>
              </w:rPr>
            </w:pPr>
            <w:r>
              <w:rPr>
                <w:rFonts w:ascii="宋体" w:hAnsi="宋体" w:eastAsia="宋体" w:cs="宋体"/>
                <w:spacing w:val="-1"/>
                <w:sz w:val="20"/>
                <w:szCs w:val="20"/>
              </w:rPr>
              <w:t>其他资金：</w:t>
            </w:r>
            <w:r>
              <w:rPr>
                <w:rFonts w:hint="eastAsia" w:ascii="宋体" w:hAnsi="宋体" w:eastAsia="宋体" w:cs="宋体"/>
                <w:spacing w:val="-1"/>
                <w:sz w:val="20"/>
                <w:szCs w:val="20"/>
              </w:rPr>
              <w:t>883.7</w:t>
            </w:r>
            <w:r>
              <w:rPr>
                <w:rFonts w:hint="eastAsia" w:ascii="宋体" w:hAnsi="宋体" w:eastAsia="宋体" w:cs="宋体"/>
                <w:spacing w:val="-1"/>
                <w:sz w:val="20"/>
                <w:szCs w:val="20"/>
                <w:lang w:val="en-US" w:eastAsia="zh-CN"/>
              </w:rPr>
              <w:t>0</w:t>
            </w:r>
          </w:p>
        </w:tc>
        <w:tc>
          <w:tcPr>
            <w:tcW w:w="4160" w:type="dxa"/>
            <w:gridSpan w:val="4"/>
            <w:vAlign w:val="center"/>
          </w:tcPr>
          <w:p w14:paraId="54E41518">
            <w:pPr>
              <w:pStyle w:val="9"/>
              <w:jc w:val="center"/>
            </w:pPr>
          </w:p>
        </w:tc>
      </w:tr>
      <w:tr w14:paraId="32E0C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restart"/>
            <w:tcBorders>
              <w:bottom w:val="nil"/>
            </w:tcBorders>
            <w:vAlign w:val="center"/>
          </w:tcPr>
          <w:p w14:paraId="1A4BFC34">
            <w:pPr>
              <w:spacing w:before="30"/>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5182" w:type="dxa"/>
            <w:gridSpan w:val="4"/>
            <w:vAlign w:val="center"/>
          </w:tcPr>
          <w:p w14:paraId="70172749">
            <w:pPr>
              <w:spacing w:before="42" w:line="201" w:lineRule="auto"/>
              <w:ind w:left="421"/>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160" w:type="dxa"/>
            <w:gridSpan w:val="4"/>
            <w:vAlign w:val="center"/>
          </w:tcPr>
          <w:p w14:paraId="434B17E7">
            <w:pPr>
              <w:spacing w:before="41" w:line="202" w:lineRule="auto"/>
              <w:ind w:left="1684"/>
              <w:jc w:val="both"/>
              <w:rPr>
                <w:rFonts w:hint="eastAsia" w:ascii="宋体" w:hAnsi="宋体" w:eastAsia="宋体" w:cs="宋体"/>
                <w:sz w:val="20"/>
                <w:szCs w:val="20"/>
              </w:rPr>
            </w:pPr>
            <w:r>
              <w:rPr>
                <w:rFonts w:ascii="宋体" w:hAnsi="宋体" w:eastAsia="宋体" w:cs="宋体"/>
                <w:spacing w:val="1"/>
                <w:sz w:val="20"/>
                <w:szCs w:val="20"/>
              </w:rPr>
              <w:t>实际完成情况</w:t>
            </w:r>
          </w:p>
        </w:tc>
      </w:tr>
      <w:tr w14:paraId="36A20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44" w:type="dxa"/>
            <w:vMerge w:val="continue"/>
            <w:tcBorders>
              <w:top w:val="nil"/>
            </w:tcBorders>
            <w:vAlign w:val="center"/>
          </w:tcPr>
          <w:p w14:paraId="7344CDB3">
            <w:pPr>
              <w:pStyle w:val="9"/>
              <w:jc w:val="center"/>
            </w:pPr>
          </w:p>
        </w:tc>
        <w:tc>
          <w:tcPr>
            <w:tcW w:w="5182" w:type="dxa"/>
            <w:gridSpan w:val="4"/>
            <w:vAlign w:val="center"/>
          </w:tcPr>
          <w:p w14:paraId="319453E0">
            <w:pPr>
              <w:pStyle w:val="9"/>
              <w:jc w:val="center"/>
              <w:rPr>
                <w:lang w:eastAsia="zh-CN"/>
              </w:rPr>
            </w:pPr>
            <w:r>
              <w:rPr>
                <w:rFonts w:hint="eastAsia"/>
                <w:lang w:eastAsia="zh-CN"/>
              </w:rPr>
              <w:t>完成202</w:t>
            </w:r>
            <w:r>
              <w:rPr>
                <w:rFonts w:hint="eastAsia" w:eastAsia="宋体"/>
                <w:lang w:eastAsia="zh-CN"/>
              </w:rPr>
              <w:t>3</w:t>
            </w:r>
            <w:r>
              <w:rPr>
                <w:rFonts w:hint="eastAsia"/>
                <w:lang w:eastAsia="zh-CN"/>
              </w:rPr>
              <w:t>年省、市和市委市政府提出的各项工作任务，做好系统内常规工作，推进全市卫生健康工作健康发展。</w:t>
            </w:r>
          </w:p>
        </w:tc>
        <w:tc>
          <w:tcPr>
            <w:tcW w:w="4160" w:type="dxa"/>
            <w:gridSpan w:val="4"/>
            <w:vAlign w:val="center"/>
          </w:tcPr>
          <w:p w14:paraId="226277FE">
            <w:pPr>
              <w:pStyle w:val="9"/>
              <w:jc w:val="center"/>
              <w:rPr>
                <w:lang w:eastAsia="zh-CN"/>
              </w:rPr>
            </w:pPr>
            <w:r>
              <w:rPr>
                <w:rFonts w:hint="eastAsia"/>
                <w:lang w:eastAsia="zh-CN"/>
              </w:rPr>
              <w:t>市委市政府中心工作按期完成，无重大医疗事故发生，无大规模的传染病爆发，基本满足人民群众的基本医疗服务。</w:t>
            </w:r>
          </w:p>
        </w:tc>
      </w:tr>
      <w:tr w14:paraId="6CF04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1144" w:type="dxa"/>
            <w:vMerge w:val="restart"/>
            <w:tcBorders>
              <w:bottom w:val="nil"/>
            </w:tcBorders>
            <w:textDirection w:val="tbRlV"/>
            <w:vAlign w:val="center"/>
          </w:tcPr>
          <w:p w14:paraId="00F02F54">
            <w:pPr>
              <w:pStyle w:val="9"/>
              <w:spacing w:line="457" w:lineRule="auto"/>
              <w:jc w:val="center"/>
              <w:rPr>
                <w:lang w:eastAsia="zh-CN"/>
              </w:rPr>
            </w:pPr>
          </w:p>
          <w:p w14:paraId="195467B5">
            <w:pPr>
              <w:spacing w:before="67" w:line="217" w:lineRule="auto"/>
              <w:ind w:left="2953"/>
              <w:jc w:val="center"/>
              <w:rPr>
                <w:rFonts w:hint="eastAsia" w:ascii="宋体" w:hAnsi="宋体" w:eastAsia="宋体" w:cs="宋体"/>
                <w:sz w:val="20"/>
                <w:szCs w:val="20"/>
              </w:rPr>
            </w:pPr>
            <w:r>
              <w:rPr>
                <w:rFonts w:ascii="宋体" w:hAnsi="宋体" w:eastAsia="宋体" w:cs="宋体"/>
                <w:sz w:val="20"/>
                <w:szCs w:val="20"/>
              </w:rPr>
              <w:t>绩效指标</w:t>
            </w:r>
          </w:p>
        </w:tc>
        <w:tc>
          <w:tcPr>
            <w:tcW w:w="1012" w:type="dxa"/>
            <w:vAlign w:val="center"/>
          </w:tcPr>
          <w:p w14:paraId="561B5B74">
            <w:pPr>
              <w:pStyle w:val="9"/>
              <w:spacing w:line="245" w:lineRule="auto"/>
              <w:jc w:val="center"/>
            </w:pPr>
          </w:p>
          <w:p w14:paraId="7290482B">
            <w:pPr>
              <w:spacing w:before="65"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163" w:type="dxa"/>
            <w:vAlign w:val="center"/>
          </w:tcPr>
          <w:p w14:paraId="242D85AB">
            <w:pPr>
              <w:pStyle w:val="9"/>
              <w:spacing w:line="245" w:lineRule="auto"/>
              <w:jc w:val="center"/>
            </w:pPr>
          </w:p>
          <w:p w14:paraId="016DC844">
            <w:pPr>
              <w:spacing w:before="65" w:line="220" w:lineRule="auto"/>
              <w:ind w:left="1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708" w:type="dxa"/>
            <w:vAlign w:val="center"/>
          </w:tcPr>
          <w:p w14:paraId="6BA895B1">
            <w:pPr>
              <w:pStyle w:val="9"/>
              <w:spacing w:line="245" w:lineRule="auto"/>
              <w:jc w:val="center"/>
            </w:pPr>
          </w:p>
          <w:p w14:paraId="3D83A1F6">
            <w:pPr>
              <w:spacing w:before="65" w:line="220" w:lineRule="auto"/>
              <w:ind w:left="202"/>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299" w:type="dxa"/>
            <w:vAlign w:val="center"/>
          </w:tcPr>
          <w:p w14:paraId="7DE926B7">
            <w:pPr>
              <w:pStyle w:val="9"/>
              <w:spacing w:line="244" w:lineRule="auto"/>
              <w:jc w:val="center"/>
            </w:pPr>
          </w:p>
          <w:p w14:paraId="747F3E34">
            <w:pPr>
              <w:spacing w:before="65" w:line="219" w:lineRule="auto"/>
              <w:ind w:left="143"/>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239" w:type="dxa"/>
            <w:vAlign w:val="center"/>
          </w:tcPr>
          <w:p w14:paraId="50823751">
            <w:pPr>
              <w:pStyle w:val="9"/>
              <w:spacing w:line="244" w:lineRule="auto"/>
              <w:jc w:val="center"/>
            </w:pPr>
          </w:p>
          <w:p w14:paraId="2E9103F4">
            <w:pPr>
              <w:spacing w:before="65" w:line="219" w:lineRule="auto"/>
              <w:ind w:left="114"/>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689" w:type="dxa"/>
            <w:vAlign w:val="center"/>
          </w:tcPr>
          <w:p w14:paraId="0C518634">
            <w:pPr>
              <w:pStyle w:val="9"/>
              <w:spacing w:line="244" w:lineRule="auto"/>
              <w:jc w:val="center"/>
            </w:pPr>
          </w:p>
          <w:p w14:paraId="2E963536">
            <w:pPr>
              <w:spacing w:before="65" w:line="219" w:lineRule="auto"/>
              <w:ind w:left="135"/>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49" w:type="dxa"/>
            <w:vAlign w:val="center"/>
          </w:tcPr>
          <w:p w14:paraId="5384148F">
            <w:pPr>
              <w:pStyle w:val="9"/>
              <w:spacing w:line="244" w:lineRule="auto"/>
              <w:jc w:val="center"/>
            </w:pPr>
          </w:p>
          <w:p w14:paraId="0D1597C8">
            <w:pPr>
              <w:spacing w:before="65" w:line="219" w:lineRule="auto"/>
              <w:ind w:left="216"/>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83" w:type="dxa"/>
            <w:vAlign w:val="center"/>
          </w:tcPr>
          <w:p w14:paraId="106C815E">
            <w:pPr>
              <w:spacing w:before="51" w:line="219" w:lineRule="auto"/>
              <w:ind w:left="287"/>
              <w:jc w:val="center"/>
              <w:rPr>
                <w:rFonts w:hint="eastAsia" w:ascii="宋体" w:hAnsi="宋体" w:eastAsia="宋体" w:cs="宋体"/>
                <w:sz w:val="20"/>
                <w:szCs w:val="20"/>
                <w:lang w:eastAsia="zh-CN"/>
              </w:rPr>
            </w:pPr>
            <w:r>
              <w:rPr>
                <w:rFonts w:ascii="宋体" w:hAnsi="宋体" w:eastAsia="宋体" w:cs="宋体"/>
                <w:spacing w:val="5"/>
                <w:sz w:val="20"/>
                <w:szCs w:val="20"/>
                <w:lang w:eastAsia="zh-CN"/>
              </w:rPr>
              <w:t>偏差原因</w:t>
            </w:r>
          </w:p>
          <w:p w14:paraId="2DAB9EFC">
            <w:pPr>
              <w:spacing w:before="23" w:line="220" w:lineRule="auto"/>
              <w:ind w:left="387"/>
              <w:jc w:val="center"/>
              <w:rPr>
                <w:rFonts w:hint="eastAsia" w:ascii="宋体" w:hAnsi="宋体" w:eastAsia="宋体" w:cs="宋体"/>
                <w:sz w:val="20"/>
                <w:szCs w:val="20"/>
                <w:lang w:eastAsia="zh-CN"/>
              </w:rPr>
            </w:pPr>
            <w:r>
              <w:rPr>
                <w:rFonts w:ascii="宋体" w:hAnsi="宋体" w:eastAsia="宋体" w:cs="宋体"/>
                <w:spacing w:val="3"/>
                <w:sz w:val="20"/>
                <w:szCs w:val="20"/>
                <w:lang w:eastAsia="zh-CN"/>
              </w:rPr>
              <w:t>分析及</w:t>
            </w:r>
          </w:p>
          <w:p w14:paraId="2BFEE6FD">
            <w:pPr>
              <w:spacing w:before="41" w:line="201" w:lineRule="auto"/>
              <w:ind w:left="287"/>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改进措施</w:t>
            </w:r>
          </w:p>
        </w:tc>
      </w:tr>
      <w:tr w14:paraId="617DF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5A2C880B">
            <w:pPr>
              <w:pStyle w:val="9"/>
              <w:jc w:val="center"/>
              <w:rPr>
                <w:lang w:eastAsia="zh-CN"/>
              </w:rPr>
            </w:pPr>
          </w:p>
        </w:tc>
        <w:tc>
          <w:tcPr>
            <w:tcW w:w="1012" w:type="dxa"/>
            <w:vMerge w:val="restart"/>
            <w:tcBorders>
              <w:bottom w:val="nil"/>
            </w:tcBorders>
            <w:vAlign w:val="center"/>
          </w:tcPr>
          <w:p w14:paraId="796BE7D5">
            <w:pPr>
              <w:pStyle w:val="9"/>
              <w:spacing w:line="277" w:lineRule="auto"/>
              <w:jc w:val="center"/>
              <w:rPr>
                <w:lang w:eastAsia="zh-CN"/>
              </w:rPr>
            </w:pPr>
          </w:p>
          <w:p w14:paraId="3BA9CE6A">
            <w:pPr>
              <w:pStyle w:val="9"/>
              <w:spacing w:line="277" w:lineRule="auto"/>
              <w:jc w:val="center"/>
              <w:rPr>
                <w:lang w:eastAsia="zh-CN"/>
              </w:rPr>
            </w:pPr>
          </w:p>
          <w:p w14:paraId="7C60920B">
            <w:pPr>
              <w:pStyle w:val="9"/>
              <w:spacing w:line="278" w:lineRule="auto"/>
              <w:jc w:val="center"/>
              <w:rPr>
                <w:lang w:eastAsia="zh-CN"/>
              </w:rPr>
            </w:pPr>
          </w:p>
          <w:p w14:paraId="1FCFB286">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7E008256">
            <w:pPr>
              <w:spacing w:before="53" w:line="220" w:lineRule="auto"/>
              <w:ind w:left="210"/>
              <w:jc w:val="center"/>
              <w:rPr>
                <w:rFonts w:hint="eastAsia" w:ascii="宋体" w:hAnsi="宋体" w:eastAsia="宋体" w:cs="宋体"/>
                <w:sz w:val="20"/>
                <w:szCs w:val="20"/>
              </w:rPr>
            </w:pPr>
          </w:p>
        </w:tc>
        <w:tc>
          <w:tcPr>
            <w:tcW w:w="1163" w:type="dxa"/>
            <w:vMerge w:val="restart"/>
            <w:tcBorders>
              <w:bottom w:val="nil"/>
            </w:tcBorders>
            <w:vAlign w:val="center"/>
          </w:tcPr>
          <w:p w14:paraId="74951E44">
            <w:pPr>
              <w:spacing w:before="182"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708" w:type="dxa"/>
            <w:vAlign w:val="center"/>
          </w:tcPr>
          <w:p w14:paraId="17B70ED1">
            <w:pPr>
              <w:jc w:val="center"/>
              <w:textAlignment w:val="center"/>
              <w:rPr>
                <w:lang w:eastAsia="zh-CN"/>
              </w:rPr>
            </w:pPr>
            <w:r>
              <w:rPr>
                <w:rFonts w:ascii="仿宋_GB2312" w:hAnsi="宋体" w:eastAsia="仿宋_GB2312" w:cs="仿宋_GB2312"/>
                <w:sz w:val="24"/>
                <w:szCs w:val="24"/>
                <w:lang w:eastAsia="zh-CN"/>
              </w:rPr>
              <w:t>继续推进医疗服务体系建设</w:t>
            </w:r>
          </w:p>
        </w:tc>
        <w:tc>
          <w:tcPr>
            <w:tcW w:w="1299" w:type="dxa"/>
            <w:vAlign w:val="center"/>
          </w:tcPr>
          <w:p w14:paraId="64C021FE">
            <w:pPr>
              <w:pStyle w:val="9"/>
              <w:jc w:val="center"/>
              <w:rPr>
                <w:rFonts w:eastAsia="宋体"/>
                <w:lang w:eastAsia="zh-CN"/>
              </w:rPr>
            </w:pPr>
            <w:r>
              <w:rPr>
                <w:rFonts w:ascii="仿宋_GB2312" w:hAnsi="宋体" w:eastAsia="仿宋_GB2312" w:cs="仿宋_GB2312"/>
                <w:sz w:val="24"/>
                <w:szCs w:val="24"/>
                <w:lang w:eastAsia="zh-CN"/>
              </w:rPr>
              <w:t>6</w:t>
            </w:r>
            <w:r>
              <w:rPr>
                <w:rFonts w:hint="eastAsia" w:ascii="仿宋_GB2312" w:hAnsi="宋体" w:eastAsia="仿宋_GB2312" w:cs="仿宋_GB2312"/>
                <w:sz w:val="24"/>
                <w:szCs w:val="24"/>
                <w:lang w:eastAsia="zh-CN"/>
              </w:rPr>
              <w:t>家市直医院和</w:t>
            </w:r>
            <w:r>
              <w:rPr>
                <w:rFonts w:ascii="仿宋_GB2312" w:hAnsi="宋体" w:eastAsia="仿宋_GB2312" w:cs="仿宋_GB2312"/>
                <w:sz w:val="24"/>
                <w:szCs w:val="24"/>
                <w:lang w:eastAsia="zh-CN"/>
              </w:rPr>
              <w:t>21</w:t>
            </w:r>
            <w:r>
              <w:rPr>
                <w:rFonts w:hint="eastAsia" w:ascii="仿宋_GB2312" w:hAnsi="宋体" w:eastAsia="仿宋_GB2312" w:cs="仿宋_GB2312"/>
                <w:sz w:val="24"/>
                <w:szCs w:val="24"/>
                <w:lang w:eastAsia="zh-CN"/>
              </w:rPr>
              <w:t>家基层医疗卫生机构</w:t>
            </w:r>
          </w:p>
        </w:tc>
        <w:tc>
          <w:tcPr>
            <w:tcW w:w="1239" w:type="dxa"/>
            <w:vAlign w:val="center"/>
          </w:tcPr>
          <w:p w14:paraId="39E504B6">
            <w:pPr>
              <w:pStyle w:val="9"/>
              <w:jc w:val="center"/>
              <w:rPr>
                <w:lang w:eastAsia="zh-CN"/>
              </w:rPr>
            </w:pPr>
            <w:r>
              <w:rPr>
                <w:rFonts w:ascii="仿宋_GB2312" w:hAnsi="宋体" w:eastAsia="仿宋_GB2312" w:cs="仿宋_GB2312"/>
                <w:sz w:val="24"/>
                <w:szCs w:val="24"/>
                <w:lang w:eastAsia="zh-CN"/>
              </w:rPr>
              <w:t>6</w:t>
            </w:r>
            <w:r>
              <w:rPr>
                <w:rFonts w:hint="eastAsia" w:ascii="仿宋_GB2312" w:hAnsi="宋体" w:eastAsia="仿宋_GB2312" w:cs="仿宋_GB2312"/>
                <w:sz w:val="24"/>
                <w:szCs w:val="24"/>
                <w:lang w:eastAsia="zh-CN"/>
              </w:rPr>
              <w:t>家市直医院和</w:t>
            </w:r>
            <w:r>
              <w:rPr>
                <w:rFonts w:ascii="仿宋_GB2312" w:hAnsi="宋体" w:eastAsia="仿宋_GB2312" w:cs="仿宋_GB2312"/>
                <w:sz w:val="24"/>
                <w:szCs w:val="24"/>
                <w:lang w:eastAsia="zh-CN"/>
              </w:rPr>
              <w:t>21</w:t>
            </w:r>
            <w:r>
              <w:rPr>
                <w:rFonts w:hint="eastAsia" w:ascii="仿宋_GB2312" w:hAnsi="宋体" w:eastAsia="仿宋_GB2312" w:cs="仿宋_GB2312"/>
                <w:sz w:val="24"/>
                <w:szCs w:val="24"/>
                <w:lang w:eastAsia="zh-CN"/>
              </w:rPr>
              <w:t>家基层医疗卫生机构</w:t>
            </w:r>
          </w:p>
        </w:tc>
        <w:tc>
          <w:tcPr>
            <w:tcW w:w="689" w:type="dxa"/>
            <w:vAlign w:val="center"/>
          </w:tcPr>
          <w:p w14:paraId="21F28220">
            <w:pPr>
              <w:pStyle w:val="9"/>
              <w:jc w:val="center"/>
              <w:rPr>
                <w:rFonts w:eastAsia="宋体"/>
                <w:lang w:eastAsia="zh-CN"/>
              </w:rPr>
            </w:pPr>
            <w:r>
              <w:rPr>
                <w:rFonts w:hint="eastAsia" w:eastAsia="宋体"/>
                <w:lang w:eastAsia="zh-CN"/>
              </w:rPr>
              <w:t>5</w:t>
            </w:r>
          </w:p>
        </w:tc>
        <w:tc>
          <w:tcPr>
            <w:tcW w:w="849" w:type="dxa"/>
            <w:vAlign w:val="center"/>
          </w:tcPr>
          <w:p w14:paraId="6F76CE74">
            <w:pPr>
              <w:pStyle w:val="9"/>
              <w:jc w:val="center"/>
              <w:rPr>
                <w:rFonts w:eastAsia="宋体"/>
                <w:lang w:eastAsia="zh-CN"/>
              </w:rPr>
            </w:pPr>
            <w:r>
              <w:rPr>
                <w:rFonts w:hint="eastAsia" w:eastAsia="宋体"/>
                <w:lang w:eastAsia="zh-CN"/>
              </w:rPr>
              <w:t>5</w:t>
            </w:r>
          </w:p>
        </w:tc>
        <w:tc>
          <w:tcPr>
            <w:tcW w:w="1383" w:type="dxa"/>
            <w:vAlign w:val="center"/>
          </w:tcPr>
          <w:p w14:paraId="3BDB2743">
            <w:pPr>
              <w:pStyle w:val="9"/>
              <w:jc w:val="center"/>
            </w:pPr>
          </w:p>
        </w:tc>
      </w:tr>
      <w:tr w14:paraId="74229B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388152C5">
            <w:pPr>
              <w:pStyle w:val="9"/>
              <w:jc w:val="center"/>
            </w:pPr>
          </w:p>
        </w:tc>
        <w:tc>
          <w:tcPr>
            <w:tcW w:w="1012" w:type="dxa"/>
            <w:vMerge w:val="continue"/>
            <w:vAlign w:val="center"/>
          </w:tcPr>
          <w:p w14:paraId="545110FA">
            <w:pPr>
              <w:spacing w:before="53" w:line="220" w:lineRule="auto"/>
              <w:ind w:left="210"/>
              <w:jc w:val="center"/>
              <w:rPr>
                <w:rFonts w:hint="eastAsia" w:ascii="宋体" w:hAnsi="宋体" w:eastAsia="宋体" w:cs="宋体"/>
                <w:spacing w:val="8"/>
                <w:sz w:val="20"/>
                <w:szCs w:val="20"/>
              </w:rPr>
            </w:pPr>
          </w:p>
        </w:tc>
        <w:tc>
          <w:tcPr>
            <w:tcW w:w="1163" w:type="dxa"/>
            <w:vMerge w:val="continue"/>
            <w:vAlign w:val="center"/>
          </w:tcPr>
          <w:p w14:paraId="4505369D">
            <w:pPr>
              <w:spacing w:before="182" w:line="219" w:lineRule="auto"/>
              <w:ind w:left="101"/>
              <w:jc w:val="center"/>
              <w:rPr>
                <w:rFonts w:hint="eastAsia" w:ascii="宋体" w:hAnsi="宋体" w:eastAsia="宋体" w:cs="宋体"/>
                <w:spacing w:val="-2"/>
                <w:sz w:val="20"/>
                <w:szCs w:val="20"/>
              </w:rPr>
            </w:pPr>
          </w:p>
        </w:tc>
        <w:tc>
          <w:tcPr>
            <w:tcW w:w="1708" w:type="dxa"/>
            <w:vAlign w:val="center"/>
          </w:tcPr>
          <w:p w14:paraId="740CFF2C">
            <w:pPr>
              <w:jc w:val="center"/>
              <w:textAlignment w:val="center"/>
            </w:pPr>
            <w:r>
              <w:rPr>
                <w:rFonts w:ascii="仿宋_GB2312" w:hAnsi="宋体" w:eastAsia="仿宋_GB2312" w:cs="仿宋_GB2312"/>
                <w:sz w:val="24"/>
                <w:szCs w:val="24"/>
                <w:lang w:eastAsia="zh-CN"/>
              </w:rPr>
              <w:t>基本医疗服务</w:t>
            </w:r>
          </w:p>
        </w:tc>
        <w:tc>
          <w:tcPr>
            <w:tcW w:w="1299" w:type="dxa"/>
            <w:vAlign w:val="center"/>
          </w:tcPr>
          <w:p w14:paraId="31A62888">
            <w:pPr>
              <w:jc w:val="center"/>
              <w:textAlignment w:val="center"/>
            </w:pPr>
            <w:r>
              <w:rPr>
                <w:rFonts w:ascii="仿宋_GB2312" w:hAnsi="宋体" w:eastAsia="仿宋_GB2312" w:cs="仿宋_GB2312"/>
                <w:sz w:val="24"/>
                <w:szCs w:val="24"/>
                <w:lang w:eastAsia="zh-CN"/>
              </w:rPr>
              <w:t>56.01万人口</w:t>
            </w:r>
          </w:p>
        </w:tc>
        <w:tc>
          <w:tcPr>
            <w:tcW w:w="1239" w:type="dxa"/>
            <w:vAlign w:val="center"/>
          </w:tcPr>
          <w:p w14:paraId="4E6DB276">
            <w:pPr>
              <w:jc w:val="center"/>
              <w:textAlignment w:val="center"/>
            </w:pPr>
            <w:r>
              <w:rPr>
                <w:rFonts w:ascii="仿宋_GB2312" w:hAnsi="宋体" w:eastAsia="仿宋_GB2312" w:cs="仿宋_GB2312"/>
                <w:sz w:val="24"/>
                <w:szCs w:val="24"/>
                <w:lang w:eastAsia="zh-CN"/>
              </w:rPr>
              <w:t>56.01万人口</w:t>
            </w:r>
          </w:p>
        </w:tc>
        <w:tc>
          <w:tcPr>
            <w:tcW w:w="689" w:type="dxa"/>
            <w:vAlign w:val="center"/>
          </w:tcPr>
          <w:p w14:paraId="61643687">
            <w:pPr>
              <w:pStyle w:val="9"/>
              <w:jc w:val="center"/>
              <w:rPr>
                <w:rFonts w:eastAsia="宋体"/>
                <w:lang w:eastAsia="zh-CN"/>
              </w:rPr>
            </w:pPr>
            <w:r>
              <w:rPr>
                <w:rFonts w:hint="eastAsia" w:eastAsia="宋体"/>
                <w:lang w:eastAsia="zh-CN"/>
              </w:rPr>
              <w:t>5</w:t>
            </w:r>
          </w:p>
        </w:tc>
        <w:tc>
          <w:tcPr>
            <w:tcW w:w="849" w:type="dxa"/>
            <w:vAlign w:val="center"/>
          </w:tcPr>
          <w:p w14:paraId="5C8CB4D4">
            <w:pPr>
              <w:pStyle w:val="9"/>
              <w:jc w:val="center"/>
            </w:pPr>
            <w:r>
              <w:rPr>
                <w:rFonts w:hint="eastAsia" w:eastAsia="宋体"/>
                <w:lang w:eastAsia="zh-CN"/>
              </w:rPr>
              <w:t>5</w:t>
            </w:r>
          </w:p>
        </w:tc>
        <w:tc>
          <w:tcPr>
            <w:tcW w:w="1383" w:type="dxa"/>
            <w:vAlign w:val="center"/>
          </w:tcPr>
          <w:p w14:paraId="1D02166A">
            <w:pPr>
              <w:pStyle w:val="9"/>
              <w:jc w:val="center"/>
            </w:pPr>
          </w:p>
        </w:tc>
      </w:tr>
      <w:tr w14:paraId="2718D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144" w:type="dxa"/>
            <w:vMerge w:val="continue"/>
            <w:tcBorders>
              <w:top w:val="nil"/>
              <w:bottom w:val="nil"/>
            </w:tcBorders>
            <w:textDirection w:val="tbRlV"/>
            <w:vAlign w:val="center"/>
          </w:tcPr>
          <w:p w14:paraId="6EB36F49">
            <w:pPr>
              <w:pStyle w:val="9"/>
              <w:jc w:val="center"/>
            </w:pPr>
          </w:p>
        </w:tc>
        <w:tc>
          <w:tcPr>
            <w:tcW w:w="1012" w:type="dxa"/>
            <w:vMerge w:val="continue"/>
            <w:tcBorders>
              <w:top w:val="nil"/>
              <w:bottom w:val="nil"/>
            </w:tcBorders>
            <w:vAlign w:val="center"/>
          </w:tcPr>
          <w:p w14:paraId="74C126F2">
            <w:pPr>
              <w:pStyle w:val="9"/>
              <w:jc w:val="center"/>
            </w:pPr>
          </w:p>
        </w:tc>
        <w:tc>
          <w:tcPr>
            <w:tcW w:w="1163" w:type="dxa"/>
            <w:vMerge w:val="continue"/>
            <w:tcBorders>
              <w:top w:val="nil"/>
            </w:tcBorders>
            <w:vAlign w:val="center"/>
          </w:tcPr>
          <w:p w14:paraId="3100139E">
            <w:pPr>
              <w:pStyle w:val="9"/>
              <w:jc w:val="center"/>
            </w:pPr>
          </w:p>
        </w:tc>
        <w:tc>
          <w:tcPr>
            <w:tcW w:w="1708" w:type="dxa"/>
            <w:vAlign w:val="center"/>
          </w:tcPr>
          <w:p w14:paraId="6AFD580E">
            <w:pPr>
              <w:jc w:val="center"/>
              <w:textAlignment w:val="center"/>
            </w:pPr>
            <w:r>
              <w:rPr>
                <w:rFonts w:hint="eastAsia" w:ascii="仿宋_GB2312" w:hAnsi="宋体" w:eastAsia="仿宋_GB2312" w:cs="仿宋_GB2312"/>
                <w:sz w:val="24"/>
                <w:szCs w:val="24"/>
                <w:lang w:eastAsia="zh-CN"/>
              </w:rPr>
              <w:t>计生事业服务人口</w:t>
            </w:r>
          </w:p>
        </w:tc>
        <w:tc>
          <w:tcPr>
            <w:tcW w:w="1299" w:type="dxa"/>
            <w:vAlign w:val="center"/>
          </w:tcPr>
          <w:p w14:paraId="1428121E">
            <w:pPr>
              <w:jc w:val="center"/>
              <w:textAlignment w:val="center"/>
            </w:pPr>
            <w:r>
              <w:rPr>
                <w:rFonts w:ascii="仿宋_GB2312" w:hAnsi="宋体" w:eastAsia="仿宋_GB2312" w:cs="仿宋_GB2312"/>
                <w:sz w:val="24"/>
                <w:szCs w:val="24"/>
                <w:lang w:eastAsia="zh-CN"/>
              </w:rPr>
              <w:t>56.01万人口</w:t>
            </w:r>
          </w:p>
        </w:tc>
        <w:tc>
          <w:tcPr>
            <w:tcW w:w="1239" w:type="dxa"/>
            <w:vAlign w:val="center"/>
          </w:tcPr>
          <w:p w14:paraId="604BB448">
            <w:pPr>
              <w:jc w:val="center"/>
              <w:textAlignment w:val="center"/>
            </w:pPr>
            <w:r>
              <w:rPr>
                <w:rFonts w:ascii="仿宋_GB2312" w:hAnsi="宋体" w:eastAsia="仿宋_GB2312" w:cs="仿宋_GB2312"/>
                <w:sz w:val="24"/>
                <w:szCs w:val="24"/>
                <w:lang w:eastAsia="zh-CN"/>
              </w:rPr>
              <w:t>56.01万人口</w:t>
            </w:r>
          </w:p>
        </w:tc>
        <w:tc>
          <w:tcPr>
            <w:tcW w:w="689" w:type="dxa"/>
            <w:vAlign w:val="center"/>
          </w:tcPr>
          <w:p w14:paraId="53500E83">
            <w:pPr>
              <w:pStyle w:val="9"/>
              <w:jc w:val="center"/>
              <w:rPr>
                <w:rFonts w:eastAsia="宋体"/>
                <w:lang w:eastAsia="zh-CN"/>
              </w:rPr>
            </w:pPr>
            <w:r>
              <w:rPr>
                <w:rFonts w:hint="eastAsia" w:eastAsia="宋体"/>
                <w:lang w:eastAsia="zh-CN"/>
              </w:rPr>
              <w:t>5</w:t>
            </w:r>
          </w:p>
        </w:tc>
        <w:tc>
          <w:tcPr>
            <w:tcW w:w="849" w:type="dxa"/>
            <w:vAlign w:val="center"/>
          </w:tcPr>
          <w:p w14:paraId="4149A80F">
            <w:pPr>
              <w:pStyle w:val="9"/>
              <w:jc w:val="center"/>
            </w:pPr>
            <w:r>
              <w:rPr>
                <w:rFonts w:hint="eastAsia" w:eastAsia="宋体"/>
                <w:lang w:eastAsia="zh-CN"/>
              </w:rPr>
              <w:t>5</w:t>
            </w:r>
          </w:p>
        </w:tc>
        <w:tc>
          <w:tcPr>
            <w:tcW w:w="1383" w:type="dxa"/>
            <w:vAlign w:val="center"/>
          </w:tcPr>
          <w:p w14:paraId="41C11394">
            <w:pPr>
              <w:pStyle w:val="9"/>
              <w:jc w:val="center"/>
            </w:pPr>
          </w:p>
        </w:tc>
      </w:tr>
      <w:tr w14:paraId="4DE94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7FEB9FFB">
            <w:pPr>
              <w:pStyle w:val="9"/>
              <w:jc w:val="center"/>
            </w:pPr>
          </w:p>
        </w:tc>
        <w:tc>
          <w:tcPr>
            <w:tcW w:w="1012" w:type="dxa"/>
            <w:vMerge w:val="continue"/>
            <w:tcBorders>
              <w:top w:val="nil"/>
              <w:bottom w:val="nil"/>
            </w:tcBorders>
            <w:vAlign w:val="center"/>
          </w:tcPr>
          <w:p w14:paraId="0D655CF1">
            <w:pPr>
              <w:pStyle w:val="9"/>
              <w:jc w:val="center"/>
            </w:pPr>
          </w:p>
        </w:tc>
        <w:tc>
          <w:tcPr>
            <w:tcW w:w="1163" w:type="dxa"/>
            <w:vMerge w:val="restart"/>
            <w:tcBorders>
              <w:bottom w:val="nil"/>
            </w:tcBorders>
            <w:vAlign w:val="center"/>
          </w:tcPr>
          <w:p w14:paraId="04AB4DAA">
            <w:pPr>
              <w:spacing w:before="192" w:line="220" w:lineRule="auto"/>
              <w:ind w:left="1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708" w:type="dxa"/>
            <w:vAlign w:val="center"/>
          </w:tcPr>
          <w:p w14:paraId="3ACF2A81">
            <w:pPr>
              <w:jc w:val="center"/>
              <w:textAlignment w:val="center"/>
              <w:rPr>
                <w:lang w:eastAsia="zh-CN"/>
              </w:rPr>
            </w:pPr>
            <w:r>
              <w:rPr>
                <w:rFonts w:ascii="仿宋_GB2312" w:hAnsi="宋体" w:eastAsia="仿宋_GB2312" w:cs="仿宋_GB2312"/>
                <w:sz w:val="24"/>
                <w:szCs w:val="24"/>
                <w:lang w:eastAsia="zh-CN"/>
              </w:rPr>
              <w:t>城区医疗服务体系建设</w:t>
            </w:r>
          </w:p>
        </w:tc>
        <w:tc>
          <w:tcPr>
            <w:tcW w:w="1299" w:type="dxa"/>
            <w:vAlign w:val="center"/>
          </w:tcPr>
          <w:p w14:paraId="389E7619">
            <w:pPr>
              <w:jc w:val="center"/>
              <w:textAlignment w:val="center"/>
            </w:pPr>
            <w:r>
              <w:rPr>
                <w:rFonts w:ascii="仿宋_GB2312" w:hAnsi="宋体" w:eastAsia="仿宋_GB2312" w:cs="仿宋_GB2312"/>
                <w:sz w:val="24"/>
                <w:szCs w:val="24"/>
                <w:lang w:eastAsia="zh-CN"/>
              </w:rPr>
              <w:t>如质如量完成工程</w:t>
            </w:r>
          </w:p>
        </w:tc>
        <w:tc>
          <w:tcPr>
            <w:tcW w:w="1239" w:type="dxa"/>
            <w:vAlign w:val="center"/>
          </w:tcPr>
          <w:p w14:paraId="322571C1">
            <w:pPr>
              <w:jc w:val="center"/>
              <w:textAlignment w:val="center"/>
            </w:pPr>
            <w:r>
              <w:rPr>
                <w:rFonts w:ascii="仿宋_GB2312" w:hAnsi="宋体" w:eastAsia="仿宋_GB2312" w:cs="仿宋_GB2312"/>
                <w:sz w:val="24"/>
                <w:szCs w:val="24"/>
                <w:lang w:eastAsia="zh-CN"/>
              </w:rPr>
              <w:t>如质如量完成工程</w:t>
            </w:r>
          </w:p>
        </w:tc>
        <w:tc>
          <w:tcPr>
            <w:tcW w:w="689" w:type="dxa"/>
            <w:vAlign w:val="center"/>
          </w:tcPr>
          <w:p w14:paraId="6189B654">
            <w:pPr>
              <w:pStyle w:val="9"/>
              <w:jc w:val="center"/>
              <w:rPr>
                <w:rFonts w:eastAsia="宋体"/>
                <w:lang w:eastAsia="zh-CN"/>
              </w:rPr>
            </w:pPr>
            <w:r>
              <w:rPr>
                <w:rFonts w:hint="eastAsia" w:eastAsia="宋体"/>
                <w:lang w:eastAsia="zh-CN"/>
              </w:rPr>
              <w:t>4</w:t>
            </w:r>
          </w:p>
        </w:tc>
        <w:tc>
          <w:tcPr>
            <w:tcW w:w="849" w:type="dxa"/>
            <w:vAlign w:val="center"/>
          </w:tcPr>
          <w:p w14:paraId="7B249DB6">
            <w:pPr>
              <w:pStyle w:val="9"/>
              <w:jc w:val="center"/>
              <w:rPr>
                <w:rFonts w:eastAsia="宋体"/>
                <w:lang w:eastAsia="zh-CN"/>
              </w:rPr>
            </w:pPr>
            <w:r>
              <w:rPr>
                <w:rFonts w:hint="eastAsia" w:eastAsia="宋体"/>
                <w:lang w:eastAsia="zh-CN"/>
              </w:rPr>
              <w:t>4</w:t>
            </w:r>
          </w:p>
        </w:tc>
        <w:tc>
          <w:tcPr>
            <w:tcW w:w="1383" w:type="dxa"/>
            <w:vAlign w:val="center"/>
          </w:tcPr>
          <w:p w14:paraId="46C35038">
            <w:pPr>
              <w:pStyle w:val="9"/>
              <w:jc w:val="center"/>
            </w:pPr>
          </w:p>
        </w:tc>
      </w:tr>
      <w:tr w14:paraId="657F1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0A3B34D2">
            <w:pPr>
              <w:pStyle w:val="9"/>
              <w:jc w:val="center"/>
            </w:pPr>
          </w:p>
        </w:tc>
        <w:tc>
          <w:tcPr>
            <w:tcW w:w="1012" w:type="dxa"/>
            <w:vMerge w:val="continue"/>
            <w:tcBorders>
              <w:top w:val="nil"/>
              <w:bottom w:val="nil"/>
            </w:tcBorders>
            <w:vAlign w:val="center"/>
          </w:tcPr>
          <w:p w14:paraId="1C660487">
            <w:pPr>
              <w:pStyle w:val="9"/>
              <w:jc w:val="center"/>
            </w:pPr>
          </w:p>
        </w:tc>
        <w:tc>
          <w:tcPr>
            <w:tcW w:w="1163" w:type="dxa"/>
            <w:vMerge w:val="continue"/>
            <w:vAlign w:val="center"/>
          </w:tcPr>
          <w:p w14:paraId="10C87747">
            <w:pPr>
              <w:spacing w:before="192" w:line="220" w:lineRule="auto"/>
              <w:ind w:left="101"/>
              <w:jc w:val="center"/>
              <w:rPr>
                <w:rFonts w:hint="eastAsia" w:ascii="宋体" w:hAnsi="宋体" w:eastAsia="宋体" w:cs="宋体"/>
                <w:spacing w:val="-2"/>
                <w:sz w:val="20"/>
                <w:szCs w:val="20"/>
              </w:rPr>
            </w:pPr>
          </w:p>
        </w:tc>
        <w:tc>
          <w:tcPr>
            <w:tcW w:w="1708" w:type="dxa"/>
            <w:vAlign w:val="center"/>
          </w:tcPr>
          <w:p w14:paraId="75949629">
            <w:pPr>
              <w:jc w:val="center"/>
              <w:textAlignment w:val="center"/>
              <w:rPr>
                <w:lang w:eastAsia="zh-CN"/>
              </w:rPr>
            </w:pPr>
            <w:r>
              <w:rPr>
                <w:rFonts w:ascii="仿宋_GB2312" w:hAnsi="宋体" w:eastAsia="仿宋_GB2312" w:cs="仿宋_GB2312"/>
                <w:sz w:val="24"/>
                <w:szCs w:val="24"/>
                <w:lang w:eastAsia="zh-CN"/>
              </w:rPr>
              <w:t>医疗服务质量和服务水平</w:t>
            </w:r>
          </w:p>
        </w:tc>
        <w:tc>
          <w:tcPr>
            <w:tcW w:w="1299" w:type="dxa"/>
            <w:vAlign w:val="center"/>
          </w:tcPr>
          <w:p w14:paraId="6051AC03">
            <w:pPr>
              <w:jc w:val="center"/>
              <w:textAlignment w:val="center"/>
            </w:pPr>
            <w:r>
              <w:rPr>
                <w:rFonts w:ascii="仿宋_GB2312" w:hAnsi="宋体" w:eastAsia="仿宋_GB2312" w:cs="仿宋_GB2312"/>
                <w:sz w:val="24"/>
                <w:szCs w:val="24"/>
                <w:lang w:eastAsia="zh-CN"/>
              </w:rPr>
              <w:t>所有服务对象</w:t>
            </w:r>
          </w:p>
        </w:tc>
        <w:tc>
          <w:tcPr>
            <w:tcW w:w="1239" w:type="dxa"/>
            <w:vAlign w:val="center"/>
          </w:tcPr>
          <w:p w14:paraId="3840D884">
            <w:pPr>
              <w:jc w:val="center"/>
              <w:textAlignment w:val="center"/>
            </w:pPr>
            <w:r>
              <w:rPr>
                <w:rFonts w:ascii="仿宋_GB2312" w:hAnsi="宋体" w:eastAsia="仿宋_GB2312" w:cs="仿宋_GB2312"/>
                <w:sz w:val="24"/>
                <w:szCs w:val="24"/>
                <w:lang w:eastAsia="zh-CN"/>
              </w:rPr>
              <w:t>所有服务对象</w:t>
            </w:r>
          </w:p>
        </w:tc>
        <w:tc>
          <w:tcPr>
            <w:tcW w:w="689" w:type="dxa"/>
            <w:vAlign w:val="center"/>
          </w:tcPr>
          <w:p w14:paraId="2ABF093C">
            <w:pPr>
              <w:pStyle w:val="9"/>
              <w:jc w:val="center"/>
              <w:rPr>
                <w:rFonts w:eastAsia="宋体"/>
                <w:lang w:eastAsia="zh-CN"/>
              </w:rPr>
            </w:pPr>
            <w:r>
              <w:rPr>
                <w:rFonts w:hint="eastAsia" w:eastAsia="宋体"/>
                <w:lang w:eastAsia="zh-CN"/>
              </w:rPr>
              <w:t>4</w:t>
            </w:r>
          </w:p>
        </w:tc>
        <w:tc>
          <w:tcPr>
            <w:tcW w:w="849" w:type="dxa"/>
            <w:vAlign w:val="center"/>
          </w:tcPr>
          <w:p w14:paraId="7DD20EFF">
            <w:pPr>
              <w:pStyle w:val="9"/>
              <w:jc w:val="center"/>
            </w:pPr>
            <w:r>
              <w:rPr>
                <w:rFonts w:hint="eastAsia" w:eastAsia="宋体"/>
                <w:lang w:eastAsia="zh-CN"/>
              </w:rPr>
              <w:t>4</w:t>
            </w:r>
          </w:p>
        </w:tc>
        <w:tc>
          <w:tcPr>
            <w:tcW w:w="1383" w:type="dxa"/>
            <w:vAlign w:val="center"/>
          </w:tcPr>
          <w:p w14:paraId="7E96426C">
            <w:pPr>
              <w:pStyle w:val="9"/>
              <w:jc w:val="center"/>
            </w:pPr>
          </w:p>
        </w:tc>
      </w:tr>
      <w:tr w14:paraId="40540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57BF1DF4">
            <w:pPr>
              <w:pStyle w:val="9"/>
              <w:jc w:val="center"/>
            </w:pPr>
          </w:p>
        </w:tc>
        <w:tc>
          <w:tcPr>
            <w:tcW w:w="1012" w:type="dxa"/>
            <w:vMerge w:val="continue"/>
            <w:tcBorders>
              <w:top w:val="nil"/>
              <w:bottom w:val="nil"/>
            </w:tcBorders>
            <w:vAlign w:val="center"/>
          </w:tcPr>
          <w:p w14:paraId="59ED077C">
            <w:pPr>
              <w:pStyle w:val="9"/>
              <w:jc w:val="center"/>
            </w:pPr>
          </w:p>
        </w:tc>
        <w:tc>
          <w:tcPr>
            <w:tcW w:w="1163" w:type="dxa"/>
            <w:vMerge w:val="continue"/>
            <w:vAlign w:val="center"/>
          </w:tcPr>
          <w:p w14:paraId="754504D3">
            <w:pPr>
              <w:spacing w:before="192" w:line="220" w:lineRule="auto"/>
              <w:ind w:left="101"/>
              <w:jc w:val="center"/>
              <w:rPr>
                <w:rFonts w:hint="eastAsia" w:ascii="宋体" w:hAnsi="宋体" w:eastAsia="宋体" w:cs="宋体"/>
                <w:spacing w:val="-2"/>
                <w:sz w:val="20"/>
                <w:szCs w:val="20"/>
              </w:rPr>
            </w:pPr>
          </w:p>
        </w:tc>
        <w:tc>
          <w:tcPr>
            <w:tcW w:w="1708" w:type="dxa"/>
            <w:vAlign w:val="center"/>
          </w:tcPr>
          <w:p w14:paraId="73D6F841">
            <w:pPr>
              <w:jc w:val="center"/>
              <w:textAlignment w:val="center"/>
            </w:pPr>
            <w:r>
              <w:rPr>
                <w:rFonts w:ascii="仿宋_GB2312" w:hAnsi="宋体" w:eastAsia="仿宋_GB2312" w:cs="仿宋_GB2312"/>
                <w:sz w:val="24"/>
                <w:szCs w:val="24"/>
                <w:lang w:eastAsia="zh-CN"/>
              </w:rPr>
              <w:t>基本药物制度</w:t>
            </w:r>
          </w:p>
        </w:tc>
        <w:tc>
          <w:tcPr>
            <w:tcW w:w="1299" w:type="dxa"/>
            <w:vAlign w:val="center"/>
          </w:tcPr>
          <w:p w14:paraId="18FEBB25">
            <w:pPr>
              <w:jc w:val="center"/>
              <w:textAlignment w:val="center"/>
              <w:rPr>
                <w:lang w:eastAsia="zh-CN"/>
              </w:rPr>
            </w:pPr>
            <w:r>
              <w:rPr>
                <w:rFonts w:ascii="仿宋_GB2312" w:hAnsi="宋体" w:eastAsia="仿宋_GB2312" w:cs="仿宋_GB2312"/>
                <w:sz w:val="24"/>
                <w:szCs w:val="24"/>
                <w:lang w:eastAsia="zh-CN"/>
              </w:rPr>
              <w:t>全市基层医疗卫生机构</w:t>
            </w:r>
          </w:p>
        </w:tc>
        <w:tc>
          <w:tcPr>
            <w:tcW w:w="1239" w:type="dxa"/>
            <w:vAlign w:val="center"/>
          </w:tcPr>
          <w:p w14:paraId="7F5E32B6">
            <w:pPr>
              <w:jc w:val="center"/>
              <w:textAlignment w:val="center"/>
              <w:rPr>
                <w:lang w:eastAsia="zh-CN"/>
              </w:rPr>
            </w:pPr>
            <w:r>
              <w:rPr>
                <w:rFonts w:ascii="仿宋_GB2312" w:hAnsi="宋体" w:eastAsia="仿宋_GB2312" w:cs="仿宋_GB2312"/>
                <w:sz w:val="24"/>
                <w:szCs w:val="24"/>
                <w:lang w:eastAsia="zh-CN"/>
              </w:rPr>
              <w:t>全市基层医疗卫生机构</w:t>
            </w:r>
          </w:p>
        </w:tc>
        <w:tc>
          <w:tcPr>
            <w:tcW w:w="689" w:type="dxa"/>
            <w:vAlign w:val="center"/>
          </w:tcPr>
          <w:p w14:paraId="5BCC59C4">
            <w:pPr>
              <w:pStyle w:val="9"/>
              <w:jc w:val="center"/>
              <w:rPr>
                <w:lang w:eastAsia="zh-CN"/>
              </w:rPr>
            </w:pPr>
            <w:r>
              <w:rPr>
                <w:rFonts w:hint="eastAsia"/>
                <w:lang w:eastAsia="zh-CN"/>
              </w:rPr>
              <w:t>4</w:t>
            </w:r>
          </w:p>
        </w:tc>
        <w:tc>
          <w:tcPr>
            <w:tcW w:w="849" w:type="dxa"/>
            <w:vAlign w:val="center"/>
          </w:tcPr>
          <w:p w14:paraId="499C928A">
            <w:pPr>
              <w:pStyle w:val="9"/>
              <w:jc w:val="center"/>
              <w:rPr>
                <w:lang w:eastAsia="zh-CN"/>
              </w:rPr>
            </w:pPr>
            <w:r>
              <w:rPr>
                <w:rFonts w:hint="eastAsia"/>
                <w:lang w:eastAsia="zh-CN"/>
              </w:rPr>
              <w:t>4</w:t>
            </w:r>
          </w:p>
        </w:tc>
        <w:tc>
          <w:tcPr>
            <w:tcW w:w="1383" w:type="dxa"/>
            <w:vAlign w:val="center"/>
          </w:tcPr>
          <w:p w14:paraId="16AE85E9">
            <w:pPr>
              <w:pStyle w:val="9"/>
              <w:jc w:val="center"/>
              <w:rPr>
                <w:lang w:eastAsia="zh-CN"/>
              </w:rPr>
            </w:pPr>
          </w:p>
        </w:tc>
      </w:tr>
      <w:tr w14:paraId="3056F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144" w:type="dxa"/>
            <w:vMerge w:val="continue"/>
            <w:tcBorders>
              <w:top w:val="nil"/>
              <w:bottom w:val="nil"/>
            </w:tcBorders>
            <w:textDirection w:val="tbRlV"/>
            <w:vAlign w:val="center"/>
          </w:tcPr>
          <w:p w14:paraId="722865FA">
            <w:pPr>
              <w:pStyle w:val="9"/>
              <w:jc w:val="center"/>
              <w:rPr>
                <w:lang w:eastAsia="zh-CN"/>
              </w:rPr>
            </w:pPr>
          </w:p>
        </w:tc>
        <w:tc>
          <w:tcPr>
            <w:tcW w:w="1012" w:type="dxa"/>
            <w:vMerge w:val="continue"/>
            <w:tcBorders>
              <w:top w:val="nil"/>
              <w:bottom w:val="nil"/>
            </w:tcBorders>
            <w:vAlign w:val="center"/>
          </w:tcPr>
          <w:p w14:paraId="12DD2CD2">
            <w:pPr>
              <w:pStyle w:val="9"/>
              <w:jc w:val="center"/>
              <w:rPr>
                <w:lang w:eastAsia="zh-CN"/>
              </w:rPr>
            </w:pPr>
          </w:p>
        </w:tc>
        <w:tc>
          <w:tcPr>
            <w:tcW w:w="1163" w:type="dxa"/>
            <w:vMerge w:val="continue"/>
            <w:tcBorders>
              <w:top w:val="nil"/>
            </w:tcBorders>
            <w:vAlign w:val="center"/>
          </w:tcPr>
          <w:p w14:paraId="4A0D37A6">
            <w:pPr>
              <w:pStyle w:val="9"/>
              <w:jc w:val="center"/>
              <w:rPr>
                <w:lang w:eastAsia="zh-CN"/>
              </w:rPr>
            </w:pPr>
          </w:p>
        </w:tc>
        <w:tc>
          <w:tcPr>
            <w:tcW w:w="1708" w:type="dxa"/>
            <w:vAlign w:val="center"/>
          </w:tcPr>
          <w:p w14:paraId="781CC074">
            <w:pPr>
              <w:jc w:val="center"/>
              <w:textAlignment w:val="center"/>
            </w:pPr>
            <w:r>
              <w:rPr>
                <w:rFonts w:ascii="仿宋_GB2312" w:hAnsi="宋体" w:eastAsia="仿宋_GB2312" w:cs="仿宋_GB2312"/>
                <w:sz w:val="24"/>
                <w:szCs w:val="24"/>
                <w:lang w:eastAsia="zh-CN"/>
              </w:rPr>
              <w:t>计划生育家庭</w:t>
            </w:r>
          </w:p>
        </w:tc>
        <w:tc>
          <w:tcPr>
            <w:tcW w:w="1299" w:type="dxa"/>
            <w:vAlign w:val="center"/>
          </w:tcPr>
          <w:p w14:paraId="02102A97">
            <w:pPr>
              <w:jc w:val="center"/>
              <w:textAlignment w:val="center"/>
            </w:pPr>
            <w:r>
              <w:rPr>
                <w:rFonts w:ascii="仿宋_GB2312" w:hAnsi="宋体" w:eastAsia="仿宋_GB2312" w:cs="仿宋_GB2312"/>
                <w:sz w:val="24"/>
                <w:szCs w:val="24"/>
                <w:lang w:eastAsia="zh-CN"/>
              </w:rPr>
              <w:t>补助发放100%及时到位</w:t>
            </w:r>
          </w:p>
        </w:tc>
        <w:tc>
          <w:tcPr>
            <w:tcW w:w="1239" w:type="dxa"/>
            <w:vAlign w:val="center"/>
          </w:tcPr>
          <w:p w14:paraId="413E8D7D">
            <w:pPr>
              <w:jc w:val="center"/>
              <w:textAlignment w:val="center"/>
            </w:pPr>
            <w:r>
              <w:rPr>
                <w:rFonts w:ascii="仿宋_GB2312" w:hAnsi="宋体" w:eastAsia="仿宋_GB2312" w:cs="仿宋_GB2312"/>
                <w:sz w:val="24"/>
                <w:szCs w:val="24"/>
                <w:lang w:eastAsia="zh-CN"/>
              </w:rPr>
              <w:t>补助发放100%及时到位</w:t>
            </w:r>
          </w:p>
        </w:tc>
        <w:tc>
          <w:tcPr>
            <w:tcW w:w="689" w:type="dxa"/>
            <w:vAlign w:val="center"/>
          </w:tcPr>
          <w:p w14:paraId="17C6DBD1">
            <w:pPr>
              <w:pStyle w:val="9"/>
              <w:jc w:val="center"/>
              <w:rPr>
                <w:rFonts w:eastAsia="宋体"/>
                <w:lang w:eastAsia="zh-CN"/>
              </w:rPr>
            </w:pPr>
            <w:r>
              <w:rPr>
                <w:rFonts w:hint="eastAsia" w:eastAsia="宋体"/>
                <w:lang w:eastAsia="zh-CN"/>
              </w:rPr>
              <w:t>3</w:t>
            </w:r>
          </w:p>
        </w:tc>
        <w:tc>
          <w:tcPr>
            <w:tcW w:w="849" w:type="dxa"/>
            <w:vAlign w:val="center"/>
          </w:tcPr>
          <w:p w14:paraId="42EB9E84">
            <w:pPr>
              <w:pStyle w:val="9"/>
              <w:jc w:val="center"/>
            </w:pPr>
            <w:r>
              <w:rPr>
                <w:rFonts w:hint="eastAsia" w:eastAsia="宋体"/>
                <w:lang w:eastAsia="zh-CN"/>
              </w:rPr>
              <w:t>3</w:t>
            </w:r>
          </w:p>
        </w:tc>
        <w:tc>
          <w:tcPr>
            <w:tcW w:w="1383" w:type="dxa"/>
            <w:vAlign w:val="center"/>
          </w:tcPr>
          <w:p w14:paraId="642D13A1">
            <w:pPr>
              <w:pStyle w:val="9"/>
              <w:jc w:val="center"/>
            </w:pPr>
          </w:p>
        </w:tc>
      </w:tr>
      <w:tr w14:paraId="1A0EC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12DAE4FD">
            <w:pPr>
              <w:pStyle w:val="9"/>
              <w:jc w:val="center"/>
            </w:pPr>
          </w:p>
        </w:tc>
        <w:tc>
          <w:tcPr>
            <w:tcW w:w="1012" w:type="dxa"/>
            <w:vMerge w:val="continue"/>
            <w:tcBorders>
              <w:top w:val="nil"/>
              <w:bottom w:val="nil"/>
            </w:tcBorders>
            <w:vAlign w:val="center"/>
          </w:tcPr>
          <w:p w14:paraId="728F7A99">
            <w:pPr>
              <w:pStyle w:val="9"/>
              <w:jc w:val="center"/>
            </w:pPr>
          </w:p>
        </w:tc>
        <w:tc>
          <w:tcPr>
            <w:tcW w:w="1163" w:type="dxa"/>
            <w:vMerge w:val="restart"/>
            <w:tcBorders>
              <w:bottom w:val="nil"/>
            </w:tcBorders>
            <w:vAlign w:val="center"/>
          </w:tcPr>
          <w:p w14:paraId="055F44BC">
            <w:pPr>
              <w:spacing w:before="193" w:line="220" w:lineRule="auto"/>
              <w:ind w:left="1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708" w:type="dxa"/>
            <w:vAlign w:val="center"/>
          </w:tcPr>
          <w:p w14:paraId="32DC8B3B">
            <w:pPr>
              <w:jc w:val="center"/>
              <w:textAlignment w:val="center"/>
              <w:rPr>
                <w:lang w:eastAsia="zh-CN"/>
              </w:rPr>
            </w:pPr>
            <w:r>
              <w:rPr>
                <w:rFonts w:ascii="仿宋_GB2312" w:hAnsi="宋体" w:eastAsia="仿宋_GB2312" w:cs="仿宋_GB2312"/>
                <w:sz w:val="24"/>
                <w:szCs w:val="24"/>
                <w:lang w:eastAsia="zh-CN"/>
              </w:rPr>
              <w:t>城区医疗服务体系建设</w:t>
            </w:r>
          </w:p>
        </w:tc>
        <w:tc>
          <w:tcPr>
            <w:tcW w:w="1299" w:type="dxa"/>
            <w:vAlign w:val="center"/>
          </w:tcPr>
          <w:p w14:paraId="51D63358">
            <w:pPr>
              <w:jc w:val="center"/>
              <w:textAlignment w:val="center"/>
            </w:pPr>
            <w:r>
              <w:rPr>
                <w:rFonts w:ascii="仿宋_GB2312" w:hAnsi="宋体" w:eastAsia="仿宋_GB2312" w:cs="仿宋_GB2312"/>
                <w:sz w:val="24"/>
                <w:szCs w:val="24"/>
                <w:lang w:eastAsia="zh-CN"/>
              </w:rPr>
              <w:t>序时推进</w:t>
            </w:r>
          </w:p>
        </w:tc>
        <w:tc>
          <w:tcPr>
            <w:tcW w:w="1239" w:type="dxa"/>
            <w:vAlign w:val="center"/>
          </w:tcPr>
          <w:p w14:paraId="217C99CD">
            <w:pPr>
              <w:jc w:val="center"/>
              <w:textAlignment w:val="center"/>
            </w:pPr>
            <w:r>
              <w:rPr>
                <w:rFonts w:ascii="仿宋_GB2312" w:hAnsi="宋体" w:eastAsia="仿宋_GB2312" w:cs="仿宋_GB2312"/>
                <w:sz w:val="24"/>
                <w:szCs w:val="24"/>
                <w:lang w:eastAsia="zh-CN"/>
              </w:rPr>
              <w:t>序时推进</w:t>
            </w:r>
          </w:p>
        </w:tc>
        <w:tc>
          <w:tcPr>
            <w:tcW w:w="689" w:type="dxa"/>
            <w:vAlign w:val="center"/>
          </w:tcPr>
          <w:p w14:paraId="4425175A">
            <w:pPr>
              <w:pStyle w:val="9"/>
              <w:jc w:val="center"/>
              <w:rPr>
                <w:rFonts w:eastAsia="宋体"/>
                <w:lang w:eastAsia="zh-CN"/>
              </w:rPr>
            </w:pPr>
            <w:r>
              <w:rPr>
                <w:rFonts w:hint="eastAsia" w:eastAsia="宋体"/>
                <w:lang w:eastAsia="zh-CN"/>
              </w:rPr>
              <w:t>2.5</w:t>
            </w:r>
          </w:p>
        </w:tc>
        <w:tc>
          <w:tcPr>
            <w:tcW w:w="849" w:type="dxa"/>
            <w:vAlign w:val="center"/>
          </w:tcPr>
          <w:p w14:paraId="5DFDB547">
            <w:pPr>
              <w:pStyle w:val="9"/>
              <w:jc w:val="center"/>
              <w:rPr>
                <w:rFonts w:eastAsia="宋体"/>
                <w:lang w:eastAsia="zh-CN"/>
              </w:rPr>
            </w:pPr>
            <w:r>
              <w:rPr>
                <w:rFonts w:hint="eastAsia" w:eastAsia="宋体"/>
                <w:lang w:eastAsia="zh-CN"/>
              </w:rPr>
              <w:t>2.5</w:t>
            </w:r>
          </w:p>
        </w:tc>
        <w:tc>
          <w:tcPr>
            <w:tcW w:w="1383" w:type="dxa"/>
            <w:vAlign w:val="center"/>
          </w:tcPr>
          <w:p w14:paraId="69205FF9">
            <w:pPr>
              <w:pStyle w:val="9"/>
              <w:jc w:val="center"/>
            </w:pPr>
          </w:p>
        </w:tc>
      </w:tr>
      <w:tr w14:paraId="24EDEF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43A7656A">
            <w:pPr>
              <w:pStyle w:val="9"/>
              <w:jc w:val="center"/>
            </w:pPr>
          </w:p>
        </w:tc>
        <w:tc>
          <w:tcPr>
            <w:tcW w:w="1012" w:type="dxa"/>
            <w:vMerge w:val="continue"/>
            <w:tcBorders>
              <w:top w:val="nil"/>
              <w:bottom w:val="nil"/>
            </w:tcBorders>
            <w:vAlign w:val="center"/>
          </w:tcPr>
          <w:p w14:paraId="07EA6F00">
            <w:pPr>
              <w:pStyle w:val="9"/>
              <w:jc w:val="center"/>
            </w:pPr>
          </w:p>
        </w:tc>
        <w:tc>
          <w:tcPr>
            <w:tcW w:w="1163" w:type="dxa"/>
            <w:vMerge w:val="continue"/>
            <w:vAlign w:val="center"/>
          </w:tcPr>
          <w:p w14:paraId="47B0FE29">
            <w:pPr>
              <w:spacing w:before="193" w:line="220" w:lineRule="auto"/>
              <w:ind w:left="101"/>
              <w:jc w:val="center"/>
              <w:rPr>
                <w:rFonts w:hint="eastAsia" w:ascii="宋体" w:hAnsi="宋体" w:eastAsia="宋体" w:cs="宋体"/>
                <w:spacing w:val="1"/>
                <w:sz w:val="20"/>
                <w:szCs w:val="20"/>
              </w:rPr>
            </w:pPr>
          </w:p>
        </w:tc>
        <w:tc>
          <w:tcPr>
            <w:tcW w:w="1708" w:type="dxa"/>
            <w:vAlign w:val="center"/>
          </w:tcPr>
          <w:p w14:paraId="6C133658">
            <w:pPr>
              <w:jc w:val="center"/>
              <w:textAlignment w:val="center"/>
            </w:pPr>
            <w:r>
              <w:rPr>
                <w:rFonts w:ascii="仿宋_GB2312" w:hAnsi="宋体" w:eastAsia="仿宋_GB2312" w:cs="仿宋_GB2312"/>
                <w:sz w:val="24"/>
                <w:szCs w:val="24"/>
                <w:lang w:eastAsia="zh-CN"/>
              </w:rPr>
              <w:t>医疗服务检查</w:t>
            </w:r>
          </w:p>
        </w:tc>
        <w:tc>
          <w:tcPr>
            <w:tcW w:w="1299" w:type="dxa"/>
            <w:vAlign w:val="center"/>
          </w:tcPr>
          <w:p w14:paraId="3818CACD">
            <w:pPr>
              <w:jc w:val="center"/>
              <w:textAlignment w:val="center"/>
            </w:pPr>
            <w:r>
              <w:rPr>
                <w:rFonts w:ascii="仿宋_GB2312" w:hAnsi="宋体" w:eastAsia="仿宋_GB2312" w:cs="仿宋_GB2312"/>
                <w:sz w:val="24"/>
                <w:szCs w:val="24"/>
                <w:lang w:eastAsia="zh-CN"/>
              </w:rPr>
              <w:t>序时推进</w:t>
            </w:r>
          </w:p>
        </w:tc>
        <w:tc>
          <w:tcPr>
            <w:tcW w:w="1239" w:type="dxa"/>
            <w:vAlign w:val="center"/>
          </w:tcPr>
          <w:p w14:paraId="2A28E5A1">
            <w:pPr>
              <w:jc w:val="center"/>
              <w:textAlignment w:val="center"/>
            </w:pPr>
            <w:r>
              <w:rPr>
                <w:rFonts w:ascii="仿宋_GB2312" w:hAnsi="宋体" w:eastAsia="仿宋_GB2312" w:cs="仿宋_GB2312"/>
                <w:sz w:val="24"/>
                <w:szCs w:val="24"/>
                <w:lang w:eastAsia="zh-CN"/>
              </w:rPr>
              <w:t>序时推进</w:t>
            </w:r>
          </w:p>
        </w:tc>
        <w:tc>
          <w:tcPr>
            <w:tcW w:w="689" w:type="dxa"/>
            <w:vAlign w:val="center"/>
          </w:tcPr>
          <w:p w14:paraId="7DFE0C14">
            <w:pPr>
              <w:pStyle w:val="9"/>
              <w:jc w:val="center"/>
            </w:pPr>
            <w:r>
              <w:rPr>
                <w:rFonts w:hint="eastAsia" w:eastAsia="宋体"/>
                <w:lang w:eastAsia="zh-CN"/>
              </w:rPr>
              <w:t>2.5</w:t>
            </w:r>
          </w:p>
        </w:tc>
        <w:tc>
          <w:tcPr>
            <w:tcW w:w="849" w:type="dxa"/>
            <w:vAlign w:val="center"/>
          </w:tcPr>
          <w:p w14:paraId="16225D1F">
            <w:pPr>
              <w:pStyle w:val="9"/>
              <w:jc w:val="center"/>
            </w:pPr>
            <w:r>
              <w:rPr>
                <w:rFonts w:hint="eastAsia" w:eastAsia="宋体"/>
                <w:lang w:eastAsia="zh-CN"/>
              </w:rPr>
              <w:t>2.5</w:t>
            </w:r>
          </w:p>
        </w:tc>
        <w:tc>
          <w:tcPr>
            <w:tcW w:w="1383" w:type="dxa"/>
            <w:vAlign w:val="center"/>
          </w:tcPr>
          <w:p w14:paraId="3F5B197F">
            <w:pPr>
              <w:pStyle w:val="9"/>
              <w:jc w:val="center"/>
            </w:pPr>
          </w:p>
        </w:tc>
      </w:tr>
      <w:tr w14:paraId="15417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570C134B">
            <w:pPr>
              <w:pStyle w:val="9"/>
              <w:jc w:val="center"/>
            </w:pPr>
          </w:p>
        </w:tc>
        <w:tc>
          <w:tcPr>
            <w:tcW w:w="1012" w:type="dxa"/>
            <w:vMerge w:val="continue"/>
            <w:tcBorders>
              <w:top w:val="nil"/>
              <w:bottom w:val="nil"/>
            </w:tcBorders>
            <w:vAlign w:val="center"/>
          </w:tcPr>
          <w:p w14:paraId="054D15FE">
            <w:pPr>
              <w:pStyle w:val="9"/>
              <w:jc w:val="center"/>
            </w:pPr>
          </w:p>
        </w:tc>
        <w:tc>
          <w:tcPr>
            <w:tcW w:w="1163" w:type="dxa"/>
            <w:vMerge w:val="continue"/>
            <w:vAlign w:val="center"/>
          </w:tcPr>
          <w:p w14:paraId="79515A68">
            <w:pPr>
              <w:spacing w:before="193" w:line="220" w:lineRule="auto"/>
              <w:ind w:left="101"/>
              <w:jc w:val="center"/>
              <w:rPr>
                <w:rFonts w:hint="eastAsia" w:ascii="宋体" w:hAnsi="宋体" w:eastAsia="宋体" w:cs="宋体"/>
                <w:spacing w:val="1"/>
                <w:sz w:val="20"/>
                <w:szCs w:val="20"/>
              </w:rPr>
            </w:pPr>
          </w:p>
        </w:tc>
        <w:tc>
          <w:tcPr>
            <w:tcW w:w="1708" w:type="dxa"/>
            <w:vAlign w:val="center"/>
          </w:tcPr>
          <w:p w14:paraId="41063D45">
            <w:pPr>
              <w:jc w:val="center"/>
              <w:textAlignment w:val="center"/>
            </w:pPr>
            <w:r>
              <w:rPr>
                <w:rFonts w:ascii="仿宋_GB2312" w:hAnsi="宋体" w:eastAsia="仿宋_GB2312" w:cs="仿宋_GB2312"/>
                <w:sz w:val="24"/>
                <w:szCs w:val="24"/>
                <w:lang w:eastAsia="zh-CN"/>
              </w:rPr>
              <w:t>老年乡村医生补助</w:t>
            </w:r>
          </w:p>
        </w:tc>
        <w:tc>
          <w:tcPr>
            <w:tcW w:w="1299" w:type="dxa"/>
            <w:vAlign w:val="center"/>
          </w:tcPr>
          <w:p w14:paraId="276952B7">
            <w:pPr>
              <w:jc w:val="center"/>
              <w:textAlignment w:val="center"/>
            </w:pPr>
            <w:r>
              <w:rPr>
                <w:rFonts w:ascii="仿宋_GB2312" w:hAnsi="宋体" w:eastAsia="仿宋_GB2312" w:cs="仿宋_GB2312"/>
                <w:sz w:val="24"/>
                <w:szCs w:val="24"/>
                <w:lang w:eastAsia="zh-CN"/>
              </w:rPr>
              <w:t>每季度发放一次</w:t>
            </w:r>
          </w:p>
        </w:tc>
        <w:tc>
          <w:tcPr>
            <w:tcW w:w="1239" w:type="dxa"/>
            <w:vAlign w:val="center"/>
          </w:tcPr>
          <w:p w14:paraId="0E96F75F">
            <w:pPr>
              <w:jc w:val="center"/>
              <w:textAlignment w:val="center"/>
            </w:pPr>
            <w:r>
              <w:rPr>
                <w:rFonts w:ascii="仿宋_GB2312" w:hAnsi="宋体" w:eastAsia="仿宋_GB2312" w:cs="仿宋_GB2312"/>
                <w:sz w:val="24"/>
                <w:szCs w:val="24"/>
                <w:lang w:eastAsia="zh-CN"/>
              </w:rPr>
              <w:t>每季度发放一次</w:t>
            </w:r>
          </w:p>
        </w:tc>
        <w:tc>
          <w:tcPr>
            <w:tcW w:w="689" w:type="dxa"/>
            <w:vAlign w:val="center"/>
          </w:tcPr>
          <w:p w14:paraId="509CB687">
            <w:pPr>
              <w:pStyle w:val="9"/>
              <w:jc w:val="center"/>
            </w:pPr>
            <w:r>
              <w:rPr>
                <w:rFonts w:hint="eastAsia" w:eastAsia="宋体"/>
                <w:lang w:eastAsia="zh-CN"/>
              </w:rPr>
              <w:t>2.5</w:t>
            </w:r>
          </w:p>
        </w:tc>
        <w:tc>
          <w:tcPr>
            <w:tcW w:w="849" w:type="dxa"/>
            <w:vAlign w:val="center"/>
          </w:tcPr>
          <w:p w14:paraId="271329AB">
            <w:pPr>
              <w:pStyle w:val="9"/>
              <w:jc w:val="center"/>
            </w:pPr>
            <w:r>
              <w:rPr>
                <w:rFonts w:hint="eastAsia" w:eastAsia="宋体"/>
                <w:lang w:eastAsia="zh-CN"/>
              </w:rPr>
              <w:t>2.5</w:t>
            </w:r>
          </w:p>
        </w:tc>
        <w:tc>
          <w:tcPr>
            <w:tcW w:w="1383" w:type="dxa"/>
            <w:vAlign w:val="center"/>
          </w:tcPr>
          <w:p w14:paraId="253249AF">
            <w:pPr>
              <w:pStyle w:val="9"/>
              <w:jc w:val="center"/>
            </w:pPr>
          </w:p>
        </w:tc>
      </w:tr>
      <w:tr w14:paraId="02BF1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144" w:type="dxa"/>
            <w:vMerge w:val="continue"/>
            <w:tcBorders>
              <w:top w:val="nil"/>
              <w:bottom w:val="nil"/>
            </w:tcBorders>
            <w:textDirection w:val="tbRlV"/>
            <w:vAlign w:val="center"/>
          </w:tcPr>
          <w:p w14:paraId="0BE94114">
            <w:pPr>
              <w:pStyle w:val="9"/>
              <w:jc w:val="center"/>
            </w:pPr>
          </w:p>
        </w:tc>
        <w:tc>
          <w:tcPr>
            <w:tcW w:w="1012" w:type="dxa"/>
            <w:vMerge w:val="continue"/>
            <w:tcBorders>
              <w:top w:val="nil"/>
              <w:bottom w:val="nil"/>
            </w:tcBorders>
            <w:vAlign w:val="center"/>
          </w:tcPr>
          <w:p w14:paraId="0E724CD3">
            <w:pPr>
              <w:pStyle w:val="9"/>
              <w:jc w:val="center"/>
            </w:pPr>
          </w:p>
        </w:tc>
        <w:tc>
          <w:tcPr>
            <w:tcW w:w="1163" w:type="dxa"/>
            <w:vMerge w:val="continue"/>
            <w:tcBorders>
              <w:top w:val="nil"/>
            </w:tcBorders>
            <w:vAlign w:val="center"/>
          </w:tcPr>
          <w:p w14:paraId="51F9E2BD">
            <w:pPr>
              <w:pStyle w:val="9"/>
              <w:jc w:val="center"/>
            </w:pPr>
          </w:p>
        </w:tc>
        <w:tc>
          <w:tcPr>
            <w:tcW w:w="1708" w:type="dxa"/>
            <w:vAlign w:val="center"/>
          </w:tcPr>
          <w:p w14:paraId="7A7C4D50">
            <w:pPr>
              <w:jc w:val="center"/>
              <w:textAlignment w:val="center"/>
            </w:pPr>
            <w:r>
              <w:rPr>
                <w:rFonts w:ascii="仿宋_GB2312" w:hAnsi="宋体" w:eastAsia="仿宋_GB2312" w:cs="仿宋_GB2312"/>
                <w:sz w:val="24"/>
                <w:szCs w:val="24"/>
                <w:lang w:eastAsia="zh-CN"/>
              </w:rPr>
              <w:t>计划生育家庭补助</w:t>
            </w:r>
          </w:p>
        </w:tc>
        <w:tc>
          <w:tcPr>
            <w:tcW w:w="1299" w:type="dxa"/>
            <w:vAlign w:val="center"/>
          </w:tcPr>
          <w:p w14:paraId="0DAF0268">
            <w:pPr>
              <w:jc w:val="center"/>
              <w:textAlignment w:val="center"/>
            </w:pPr>
            <w:r>
              <w:rPr>
                <w:rFonts w:ascii="仿宋_GB2312" w:hAnsi="宋体" w:eastAsia="仿宋_GB2312" w:cs="仿宋_GB2312"/>
                <w:sz w:val="24"/>
                <w:szCs w:val="24"/>
                <w:lang w:eastAsia="zh-CN"/>
              </w:rPr>
              <w:t>年度发放一次</w:t>
            </w:r>
          </w:p>
        </w:tc>
        <w:tc>
          <w:tcPr>
            <w:tcW w:w="1239" w:type="dxa"/>
            <w:vAlign w:val="center"/>
          </w:tcPr>
          <w:p w14:paraId="0DFC0B81">
            <w:pPr>
              <w:jc w:val="center"/>
              <w:textAlignment w:val="center"/>
            </w:pPr>
            <w:r>
              <w:rPr>
                <w:rFonts w:ascii="仿宋_GB2312" w:hAnsi="宋体" w:eastAsia="仿宋_GB2312" w:cs="仿宋_GB2312"/>
                <w:sz w:val="24"/>
                <w:szCs w:val="24"/>
                <w:lang w:eastAsia="zh-CN"/>
              </w:rPr>
              <w:t>年度发放一次</w:t>
            </w:r>
          </w:p>
        </w:tc>
        <w:tc>
          <w:tcPr>
            <w:tcW w:w="689" w:type="dxa"/>
            <w:vAlign w:val="center"/>
          </w:tcPr>
          <w:p w14:paraId="1951FE6D">
            <w:pPr>
              <w:pStyle w:val="9"/>
              <w:jc w:val="center"/>
            </w:pPr>
            <w:r>
              <w:rPr>
                <w:rFonts w:hint="eastAsia" w:eastAsia="宋体"/>
                <w:lang w:eastAsia="zh-CN"/>
              </w:rPr>
              <w:t>2.5</w:t>
            </w:r>
          </w:p>
        </w:tc>
        <w:tc>
          <w:tcPr>
            <w:tcW w:w="849" w:type="dxa"/>
            <w:vAlign w:val="center"/>
          </w:tcPr>
          <w:p w14:paraId="799A55AA">
            <w:pPr>
              <w:pStyle w:val="9"/>
              <w:jc w:val="center"/>
            </w:pPr>
            <w:r>
              <w:rPr>
                <w:rFonts w:hint="eastAsia" w:eastAsia="宋体"/>
                <w:lang w:eastAsia="zh-CN"/>
              </w:rPr>
              <w:t>2.5</w:t>
            </w:r>
          </w:p>
        </w:tc>
        <w:tc>
          <w:tcPr>
            <w:tcW w:w="1383" w:type="dxa"/>
            <w:vAlign w:val="center"/>
          </w:tcPr>
          <w:p w14:paraId="30D55232">
            <w:pPr>
              <w:pStyle w:val="9"/>
              <w:jc w:val="center"/>
            </w:pPr>
          </w:p>
        </w:tc>
      </w:tr>
      <w:tr w14:paraId="326341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44" w:type="dxa"/>
            <w:vMerge w:val="continue"/>
            <w:tcBorders>
              <w:top w:val="nil"/>
              <w:bottom w:val="nil"/>
            </w:tcBorders>
            <w:textDirection w:val="tbRlV"/>
            <w:vAlign w:val="center"/>
          </w:tcPr>
          <w:p w14:paraId="76E1F08E">
            <w:pPr>
              <w:pStyle w:val="9"/>
              <w:jc w:val="center"/>
            </w:pPr>
          </w:p>
        </w:tc>
        <w:tc>
          <w:tcPr>
            <w:tcW w:w="1012" w:type="dxa"/>
            <w:vMerge w:val="continue"/>
            <w:tcBorders>
              <w:top w:val="nil"/>
              <w:bottom w:val="nil"/>
            </w:tcBorders>
            <w:vAlign w:val="center"/>
          </w:tcPr>
          <w:p w14:paraId="54D65E77">
            <w:pPr>
              <w:pStyle w:val="9"/>
              <w:jc w:val="center"/>
            </w:pPr>
          </w:p>
        </w:tc>
        <w:tc>
          <w:tcPr>
            <w:tcW w:w="1163" w:type="dxa"/>
            <w:tcBorders>
              <w:bottom w:val="nil"/>
            </w:tcBorders>
            <w:vAlign w:val="center"/>
          </w:tcPr>
          <w:p w14:paraId="3EF2D4C5">
            <w:pPr>
              <w:spacing w:before="181"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708" w:type="dxa"/>
            <w:vAlign w:val="center"/>
          </w:tcPr>
          <w:p w14:paraId="04D965BB">
            <w:pPr>
              <w:jc w:val="center"/>
              <w:textAlignment w:val="center"/>
              <w:rPr>
                <w:lang w:eastAsia="zh-CN"/>
              </w:rPr>
            </w:pPr>
            <w:r>
              <w:rPr>
                <w:rFonts w:ascii="仿宋_GB2312" w:hAnsi="宋体" w:eastAsia="仿宋_GB2312" w:cs="仿宋_GB2312"/>
                <w:sz w:val="24"/>
                <w:szCs w:val="24"/>
                <w:lang w:eastAsia="zh-CN"/>
              </w:rPr>
              <w:t>降低服务成本，提高资金使用效率</w:t>
            </w:r>
          </w:p>
        </w:tc>
        <w:tc>
          <w:tcPr>
            <w:tcW w:w="1299" w:type="dxa"/>
            <w:vAlign w:val="center"/>
          </w:tcPr>
          <w:p w14:paraId="23207A72">
            <w:pPr>
              <w:jc w:val="center"/>
              <w:textAlignment w:val="center"/>
            </w:pPr>
            <w:r>
              <w:rPr>
                <w:rFonts w:ascii="仿宋_GB2312" w:hAnsi="宋体" w:eastAsia="仿宋_GB2312" w:cs="仿宋_GB2312"/>
                <w:sz w:val="24"/>
                <w:szCs w:val="24"/>
                <w:lang w:eastAsia="zh-CN"/>
              </w:rPr>
              <w:t>逐步降低、逐步提高</w:t>
            </w:r>
          </w:p>
        </w:tc>
        <w:tc>
          <w:tcPr>
            <w:tcW w:w="1239" w:type="dxa"/>
            <w:vAlign w:val="center"/>
          </w:tcPr>
          <w:p w14:paraId="30063424">
            <w:pPr>
              <w:jc w:val="center"/>
              <w:textAlignment w:val="center"/>
            </w:pPr>
            <w:r>
              <w:rPr>
                <w:rFonts w:ascii="仿宋_GB2312" w:hAnsi="宋体" w:eastAsia="仿宋_GB2312" w:cs="仿宋_GB2312"/>
                <w:sz w:val="24"/>
                <w:szCs w:val="24"/>
                <w:lang w:eastAsia="zh-CN"/>
              </w:rPr>
              <w:t>逐步降低、逐步提高</w:t>
            </w:r>
          </w:p>
        </w:tc>
        <w:tc>
          <w:tcPr>
            <w:tcW w:w="689" w:type="dxa"/>
            <w:vAlign w:val="center"/>
          </w:tcPr>
          <w:p w14:paraId="790B22EA">
            <w:pPr>
              <w:pStyle w:val="9"/>
              <w:jc w:val="center"/>
              <w:rPr>
                <w:rFonts w:eastAsia="宋体"/>
                <w:lang w:eastAsia="zh-CN"/>
              </w:rPr>
            </w:pPr>
            <w:r>
              <w:rPr>
                <w:rFonts w:hint="eastAsia" w:eastAsia="宋体"/>
                <w:lang w:eastAsia="zh-CN"/>
              </w:rPr>
              <w:t>10</w:t>
            </w:r>
          </w:p>
        </w:tc>
        <w:tc>
          <w:tcPr>
            <w:tcW w:w="849" w:type="dxa"/>
            <w:vAlign w:val="center"/>
          </w:tcPr>
          <w:p w14:paraId="3B47630B">
            <w:pPr>
              <w:pStyle w:val="9"/>
              <w:jc w:val="center"/>
              <w:rPr>
                <w:rFonts w:eastAsia="宋体"/>
                <w:lang w:eastAsia="zh-CN"/>
              </w:rPr>
            </w:pPr>
            <w:r>
              <w:rPr>
                <w:rFonts w:hint="eastAsia" w:eastAsia="宋体"/>
                <w:lang w:eastAsia="zh-CN"/>
              </w:rPr>
              <w:t>10</w:t>
            </w:r>
          </w:p>
        </w:tc>
        <w:tc>
          <w:tcPr>
            <w:tcW w:w="1383" w:type="dxa"/>
            <w:vAlign w:val="center"/>
          </w:tcPr>
          <w:p w14:paraId="3CAF7689">
            <w:pPr>
              <w:pStyle w:val="9"/>
              <w:jc w:val="center"/>
            </w:pPr>
          </w:p>
        </w:tc>
      </w:tr>
      <w:tr w14:paraId="04BCD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24E53156">
            <w:pPr>
              <w:pStyle w:val="9"/>
              <w:jc w:val="center"/>
            </w:pPr>
          </w:p>
        </w:tc>
        <w:tc>
          <w:tcPr>
            <w:tcW w:w="1012" w:type="dxa"/>
            <w:vMerge w:val="restart"/>
            <w:tcBorders>
              <w:bottom w:val="nil"/>
            </w:tcBorders>
            <w:vAlign w:val="center"/>
          </w:tcPr>
          <w:p w14:paraId="07A27CF9">
            <w:pPr>
              <w:pStyle w:val="9"/>
              <w:spacing w:line="281" w:lineRule="auto"/>
              <w:jc w:val="center"/>
            </w:pPr>
          </w:p>
          <w:p w14:paraId="7FA10FEE">
            <w:pPr>
              <w:pStyle w:val="9"/>
              <w:spacing w:line="281" w:lineRule="auto"/>
              <w:jc w:val="center"/>
            </w:pPr>
          </w:p>
          <w:p w14:paraId="60ED157F">
            <w:pPr>
              <w:pStyle w:val="9"/>
              <w:spacing w:line="282" w:lineRule="auto"/>
              <w:jc w:val="center"/>
            </w:pPr>
          </w:p>
          <w:p w14:paraId="025E82AE">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7EC80302">
            <w:pPr>
              <w:spacing w:before="31" w:line="220" w:lineRule="auto"/>
              <w:ind w:left="210"/>
              <w:jc w:val="center"/>
              <w:rPr>
                <w:rFonts w:hint="eastAsia" w:ascii="宋体" w:hAnsi="宋体" w:eastAsia="宋体" w:cs="宋体"/>
                <w:sz w:val="20"/>
                <w:szCs w:val="20"/>
              </w:rPr>
            </w:pPr>
          </w:p>
        </w:tc>
        <w:tc>
          <w:tcPr>
            <w:tcW w:w="1163" w:type="dxa"/>
            <w:vMerge w:val="restart"/>
            <w:tcBorders>
              <w:bottom w:val="nil"/>
            </w:tcBorders>
            <w:vAlign w:val="center"/>
          </w:tcPr>
          <w:p w14:paraId="5A284D9A">
            <w:pPr>
              <w:spacing w:before="64" w:line="224" w:lineRule="auto"/>
              <w:ind w:left="301" w:right="126" w:hanging="200"/>
              <w:jc w:val="center"/>
              <w:rPr>
                <w:rFonts w:hint="eastAsia" w:ascii="宋体" w:hAnsi="宋体" w:eastAsia="宋体" w:cs="宋体"/>
                <w:sz w:val="20"/>
                <w:szCs w:val="20"/>
              </w:rPr>
            </w:pPr>
            <w:r>
              <w:rPr>
                <w:rFonts w:ascii="宋体" w:hAnsi="宋体" w:eastAsia="宋体" w:cs="宋体"/>
                <w:spacing w:val="-3"/>
                <w:sz w:val="20"/>
                <w:szCs w:val="20"/>
              </w:rPr>
              <w:t>经济效益指标</w:t>
            </w:r>
          </w:p>
        </w:tc>
        <w:tc>
          <w:tcPr>
            <w:tcW w:w="1708" w:type="dxa"/>
            <w:vAlign w:val="center"/>
          </w:tcPr>
          <w:p w14:paraId="5735F0AC">
            <w:pPr>
              <w:jc w:val="center"/>
              <w:textAlignment w:val="center"/>
              <w:rPr>
                <w:lang w:eastAsia="zh-CN"/>
              </w:rPr>
            </w:pPr>
            <w:r>
              <w:rPr>
                <w:rFonts w:ascii="仿宋_GB2312" w:hAnsi="宋体" w:eastAsia="仿宋_GB2312" w:cs="仿宋_GB2312"/>
                <w:sz w:val="24"/>
                <w:szCs w:val="24"/>
                <w:lang w:eastAsia="zh-CN"/>
              </w:rPr>
              <w:t>增强优质医疗服务资源供给能力</w:t>
            </w:r>
          </w:p>
        </w:tc>
        <w:tc>
          <w:tcPr>
            <w:tcW w:w="1299" w:type="dxa"/>
            <w:vAlign w:val="center"/>
          </w:tcPr>
          <w:p w14:paraId="4B5EED9F">
            <w:pPr>
              <w:jc w:val="center"/>
              <w:textAlignment w:val="center"/>
            </w:pPr>
            <w:r>
              <w:rPr>
                <w:rFonts w:ascii="仿宋_GB2312" w:hAnsi="宋体" w:eastAsia="仿宋_GB2312" w:cs="仿宋_GB2312"/>
                <w:sz w:val="24"/>
                <w:szCs w:val="24"/>
                <w:lang w:eastAsia="zh-CN"/>
              </w:rPr>
              <w:t>6家</w:t>
            </w:r>
            <w:r>
              <w:rPr>
                <w:rFonts w:hint="eastAsia" w:ascii="仿宋_GB2312" w:hAnsi="宋体" w:eastAsia="仿宋_GB2312" w:cs="仿宋_GB2312"/>
                <w:sz w:val="24"/>
                <w:szCs w:val="24"/>
                <w:lang w:eastAsia="zh-CN"/>
              </w:rPr>
              <w:t>市直医院</w:t>
            </w:r>
          </w:p>
        </w:tc>
        <w:tc>
          <w:tcPr>
            <w:tcW w:w="1239" w:type="dxa"/>
            <w:vAlign w:val="center"/>
          </w:tcPr>
          <w:p w14:paraId="13CEBF43">
            <w:pPr>
              <w:jc w:val="center"/>
              <w:textAlignment w:val="center"/>
            </w:pPr>
            <w:r>
              <w:rPr>
                <w:rFonts w:ascii="仿宋_GB2312" w:hAnsi="宋体" w:eastAsia="仿宋_GB2312" w:cs="仿宋_GB2312"/>
                <w:sz w:val="24"/>
                <w:szCs w:val="24"/>
                <w:lang w:eastAsia="zh-CN"/>
              </w:rPr>
              <w:t>6家</w:t>
            </w:r>
            <w:r>
              <w:rPr>
                <w:rFonts w:hint="eastAsia" w:ascii="仿宋_GB2312" w:hAnsi="宋体" w:eastAsia="仿宋_GB2312" w:cs="仿宋_GB2312"/>
                <w:sz w:val="24"/>
                <w:szCs w:val="24"/>
                <w:lang w:eastAsia="zh-CN"/>
              </w:rPr>
              <w:t>市直医院</w:t>
            </w:r>
          </w:p>
        </w:tc>
        <w:tc>
          <w:tcPr>
            <w:tcW w:w="689" w:type="dxa"/>
            <w:vAlign w:val="center"/>
          </w:tcPr>
          <w:p w14:paraId="7D8C204A">
            <w:pPr>
              <w:pStyle w:val="9"/>
              <w:jc w:val="center"/>
              <w:rPr>
                <w:rFonts w:eastAsia="宋体"/>
                <w:lang w:eastAsia="zh-CN"/>
              </w:rPr>
            </w:pPr>
            <w:r>
              <w:rPr>
                <w:rFonts w:hint="eastAsia" w:eastAsia="宋体"/>
                <w:lang w:eastAsia="zh-CN"/>
              </w:rPr>
              <w:t>5</w:t>
            </w:r>
          </w:p>
        </w:tc>
        <w:tc>
          <w:tcPr>
            <w:tcW w:w="849" w:type="dxa"/>
            <w:vAlign w:val="center"/>
          </w:tcPr>
          <w:p w14:paraId="03BFA482">
            <w:pPr>
              <w:pStyle w:val="9"/>
              <w:jc w:val="center"/>
              <w:rPr>
                <w:rFonts w:eastAsia="宋体"/>
                <w:lang w:eastAsia="zh-CN"/>
              </w:rPr>
            </w:pPr>
            <w:r>
              <w:rPr>
                <w:rFonts w:hint="eastAsia" w:eastAsia="宋体"/>
                <w:lang w:eastAsia="zh-CN"/>
              </w:rPr>
              <w:t>5</w:t>
            </w:r>
          </w:p>
        </w:tc>
        <w:tc>
          <w:tcPr>
            <w:tcW w:w="1383" w:type="dxa"/>
            <w:vAlign w:val="center"/>
          </w:tcPr>
          <w:p w14:paraId="6A16B8CF">
            <w:pPr>
              <w:pStyle w:val="9"/>
              <w:jc w:val="center"/>
            </w:pPr>
          </w:p>
        </w:tc>
      </w:tr>
      <w:tr w14:paraId="0A36C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44" w:type="dxa"/>
            <w:vMerge w:val="continue"/>
            <w:tcBorders>
              <w:top w:val="nil"/>
              <w:bottom w:val="nil"/>
            </w:tcBorders>
            <w:textDirection w:val="tbRlV"/>
            <w:vAlign w:val="center"/>
          </w:tcPr>
          <w:p w14:paraId="5B6FB6A2">
            <w:pPr>
              <w:pStyle w:val="9"/>
              <w:jc w:val="center"/>
            </w:pPr>
          </w:p>
        </w:tc>
        <w:tc>
          <w:tcPr>
            <w:tcW w:w="1012" w:type="dxa"/>
            <w:vMerge w:val="continue"/>
            <w:tcBorders>
              <w:top w:val="nil"/>
              <w:bottom w:val="nil"/>
            </w:tcBorders>
            <w:vAlign w:val="center"/>
          </w:tcPr>
          <w:p w14:paraId="67BE4E59">
            <w:pPr>
              <w:pStyle w:val="9"/>
              <w:jc w:val="center"/>
            </w:pPr>
          </w:p>
        </w:tc>
        <w:tc>
          <w:tcPr>
            <w:tcW w:w="1163" w:type="dxa"/>
            <w:vMerge w:val="continue"/>
            <w:tcBorders>
              <w:top w:val="nil"/>
            </w:tcBorders>
            <w:vAlign w:val="center"/>
          </w:tcPr>
          <w:p w14:paraId="0AD0A2F2">
            <w:pPr>
              <w:pStyle w:val="9"/>
              <w:jc w:val="center"/>
            </w:pPr>
          </w:p>
        </w:tc>
        <w:tc>
          <w:tcPr>
            <w:tcW w:w="1708" w:type="dxa"/>
            <w:vAlign w:val="center"/>
          </w:tcPr>
          <w:p w14:paraId="0107E600">
            <w:pPr>
              <w:jc w:val="center"/>
              <w:textAlignment w:val="center"/>
              <w:rPr>
                <w:lang w:eastAsia="zh-CN"/>
              </w:rPr>
            </w:pPr>
            <w:r>
              <w:rPr>
                <w:rFonts w:ascii="仿宋_GB2312" w:hAnsi="宋体" w:eastAsia="仿宋_GB2312" w:cs="仿宋_GB2312"/>
                <w:sz w:val="24"/>
                <w:szCs w:val="24"/>
                <w:lang w:eastAsia="zh-CN"/>
              </w:rPr>
              <w:t>减轻群众负担，保障群众权益</w:t>
            </w:r>
          </w:p>
        </w:tc>
        <w:tc>
          <w:tcPr>
            <w:tcW w:w="1299" w:type="dxa"/>
            <w:vAlign w:val="center"/>
          </w:tcPr>
          <w:p w14:paraId="270F3770">
            <w:pPr>
              <w:jc w:val="center"/>
              <w:textAlignment w:val="center"/>
            </w:pPr>
            <w:r>
              <w:rPr>
                <w:rFonts w:ascii="仿宋_GB2312" w:hAnsi="宋体" w:eastAsia="仿宋_GB2312" w:cs="仿宋_GB2312"/>
                <w:sz w:val="24"/>
                <w:szCs w:val="24"/>
                <w:lang w:eastAsia="zh-CN"/>
              </w:rPr>
              <w:t>逐步减轻、逐步保障</w:t>
            </w:r>
          </w:p>
        </w:tc>
        <w:tc>
          <w:tcPr>
            <w:tcW w:w="1239" w:type="dxa"/>
            <w:vAlign w:val="center"/>
          </w:tcPr>
          <w:p w14:paraId="0DCE8854">
            <w:pPr>
              <w:jc w:val="center"/>
              <w:textAlignment w:val="center"/>
            </w:pPr>
            <w:r>
              <w:rPr>
                <w:rFonts w:ascii="仿宋_GB2312" w:hAnsi="宋体" w:eastAsia="仿宋_GB2312" w:cs="仿宋_GB2312"/>
                <w:sz w:val="24"/>
                <w:szCs w:val="24"/>
                <w:lang w:eastAsia="zh-CN"/>
              </w:rPr>
              <w:t>逐步减轻、逐步保障</w:t>
            </w:r>
          </w:p>
        </w:tc>
        <w:tc>
          <w:tcPr>
            <w:tcW w:w="689" w:type="dxa"/>
            <w:vAlign w:val="center"/>
          </w:tcPr>
          <w:p w14:paraId="4750A5D1">
            <w:pPr>
              <w:pStyle w:val="9"/>
              <w:jc w:val="center"/>
              <w:rPr>
                <w:rFonts w:eastAsia="宋体"/>
                <w:lang w:eastAsia="zh-CN"/>
              </w:rPr>
            </w:pPr>
            <w:r>
              <w:rPr>
                <w:rFonts w:hint="eastAsia" w:eastAsia="宋体"/>
                <w:lang w:eastAsia="zh-CN"/>
              </w:rPr>
              <w:t>5</w:t>
            </w:r>
          </w:p>
        </w:tc>
        <w:tc>
          <w:tcPr>
            <w:tcW w:w="849" w:type="dxa"/>
            <w:vAlign w:val="center"/>
          </w:tcPr>
          <w:p w14:paraId="7BF613F5">
            <w:pPr>
              <w:pStyle w:val="9"/>
              <w:jc w:val="center"/>
              <w:rPr>
                <w:rFonts w:eastAsia="宋体"/>
                <w:lang w:eastAsia="zh-CN"/>
              </w:rPr>
            </w:pPr>
            <w:r>
              <w:rPr>
                <w:rFonts w:hint="eastAsia" w:eastAsia="宋体"/>
                <w:lang w:eastAsia="zh-CN"/>
              </w:rPr>
              <w:t>5</w:t>
            </w:r>
          </w:p>
        </w:tc>
        <w:tc>
          <w:tcPr>
            <w:tcW w:w="1383" w:type="dxa"/>
            <w:vAlign w:val="center"/>
          </w:tcPr>
          <w:p w14:paraId="2A689C09">
            <w:pPr>
              <w:pStyle w:val="9"/>
              <w:jc w:val="center"/>
            </w:pPr>
          </w:p>
        </w:tc>
      </w:tr>
      <w:tr w14:paraId="0DAB3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44" w:type="dxa"/>
            <w:vMerge w:val="continue"/>
            <w:tcBorders>
              <w:top w:val="nil"/>
              <w:bottom w:val="nil"/>
            </w:tcBorders>
            <w:textDirection w:val="tbRlV"/>
            <w:vAlign w:val="center"/>
          </w:tcPr>
          <w:p w14:paraId="735CA665">
            <w:pPr>
              <w:pStyle w:val="9"/>
              <w:jc w:val="center"/>
            </w:pPr>
          </w:p>
        </w:tc>
        <w:tc>
          <w:tcPr>
            <w:tcW w:w="1012" w:type="dxa"/>
            <w:vMerge w:val="continue"/>
            <w:tcBorders>
              <w:top w:val="nil"/>
              <w:bottom w:val="nil"/>
            </w:tcBorders>
            <w:vAlign w:val="center"/>
          </w:tcPr>
          <w:p w14:paraId="44687889">
            <w:pPr>
              <w:pStyle w:val="9"/>
              <w:jc w:val="center"/>
            </w:pPr>
          </w:p>
        </w:tc>
        <w:tc>
          <w:tcPr>
            <w:tcW w:w="1163" w:type="dxa"/>
            <w:vMerge w:val="restart"/>
            <w:tcBorders>
              <w:bottom w:val="nil"/>
            </w:tcBorders>
            <w:vAlign w:val="center"/>
          </w:tcPr>
          <w:p w14:paraId="76E505BE">
            <w:pPr>
              <w:spacing w:before="42" w:line="229" w:lineRule="auto"/>
              <w:ind w:left="301" w:right="126" w:hanging="200"/>
              <w:jc w:val="center"/>
              <w:rPr>
                <w:rFonts w:hint="eastAsia" w:ascii="宋体" w:hAnsi="宋体" w:eastAsia="宋体" w:cs="宋体"/>
                <w:sz w:val="20"/>
                <w:szCs w:val="20"/>
              </w:rPr>
            </w:pPr>
            <w:r>
              <w:rPr>
                <w:rFonts w:ascii="宋体" w:hAnsi="宋体" w:eastAsia="宋体" w:cs="宋体"/>
                <w:spacing w:val="-3"/>
                <w:sz w:val="20"/>
                <w:szCs w:val="20"/>
              </w:rPr>
              <w:t>社会效益指标</w:t>
            </w:r>
          </w:p>
        </w:tc>
        <w:tc>
          <w:tcPr>
            <w:tcW w:w="1708" w:type="dxa"/>
            <w:vAlign w:val="center"/>
          </w:tcPr>
          <w:p w14:paraId="4B1A5264">
            <w:pPr>
              <w:jc w:val="center"/>
              <w:textAlignment w:val="center"/>
            </w:pPr>
            <w:r>
              <w:rPr>
                <w:rFonts w:ascii="仿宋_GB2312" w:hAnsi="宋体" w:eastAsia="仿宋_GB2312" w:cs="仿宋_GB2312"/>
                <w:sz w:val="24"/>
                <w:szCs w:val="24"/>
                <w:lang w:eastAsia="zh-CN"/>
              </w:rPr>
              <w:t>重大传染疫情暴发</w:t>
            </w:r>
          </w:p>
        </w:tc>
        <w:tc>
          <w:tcPr>
            <w:tcW w:w="1299" w:type="dxa"/>
            <w:vAlign w:val="center"/>
          </w:tcPr>
          <w:p w14:paraId="4BD7B6A5">
            <w:pPr>
              <w:jc w:val="center"/>
              <w:textAlignment w:val="center"/>
            </w:pPr>
            <w:r>
              <w:rPr>
                <w:rFonts w:ascii="仿宋_GB2312" w:hAnsi="宋体" w:eastAsia="仿宋_GB2312" w:cs="仿宋_GB2312"/>
                <w:sz w:val="24"/>
                <w:szCs w:val="24"/>
                <w:lang w:eastAsia="zh-CN"/>
              </w:rPr>
              <w:t>0起</w:t>
            </w:r>
          </w:p>
        </w:tc>
        <w:tc>
          <w:tcPr>
            <w:tcW w:w="1239" w:type="dxa"/>
            <w:vAlign w:val="center"/>
          </w:tcPr>
          <w:p w14:paraId="2D86BC7F">
            <w:pPr>
              <w:jc w:val="center"/>
              <w:textAlignment w:val="center"/>
            </w:pPr>
            <w:r>
              <w:rPr>
                <w:rFonts w:ascii="仿宋_GB2312" w:hAnsi="宋体" w:eastAsia="仿宋_GB2312" w:cs="仿宋_GB2312"/>
                <w:sz w:val="24"/>
                <w:szCs w:val="24"/>
                <w:lang w:eastAsia="zh-CN"/>
              </w:rPr>
              <w:t>0起</w:t>
            </w:r>
          </w:p>
        </w:tc>
        <w:tc>
          <w:tcPr>
            <w:tcW w:w="689" w:type="dxa"/>
            <w:vAlign w:val="center"/>
          </w:tcPr>
          <w:p w14:paraId="24FA24D6">
            <w:pPr>
              <w:pStyle w:val="9"/>
              <w:jc w:val="center"/>
              <w:rPr>
                <w:rFonts w:eastAsia="宋体"/>
                <w:lang w:eastAsia="zh-CN"/>
              </w:rPr>
            </w:pPr>
            <w:r>
              <w:rPr>
                <w:rFonts w:hint="eastAsia" w:eastAsia="宋体"/>
                <w:lang w:eastAsia="zh-CN"/>
              </w:rPr>
              <w:t>5</w:t>
            </w:r>
          </w:p>
        </w:tc>
        <w:tc>
          <w:tcPr>
            <w:tcW w:w="849" w:type="dxa"/>
            <w:vAlign w:val="center"/>
          </w:tcPr>
          <w:p w14:paraId="2B63F146">
            <w:pPr>
              <w:pStyle w:val="9"/>
              <w:jc w:val="center"/>
              <w:rPr>
                <w:rFonts w:eastAsia="宋体"/>
                <w:lang w:eastAsia="zh-CN"/>
              </w:rPr>
            </w:pPr>
            <w:r>
              <w:rPr>
                <w:rFonts w:hint="eastAsia" w:eastAsia="宋体"/>
                <w:lang w:eastAsia="zh-CN"/>
              </w:rPr>
              <w:t>5</w:t>
            </w:r>
          </w:p>
        </w:tc>
        <w:tc>
          <w:tcPr>
            <w:tcW w:w="1383" w:type="dxa"/>
            <w:vAlign w:val="center"/>
          </w:tcPr>
          <w:p w14:paraId="342BC181">
            <w:pPr>
              <w:pStyle w:val="9"/>
              <w:jc w:val="center"/>
            </w:pPr>
          </w:p>
        </w:tc>
      </w:tr>
      <w:tr w14:paraId="6B4F4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7CACCAC7">
            <w:pPr>
              <w:pStyle w:val="9"/>
              <w:jc w:val="center"/>
            </w:pPr>
          </w:p>
        </w:tc>
        <w:tc>
          <w:tcPr>
            <w:tcW w:w="1012" w:type="dxa"/>
            <w:vMerge w:val="continue"/>
            <w:tcBorders>
              <w:top w:val="nil"/>
              <w:bottom w:val="nil"/>
            </w:tcBorders>
            <w:vAlign w:val="center"/>
          </w:tcPr>
          <w:p w14:paraId="0BEC3ADE">
            <w:pPr>
              <w:pStyle w:val="9"/>
              <w:jc w:val="center"/>
            </w:pPr>
          </w:p>
        </w:tc>
        <w:tc>
          <w:tcPr>
            <w:tcW w:w="1163" w:type="dxa"/>
            <w:vMerge w:val="continue"/>
            <w:tcBorders>
              <w:top w:val="nil"/>
            </w:tcBorders>
            <w:vAlign w:val="center"/>
          </w:tcPr>
          <w:p w14:paraId="009B12D2">
            <w:pPr>
              <w:pStyle w:val="9"/>
              <w:jc w:val="center"/>
            </w:pPr>
          </w:p>
        </w:tc>
        <w:tc>
          <w:tcPr>
            <w:tcW w:w="1708" w:type="dxa"/>
            <w:vAlign w:val="center"/>
          </w:tcPr>
          <w:p w14:paraId="582DB04B">
            <w:pPr>
              <w:jc w:val="center"/>
              <w:textAlignment w:val="center"/>
            </w:pPr>
            <w:r>
              <w:rPr>
                <w:rFonts w:ascii="仿宋_GB2312" w:hAnsi="宋体" w:eastAsia="仿宋_GB2312" w:cs="仿宋_GB2312"/>
                <w:sz w:val="24"/>
                <w:szCs w:val="24"/>
                <w:lang w:eastAsia="zh-CN"/>
              </w:rPr>
              <w:t>重大医疗事故</w:t>
            </w:r>
          </w:p>
        </w:tc>
        <w:tc>
          <w:tcPr>
            <w:tcW w:w="1299" w:type="dxa"/>
            <w:vAlign w:val="center"/>
          </w:tcPr>
          <w:p w14:paraId="6BD11B51">
            <w:pPr>
              <w:jc w:val="center"/>
              <w:textAlignment w:val="center"/>
            </w:pPr>
            <w:r>
              <w:rPr>
                <w:rFonts w:ascii="仿宋_GB2312" w:hAnsi="宋体" w:eastAsia="仿宋_GB2312" w:cs="仿宋_GB2312"/>
                <w:sz w:val="24"/>
                <w:szCs w:val="24"/>
                <w:lang w:eastAsia="zh-CN"/>
              </w:rPr>
              <w:t>0起</w:t>
            </w:r>
          </w:p>
        </w:tc>
        <w:tc>
          <w:tcPr>
            <w:tcW w:w="1239" w:type="dxa"/>
            <w:vAlign w:val="center"/>
          </w:tcPr>
          <w:p w14:paraId="5011D136">
            <w:pPr>
              <w:jc w:val="center"/>
              <w:textAlignment w:val="center"/>
            </w:pPr>
            <w:r>
              <w:rPr>
                <w:rFonts w:ascii="仿宋_GB2312" w:hAnsi="宋体" w:eastAsia="仿宋_GB2312" w:cs="仿宋_GB2312"/>
                <w:sz w:val="24"/>
                <w:szCs w:val="24"/>
                <w:lang w:eastAsia="zh-CN"/>
              </w:rPr>
              <w:t>0起</w:t>
            </w:r>
          </w:p>
        </w:tc>
        <w:tc>
          <w:tcPr>
            <w:tcW w:w="689" w:type="dxa"/>
            <w:vAlign w:val="center"/>
          </w:tcPr>
          <w:p w14:paraId="5693D5EA">
            <w:pPr>
              <w:pStyle w:val="9"/>
              <w:jc w:val="center"/>
              <w:rPr>
                <w:rFonts w:eastAsia="宋体"/>
                <w:lang w:eastAsia="zh-CN"/>
              </w:rPr>
            </w:pPr>
            <w:r>
              <w:rPr>
                <w:rFonts w:hint="eastAsia" w:eastAsia="宋体"/>
                <w:lang w:eastAsia="zh-CN"/>
              </w:rPr>
              <w:t>5</w:t>
            </w:r>
          </w:p>
        </w:tc>
        <w:tc>
          <w:tcPr>
            <w:tcW w:w="849" w:type="dxa"/>
            <w:vAlign w:val="center"/>
          </w:tcPr>
          <w:p w14:paraId="00824EEC">
            <w:pPr>
              <w:pStyle w:val="9"/>
              <w:jc w:val="center"/>
              <w:rPr>
                <w:rFonts w:eastAsia="宋体"/>
                <w:lang w:eastAsia="zh-CN"/>
              </w:rPr>
            </w:pPr>
            <w:r>
              <w:rPr>
                <w:rFonts w:hint="eastAsia" w:eastAsia="宋体"/>
                <w:lang w:eastAsia="zh-CN"/>
              </w:rPr>
              <w:t>5</w:t>
            </w:r>
          </w:p>
        </w:tc>
        <w:tc>
          <w:tcPr>
            <w:tcW w:w="1383" w:type="dxa"/>
            <w:vAlign w:val="center"/>
          </w:tcPr>
          <w:p w14:paraId="221A7034">
            <w:pPr>
              <w:pStyle w:val="9"/>
              <w:jc w:val="center"/>
            </w:pPr>
          </w:p>
        </w:tc>
      </w:tr>
      <w:tr w14:paraId="7E01A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4" w:type="dxa"/>
            <w:vMerge w:val="continue"/>
            <w:tcBorders>
              <w:top w:val="nil"/>
              <w:bottom w:val="nil"/>
            </w:tcBorders>
            <w:textDirection w:val="tbRlV"/>
            <w:vAlign w:val="center"/>
          </w:tcPr>
          <w:p w14:paraId="5B0E22A7">
            <w:pPr>
              <w:pStyle w:val="9"/>
              <w:jc w:val="center"/>
            </w:pPr>
          </w:p>
        </w:tc>
        <w:tc>
          <w:tcPr>
            <w:tcW w:w="1012" w:type="dxa"/>
            <w:vMerge w:val="continue"/>
            <w:tcBorders>
              <w:top w:val="nil"/>
              <w:bottom w:val="nil"/>
            </w:tcBorders>
            <w:vAlign w:val="center"/>
          </w:tcPr>
          <w:p w14:paraId="4854443F">
            <w:pPr>
              <w:pStyle w:val="9"/>
              <w:jc w:val="center"/>
            </w:pPr>
          </w:p>
        </w:tc>
        <w:tc>
          <w:tcPr>
            <w:tcW w:w="1163" w:type="dxa"/>
            <w:tcBorders>
              <w:bottom w:val="nil"/>
            </w:tcBorders>
            <w:vAlign w:val="center"/>
          </w:tcPr>
          <w:p w14:paraId="63CB0E16">
            <w:pPr>
              <w:spacing w:before="54" w:line="228" w:lineRule="auto"/>
              <w:ind w:left="301" w:right="126" w:hanging="200"/>
              <w:jc w:val="center"/>
              <w:rPr>
                <w:rFonts w:hint="eastAsia" w:ascii="宋体" w:hAnsi="宋体" w:eastAsia="宋体" w:cs="宋体"/>
                <w:sz w:val="20"/>
                <w:szCs w:val="20"/>
              </w:rPr>
            </w:pPr>
            <w:r>
              <w:rPr>
                <w:rFonts w:ascii="宋体" w:hAnsi="宋体" w:eastAsia="宋体" w:cs="宋体"/>
                <w:spacing w:val="-3"/>
                <w:sz w:val="20"/>
                <w:szCs w:val="20"/>
              </w:rPr>
              <w:t>生态效益指标</w:t>
            </w:r>
          </w:p>
        </w:tc>
        <w:tc>
          <w:tcPr>
            <w:tcW w:w="1708" w:type="dxa"/>
            <w:vAlign w:val="center"/>
          </w:tcPr>
          <w:p w14:paraId="7FE83CBA">
            <w:pPr>
              <w:jc w:val="center"/>
              <w:textAlignment w:val="center"/>
              <w:rPr>
                <w:lang w:eastAsia="zh-CN"/>
              </w:rPr>
            </w:pPr>
            <w:r>
              <w:rPr>
                <w:rFonts w:ascii="仿宋_GB2312" w:hAnsi="宋体" w:eastAsia="仿宋_GB2312" w:cs="仿宋_GB2312"/>
                <w:sz w:val="24"/>
                <w:szCs w:val="24"/>
                <w:lang w:eastAsia="zh-CN"/>
              </w:rPr>
              <w:t>医疗废弃物管理符合环保要求</w:t>
            </w:r>
          </w:p>
        </w:tc>
        <w:tc>
          <w:tcPr>
            <w:tcW w:w="1299" w:type="dxa"/>
            <w:vAlign w:val="center"/>
          </w:tcPr>
          <w:p w14:paraId="0B6EAA81">
            <w:pPr>
              <w:jc w:val="center"/>
              <w:textAlignment w:val="center"/>
            </w:pPr>
            <w:r>
              <w:rPr>
                <w:rFonts w:ascii="仿宋_GB2312" w:hAnsi="宋体" w:eastAsia="仿宋_GB2312" w:cs="仿宋_GB2312"/>
                <w:sz w:val="24"/>
                <w:szCs w:val="24"/>
                <w:lang w:eastAsia="zh-CN"/>
              </w:rPr>
              <w:t>0起事故</w:t>
            </w:r>
          </w:p>
        </w:tc>
        <w:tc>
          <w:tcPr>
            <w:tcW w:w="1239" w:type="dxa"/>
            <w:vAlign w:val="center"/>
          </w:tcPr>
          <w:p w14:paraId="2F8FBEF4">
            <w:pPr>
              <w:jc w:val="center"/>
              <w:textAlignment w:val="center"/>
            </w:pPr>
            <w:r>
              <w:rPr>
                <w:rFonts w:ascii="仿宋_GB2312" w:hAnsi="宋体" w:eastAsia="仿宋_GB2312" w:cs="仿宋_GB2312"/>
                <w:sz w:val="24"/>
                <w:szCs w:val="24"/>
                <w:lang w:eastAsia="zh-CN"/>
              </w:rPr>
              <w:t>0起事故</w:t>
            </w:r>
          </w:p>
        </w:tc>
        <w:tc>
          <w:tcPr>
            <w:tcW w:w="689" w:type="dxa"/>
            <w:vAlign w:val="center"/>
          </w:tcPr>
          <w:p w14:paraId="389D50F0">
            <w:pPr>
              <w:pStyle w:val="9"/>
              <w:jc w:val="center"/>
              <w:rPr>
                <w:rFonts w:eastAsia="宋体"/>
                <w:lang w:eastAsia="zh-CN"/>
              </w:rPr>
            </w:pPr>
            <w:r>
              <w:rPr>
                <w:rFonts w:hint="eastAsia" w:eastAsia="宋体"/>
                <w:lang w:eastAsia="zh-CN"/>
              </w:rPr>
              <w:t>5</w:t>
            </w:r>
          </w:p>
        </w:tc>
        <w:tc>
          <w:tcPr>
            <w:tcW w:w="849" w:type="dxa"/>
            <w:vAlign w:val="center"/>
          </w:tcPr>
          <w:p w14:paraId="0636C6CE">
            <w:pPr>
              <w:pStyle w:val="9"/>
              <w:jc w:val="center"/>
              <w:rPr>
                <w:rFonts w:eastAsia="宋体"/>
                <w:lang w:eastAsia="zh-CN"/>
              </w:rPr>
            </w:pPr>
            <w:r>
              <w:rPr>
                <w:rFonts w:hint="eastAsia" w:eastAsia="宋体"/>
                <w:lang w:eastAsia="zh-CN"/>
              </w:rPr>
              <w:t>5</w:t>
            </w:r>
          </w:p>
        </w:tc>
        <w:tc>
          <w:tcPr>
            <w:tcW w:w="1383" w:type="dxa"/>
            <w:vAlign w:val="center"/>
          </w:tcPr>
          <w:p w14:paraId="7E75887A">
            <w:pPr>
              <w:pStyle w:val="9"/>
              <w:jc w:val="center"/>
            </w:pPr>
          </w:p>
        </w:tc>
      </w:tr>
      <w:tr w14:paraId="3F89B6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144" w:type="dxa"/>
            <w:vMerge w:val="continue"/>
            <w:tcBorders>
              <w:top w:val="nil"/>
              <w:bottom w:val="nil"/>
            </w:tcBorders>
            <w:textDirection w:val="tbRlV"/>
            <w:vAlign w:val="center"/>
          </w:tcPr>
          <w:p w14:paraId="1F7C71D9">
            <w:pPr>
              <w:pStyle w:val="9"/>
              <w:jc w:val="center"/>
            </w:pPr>
          </w:p>
        </w:tc>
        <w:tc>
          <w:tcPr>
            <w:tcW w:w="1012" w:type="dxa"/>
            <w:vMerge w:val="continue"/>
            <w:tcBorders>
              <w:top w:val="nil"/>
              <w:bottom w:val="nil"/>
            </w:tcBorders>
            <w:vAlign w:val="center"/>
          </w:tcPr>
          <w:p w14:paraId="04284337">
            <w:pPr>
              <w:pStyle w:val="9"/>
              <w:jc w:val="center"/>
            </w:pPr>
          </w:p>
        </w:tc>
        <w:tc>
          <w:tcPr>
            <w:tcW w:w="1163" w:type="dxa"/>
            <w:tcBorders>
              <w:bottom w:val="nil"/>
            </w:tcBorders>
            <w:vAlign w:val="center"/>
          </w:tcPr>
          <w:p w14:paraId="17A73CFF">
            <w:pPr>
              <w:spacing w:before="66"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可持续影</w:t>
            </w:r>
          </w:p>
          <w:p w14:paraId="05DBB5F7">
            <w:pPr>
              <w:spacing w:before="23" w:line="214" w:lineRule="auto"/>
              <w:ind w:left="201"/>
              <w:jc w:val="center"/>
              <w:rPr>
                <w:rFonts w:hint="eastAsia" w:ascii="宋体" w:hAnsi="宋体" w:eastAsia="宋体" w:cs="宋体"/>
                <w:sz w:val="20"/>
                <w:szCs w:val="20"/>
              </w:rPr>
            </w:pPr>
            <w:r>
              <w:rPr>
                <w:rFonts w:ascii="宋体" w:hAnsi="宋体" w:eastAsia="宋体" w:cs="宋体"/>
                <w:spacing w:val="2"/>
                <w:sz w:val="20"/>
                <w:szCs w:val="20"/>
              </w:rPr>
              <w:t>响指标</w:t>
            </w:r>
          </w:p>
        </w:tc>
        <w:tc>
          <w:tcPr>
            <w:tcW w:w="1708" w:type="dxa"/>
            <w:vAlign w:val="center"/>
          </w:tcPr>
          <w:p w14:paraId="58E08877">
            <w:pPr>
              <w:jc w:val="center"/>
              <w:textAlignment w:val="center"/>
              <w:rPr>
                <w:lang w:eastAsia="zh-CN"/>
              </w:rPr>
            </w:pPr>
            <w:r>
              <w:rPr>
                <w:rFonts w:ascii="仿宋_GB2312" w:hAnsi="宋体" w:eastAsia="仿宋_GB2312" w:cs="仿宋_GB2312"/>
                <w:sz w:val="24"/>
                <w:szCs w:val="24"/>
                <w:lang w:eastAsia="zh-CN"/>
              </w:rPr>
              <w:t>提高诊疗水平和医院整体服务水平</w:t>
            </w:r>
          </w:p>
        </w:tc>
        <w:tc>
          <w:tcPr>
            <w:tcW w:w="1299" w:type="dxa"/>
            <w:vAlign w:val="center"/>
          </w:tcPr>
          <w:p w14:paraId="38E01EDD">
            <w:pPr>
              <w:jc w:val="center"/>
              <w:textAlignment w:val="center"/>
            </w:pPr>
            <w:r>
              <w:rPr>
                <w:rFonts w:ascii="仿宋_GB2312" w:hAnsi="宋体" w:eastAsia="仿宋_GB2312" w:cs="仿宋_GB2312"/>
                <w:sz w:val="24"/>
                <w:szCs w:val="24"/>
                <w:lang w:eastAsia="zh-CN"/>
              </w:rPr>
              <w:t>逐步提高</w:t>
            </w:r>
          </w:p>
        </w:tc>
        <w:tc>
          <w:tcPr>
            <w:tcW w:w="1239" w:type="dxa"/>
            <w:vAlign w:val="center"/>
          </w:tcPr>
          <w:p w14:paraId="090CD1C4">
            <w:pPr>
              <w:jc w:val="center"/>
              <w:textAlignment w:val="center"/>
            </w:pPr>
            <w:r>
              <w:rPr>
                <w:rFonts w:ascii="仿宋_GB2312" w:hAnsi="宋体" w:eastAsia="仿宋_GB2312" w:cs="仿宋_GB2312"/>
                <w:sz w:val="24"/>
                <w:szCs w:val="24"/>
                <w:lang w:eastAsia="zh-CN"/>
              </w:rPr>
              <w:t>逐步提高</w:t>
            </w:r>
          </w:p>
        </w:tc>
        <w:tc>
          <w:tcPr>
            <w:tcW w:w="689" w:type="dxa"/>
            <w:vAlign w:val="center"/>
          </w:tcPr>
          <w:p w14:paraId="4BD7F8A3">
            <w:pPr>
              <w:pStyle w:val="9"/>
              <w:jc w:val="center"/>
              <w:rPr>
                <w:rFonts w:eastAsia="宋体"/>
                <w:lang w:eastAsia="zh-CN"/>
              </w:rPr>
            </w:pPr>
            <w:r>
              <w:rPr>
                <w:rFonts w:hint="eastAsia" w:eastAsia="宋体"/>
                <w:lang w:eastAsia="zh-CN"/>
              </w:rPr>
              <w:t>5</w:t>
            </w:r>
          </w:p>
        </w:tc>
        <w:tc>
          <w:tcPr>
            <w:tcW w:w="849" w:type="dxa"/>
            <w:vAlign w:val="center"/>
          </w:tcPr>
          <w:p w14:paraId="376A540A">
            <w:pPr>
              <w:pStyle w:val="9"/>
              <w:jc w:val="center"/>
              <w:rPr>
                <w:rFonts w:eastAsia="宋体"/>
                <w:lang w:eastAsia="zh-CN"/>
              </w:rPr>
            </w:pPr>
            <w:r>
              <w:rPr>
                <w:rFonts w:hint="eastAsia" w:eastAsia="宋体"/>
                <w:lang w:eastAsia="zh-CN"/>
              </w:rPr>
              <w:t>5</w:t>
            </w:r>
          </w:p>
        </w:tc>
        <w:tc>
          <w:tcPr>
            <w:tcW w:w="1383" w:type="dxa"/>
            <w:vAlign w:val="center"/>
          </w:tcPr>
          <w:p w14:paraId="0526E0C6">
            <w:pPr>
              <w:pStyle w:val="9"/>
              <w:jc w:val="center"/>
            </w:pPr>
          </w:p>
        </w:tc>
      </w:tr>
      <w:tr w14:paraId="080FE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144" w:type="dxa"/>
            <w:vMerge w:val="continue"/>
            <w:tcBorders>
              <w:top w:val="nil"/>
              <w:bottom w:val="nil"/>
            </w:tcBorders>
            <w:textDirection w:val="tbRlV"/>
            <w:vAlign w:val="center"/>
          </w:tcPr>
          <w:p w14:paraId="213BF912">
            <w:pPr>
              <w:pStyle w:val="9"/>
              <w:jc w:val="center"/>
            </w:pPr>
          </w:p>
        </w:tc>
        <w:tc>
          <w:tcPr>
            <w:tcW w:w="1012" w:type="dxa"/>
            <w:tcBorders>
              <w:bottom w:val="nil"/>
            </w:tcBorders>
            <w:vAlign w:val="center"/>
          </w:tcPr>
          <w:p w14:paraId="14CEDFE3">
            <w:pPr>
              <w:spacing w:before="226"/>
              <w:ind w:left="210" w:right="35" w:hanging="200"/>
              <w:jc w:val="center"/>
              <w:rPr>
                <w:rFonts w:hint="eastAsia" w:ascii="宋体" w:hAnsi="宋体" w:eastAsia="宋体" w:cs="宋体"/>
                <w:sz w:val="20"/>
                <w:szCs w:val="20"/>
              </w:rPr>
            </w:pPr>
            <w:r>
              <w:rPr>
                <w:rFonts w:ascii="宋体" w:hAnsi="宋体" w:eastAsia="宋体" w:cs="宋体"/>
                <w:spacing w:val="-2"/>
                <w:sz w:val="20"/>
                <w:szCs w:val="20"/>
              </w:rPr>
              <w:t>满意度指标</w:t>
            </w:r>
          </w:p>
        </w:tc>
        <w:tc>
          <w:tcPr>
            <w:tcW w:w="1163" w:type="dxa"/>
            <w:tcBorders>
              <w:bottom w:val="nil"/>
            </w:tcBorders>
            <w:vAlign w:val="center"/>
          </w:tcPr>
          <w:p w14:paraId="5F6FD1B8">
            <w:pPr>
              <w:spacing w:before="9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w:t>
            </w:r>
          </w:p>
          <w:p w14:paraId="5FCD59E8">
            <w:pPr>
              <w:spacing w:before="32" w:line="219" w:lineRule="auto"/>
              <w:ind w:left="101"/>
              <w:jc w:val="center"/>
              <w:rPr>
                <w:rFonts w:hint="eastAsia" w:ascii="宋体" w:hAnsi="宋体" w:eastAsia="宋体" w:cs="宋体"/>
                <w:sz w:val="20"/>
                <w:szCs w:val="20"/>
              </w:rPr>
            </w:pPr>
            <w:r>
              <w:rPr>
                <w:rFonts w:ascii="宋体" w:hAnsi="宋体" w:eastAsia="宋体" w:cs="宋体"/>
                <w:spacing w:val="3"/>
                <w:sz w:val="20"/>
                <w:szCs w:val="20"/>
              </w:rPr>
              <w:t>满意度指</w:t>
            </w:r>
          </w:p>
          <w:p w14:paraId="63FEFFDB">
            <w:pPr>
              <w:spacing w:before="33" w:line="220" w:lineRule="auto"/>
              <w:ind w:left="401"/>
              <w:jc w:val="center"/>
              <w:rPr>
                <w:rFonts w:hint="eastAsia" w:ascii="宋体" w:hAnsi="宋体" w:eastAsia="宋体" w:cs="宋体"/>
                <w:sz w:val="20"/>
                <w:szCs w:val="20"/>
              </w:rPr>
            </w:pPr>
            <w:r>
              <w:rPr>
                <w:rFonts w:ascii="宋体" w:hAnsi="宋体" w:eastAsia="宋体" w:cs="宋体"/>
                <w:sz w:val="20"/>
                <w:szCs w:val="20"/>
              </w:rPr>
              <w:t>标</w:t>
            </w:r>
          </w:p>
        </w:tc>
        <w:tc>
          <w:tcPr>
            <w:tcW w:w="1708" w:type="dxa"/>
            <w:vAlign w:val="center"/>
          </w:tcPr>
          <w:p w14:paraId="48AA67F3">
            <w:pPr>
              <w:jc w:val="center"/>
              <w:textAlignment w:val="center"/>
              <w:rPr>
                <w:b/>
                <w:bCs/>
              </w:rPr>
            </w:pPr>
            <w:r>
              <w:rPr>
                <w:rFonts w:ascii="仿宋_GB2312" w:hAnsi="宋体" w:eastAsia="仿宋_GB2312" w:cs="仿宋_GB2312"/>
                <w:sz w:val="24"/>
                <w:szCs w:val="24"/>
                <w:lang w:eastAsia="zh-CN"/>
              </w:rPr>
              <w:t>群众满意率</w:t>
            </w:r>
          </w:p>
        </w:tc>
        <w:tc>
          <w:tcPr>
            <w:tcW w:w="1299" w:type="dxa"/>
            <w:vAlign w:val="center"/>
          </w:tcPr>
          <w:p w14:paraId="4C62A4A0">
            <w:pPr>
              <w:jc w:val="center"/>
              <w:textAlignment w:val="center"/>
              <w:rPr>
                <w:b/>
                <w:bCs/>
              </w:rPr>
            </w:pPr>
            <w:r>
              <w:rPr>
                <w:rFonts w:ascii="仿宋_GB2312" w:hAnsi="宋体" w:eastAsia="仿宋_GB2312" w:cs="仿宋_GB2312"/>
                <w:sz w:val="24"/>
                <w:szCs w:val="24"/>
                <w:lang w:eastAsia="zh-CN"/>
              </w:rPr>
              <w:t>≥95%</w:t>
            </w:r>
          </w:p>
        </w:tc>
        <w:tc>
          <w:tcPr>
            <w:tcW w:w="1239" w:type="dxa"/>
            <w:vAlign w:val="center"/>
          </w:tcPr>
          <w:p w14:paraId="7F5275AC">
            <w:pPr>
              <w:jc w:val="center"/>
              <w:textAlignment w:val="center"/>
            </w:pPr>
            <w:r>
              <w:rPr>
                <w:rFonts w:ascii="仿宋_GB2312" w:hAnsi="宋体" w:eastAsia="仿宋_GB2312" w:cs="仿宋_GB2312"/>
                <w:sz w:val="24"/>
                <w:szCs w:val="24"/>
                <w:lang w:eastAsia="zh-CN"/>
              </w:rPr>
              <w:t>9</w:t>
            </w:r>
            <w:r>
              <w:rPr>
                <w:rFonts w:hint="eastAsia" w:ascii="仿宋_GB2312" w:hAnsi="宋体" w:eastAsia="仿宋_GB2312" w:cs="仿宋_GB2312"/>
                <w:sz w:val="24"/>
                <w:szCs w:val="24"/>
                <w:lang w:eastAsia="zh-CN"/>
              </w:rPr>
              <w:t>7</w:t>
            </w:r>
            <w:r>
              <w:rPr>
                <w:rFonts w:ascii="仿宋_GB2312" w:hAnsi="宋体" w:eastAsia="仿宋_GB2312" w:cs="仿宋_GB2312"/>
                <w:sz w:val="24"/>
                <w:szCs w:val="24"/>
                <w:lang w:eastAsia="zh-CN"/>
              </w:rPr>
              <w:t>%</w:t>
            </w:r>
          </w:p>
        </w:tc>
        <w:tc>
          <w:tcPr>
            <w:tcW w:w="689" w:type="dxa"/>
            <w:vAlign w:val="center"/>
          </w:tcPr>
          <w:p w14:paraId="197948BD">
            <w:pPr>
              <w:pStyle w:val="9"/>
              <w:jc w:val="center"/>
              <w:rPr>
                <w:rFonts w:eastAsia="宋体"/>
                <w:lang w:eastAsia="zh-CN"/>
              </w:rPr>
            </w:pPr>
            <w:r>
              <w:rPr>
                <w:rFonts w:hint="eastAsia" w:eastAsia="宋体"/>
                <w:lang w:eastAsia="zh-CN"/>
              </w:rPr>
              <w:t>10</w:t>
            </w:r>
          </w:p>
        </w:tc>
        <w:tc>
          <w:tcPr>
            <w:tcW w:w="849" w:type="dxa"/>
            <w:vAlign w:val="center"/>
          </w:tcPr>
          <w:p w14:paraId="5CE83ADF">
            <w:pPr>
              <w:pStyle w:val="9"/>
              <w:jc w:val="center"/>
              <w:rPr>
                <w:rFonts w:eastAsia="宋体"/>
                <w:lang w:eastAsia="zh-CN"/>
              </w:rPr>
            </w:pPr>
            <w:r>
              <w:rPr>
                <w:rFonts w:hint="eastAsia" w:eastAsia="宋体"/>
                <w:lang w:eastAsia="zh-CN"/>
              </w:rPr>
              <w:t>10</w:t>
            </w:r>
          </w:p>
        </w:tc>
        <w:tc>
          <w:tcPr>
            <w:tcW w:w="1383" w:type="dxa"/>
            <w:vAlign w:val="center"/>
          </w:tcPr>
          <w:p w14:paraId="54277066">
            <w:pPr>
              <w:pStyle w:val="9"/>
              <w:jc w:val="center"/>
            </w:pPr>
          </w:p>
        </w:tc>
      </w:tr>
      <w:tr w14:paraId="24219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65" w:type="dxa"/>
            <w:gridSpan w:val="6"/>
            <w:vAlign w:val="center"/>
          </w:tcPr>
          <w:p w14:paraId="6647BCC1">
            <w:pPr>
              <w:spacing w:line="250" w:lineRule="exact"/>
              <w:ind w:firstLine="3424"/>
              <w:jc w:val="center"/>
            </w:pPr>
            <w:r>
              <w:rPr>
                <w:position w:val="-5"/>
                <w:lang w:eastAsia="zh-CN"/>
              </w:rPr>
              <w:drawing>
                <wp:inline distT="0" distB="0" distL="0" distR="0">
                  <wp:extent cx="285750" cy="158750"/>
                  <wp:effectExtent l="0" t="0" r="0" b="1270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2"/>
                          <a:stretch>
                            <a:fillRect/>
                          </a:stretch>
                        </pic:blipFill>
                        <pic:spPr>
                          <a:xfrm>
                            <a:off x="0" y="0"/>
                            <a:ext cx="285786" cy="158801"/>
                          </a:xfrm>
                          <a:prstGeom prst="rect">
                            <a:avLst/>
                          </a:prstGeom>
                        </pic:spPr>
                      </pic:pic>
                    </a:graphicData>
                  </a:graphic>
                </wp:inline>
              </w:drawing>
            </w:r>
          </w:p>
        </w:tc>
        <w:tc>
          <w:tcPr>
            <w:tcW w:w="689" w:type="dxa"/>
            <w:vAlign w:val="center"/>
          </w:tcPr>
          <w:p w14:paraId="69211300">
            <w:pPr>
              <w:spacing w:before="98" w:line="167" w:lineRule="exact"/>
              <w:ind w:left="185"/>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49" w:type="dxa"/>
            <w:vAlign w:val="center"/>
          </w:tcPr>
          <w:p w14:paraId="34E2CD81">
            <w:pPr>
              <w:pStyle w:val="9"/>
              <w:jc w:val="center"/>
              <w:rPr>
                <w:rFonts w:eastAsia="宋体"/>
                <w:lang w:eastAsia="zh-CN"/>
              </w:rPr>
            </w:pPr>
            <w:r>
              <w:rPr>
                <w:rFonts w:hint="eastAsia" w:eastAsia="宋体"/>
                <w:lang w:eastAsia="zh-CN"/>
              </w:rPr>
              <w:t>100</w:t>
            </w:r>
          </w:p>
        </w:tc>
        <w:tc>
          <w:tcPr>
            <w:tcW w:w="1383" w:type="dxa"/>
            <w:vAlign w:val="center"/>
          </w:tcPr>
          <w:p w14:paraId="7BF293EB">
            <w:pPr>
              <w:pStyle w:val="9"/>
              <w:jc w:val="center"/>
            </w:pPr>
          </w:p>
        </w:tc>
      </w:tr>
    </w:tbl>
    <w:p w14:paraId="37D8EA38">
      <w:pPr>
        <w:spacing w:before="61"/>
      </w:pPr>
    </w:p>
    <w:p w14:paraId="179E2C54">
      <w:pPr>
        <w:spacing w:line="258" w:lineRule="auto"/>
      </w:pPr>
    </w:p>
    <w:p w14:paraId="2A175F05">
      <w:pPr>
        <w:pStyle w:val="2"/>
        <w:spacing w:before="62" w:line="231" w:lineRule="auto"/>
        <w:ind w:left="754"/>
        <w:rPr>
          <w:rFonts w:hint="eastAsia"/>
          <w:sz w:val="19"/>
          <w:szCs w:val="19"/>
          <w:lang w:eastAsia="zh-CN"/>
        </w:rPr>
      </w:pPr>
      <w:r>
        <w:rPr>
          <w:spacing w:val="-6"/>
          <w:sz w:val="19"/>
          <w:szCs w:val="19"/>
          <w:lang w:eastAsia="zh-CN"/>
        </w:rPr>
        <w:t>填表人：</w:t>
      </w:r>
      <w:r>
        <w:rPr>
          <w:rFonts w:hint="eastAsia"/>
          <w:spacing w:val="-6"/>
          <w:sz w:val="19"/>
          <w:szCs w:val="19"/>
          <w:lang w:eastAsia="zh-CN"/>
        </w:rPr>
        <w:t>邵丰</w:t>
      </w:r>
      <w:r>
        <w:rPr>
          <w:spacing w:val="-6"/>
          <w:sz w:val="19"/>
          <w:szCs w:val="19"/>
          <w:lang w:eastAsia="zh-CN"/>
        </w:rPr>
        <w:t xml:space="preserve">       </w:t>
      </w:r>
      <w:r>
        <w:rPr>
          <w:spacing w:val="-6"/>
          <w:position w:val="-1"/>
          <w:sz w:val="19"/>
          <w:szCs w:val="19"/>
          <w:lang w:eastAsia="zh-CN"/>
        </w:rPr>
        <w:t>填报日期：</w:t>
      </w:r>
      <w:r>
        <w:rPr>
          <w:rFonts w:hint="eastAsia"/>
          <w:spacing w:val="-6"/>
          <w:position w:val="-1"/>
          <w:sz w:val="19"/>
          <w:szCs w:val="19"/>
          <w:lang w:eastAsia="zh-CN"/>
        </w:rPr>
        <w:t>202</w:t>
      </w:r>
      <w:r>
        <w:rPr>
          <w:rFonts w:hint="eastAsia"/>
          <w:spacing w:val="-6"/>
          <w:position w:val="-1"/>
          <w:sz w:val="19"/>
          <w:szCs w:val="19"/>
          <w:lang w:val="en-US" w:eastAsia="zh-CN"/>
        </w:rPr>
        <w:t>4</w:t>
      </w:r>
      <w:r>
        <w:rPr>
          <w:rFonts w:hint="eastAsia"/>
          <w:spacing w:val="-6"/>
          <w:position w:val="-1"/>
          <w:sz w:val="19"/>
          <w:szCs w:val="19"/>
          <w:lang w:eastAsia="zh-CN"/>
        </w:rPr>
        <w:t xml:space="preserve">.05.17             </w:t>
      </w:r>
      <w:r>
        <w:rPr>
          <w:spacing w:val="-6"/>
          <w:position w:val="1"/>
          <w:sz w:val="19"/>
          <w:szCs w:val="19"/>
          <w:lang w:eastAsia="zh-CN"/>
        </w:rPr>
        <w:t>联系电话：</w:t>
      </w:r>
      <w:r>
        <w:rPr>
          <w:rFonts w:hint="eastAsia"/>
          <w:spacing w:val="-6"/>
          <w:position w:val="1"/>
          <w:sz w:val="19"/>
          <w:szCs w:val="19"/>
          <w:lang w:eastAsia="zh-CN"/>
        </w:rPr>
        <w:t xml:space="preserve">18229711045      </w:t>
      </w:r>
      <w:r>
        <w:rPr>
          <w:spacing w:val="-7"/>
          <w:sz w:val="19"/>
          <w:szCs w:val="19"/>
          <w:lang w:eastAsia="zh-CN"/>
        </w:rPr>
        <w:t>单位负责人签字：</w:t>
      </w:r>
    </w:p>
    <w:p w14:paraId="1A6825DA">
      <w:pPr>
        <w:spacing w:line="231" w:lineRule="auto"/>
        <w:rPr>
          <w:sz w:val="19"/>
          <w:szCs w:val="19"/>
          <w:lang w:eastAsia="zh-CN"/>
        </w:rPr>
        <w:sectPr>
          <w:pgSz w:w="11900" w:h="16840"/>
          <w:pgMar w:top="1431" w:right="1304" w:bottom="400" w:left="775" w:header="0" w:footer="0" w:gutter="0"/>
          <w:cols w:space="720" w:num="1"/>
        </w:sectPr>
      </w:pPr>
    </w:p>
    <w:p w14:paraId="1F272ECA">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-1</w:t>
      </w:r>
    </w:p>
    <w:p w14:paraId="3D3AAD49">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tbl>
      <w:tblPr>
        <w:tblStyle w:val="8"/>
        <w:tblpPr w:leftFromText="180" w:rightFromText="180" w:vertAnchor="text" w:horzAnchor="page" w:tblpX="1142" w:tblpY="146"/>
        <w:tblOverlap w:val="never"/>
        <w:tblW w:w="1001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9"/>
        <w:gridCol w:w="1162"/>
        <w:gridCol w:w="1032"/>
        <w:gridCol w:w="1636"/>
        <w:gridCol w:w="1089"/>
        <w:gridCol w:w="1079"/>
        <w:gridCol w:w="799"/>
        <w:gridCol w:w="829"/>
        <w:gridCol w:w="1323"/>
      </w:tblGrid>
      <w:tr w14:paraId="0AFFF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69" w:type="dxa"/>
            <w:vAlign w:val="center"/>
          </w:tcPr>
          <w:p w14:paraId="0F16A250">
            <w:pPr>
              <w:spacing w:before="13" w:line="241" w:lineRule="auto"/>
              <w:ind w:left="314" w:right="94" w:hanging="200"/>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949" w:type="dxa"/>
            <w:gridSpan w:val="8"/>
            <w:vAlign w:val="center"/>
          </w:tcPr>
          <w:p w14:paraId="725D93E7">
            <w:pPr>
              <w:pStyle w:val="9"/>
              <w:jc w:val="center"/>
              <w:rPr>
                <w:lang w:eastAsia="zh-CN"/>
              </w:rPr>
            </w:pPr>
            <w:r>
              <w:rPr>
                <w:rFonts w:hint="eastAsia" w:eastAsia="宋体"/>
                <w:lang w:eastAsia="zh-CN"/>
              </w:rPr>
              <w:t>基本公共卫生服务项目</w:t>
            </w:r>
          </w:p>
        </w:tc>
      </w:tr>
      <w:tr w14:paraId="676AD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069" w:type="dxa"/>
            <w:vAlign w:val="center"/>
          </w:tcPr>
          <w:p w14:paraId="17E5E9A3">
            <w:pPr>
              <w:spacing w:before="179" w:line="219" w:lineRule="auto"/>
              <w:ind w:left="114"/>
              <w:jc w:val="center"/>
              <w:rPr>
                <w:rFonts w:hint="eastAsia" w:ascii="宋体" w:hAnsi="宋体" w:eastAsia="宋体" w:cs="宋体"/>
                <w:sz w:val="20"/>
                <w:szCs w:val="20"/>
              </w:rPr>
            </w:pPr>
            <w:r>
              <w:rPr>
                <w:rFonts w:ascii="宋体" w:hAnsi="宋体" w:eastAsia="宋体" w:cs="宋体"/>
                <w:spacing w:val="5"/>
                <w:sz w:val="20"/>
                <w:szCs w:val="20"/>
              </w:rPr>
              <w:t>主管部门</w:t>
            </w:r>
          </w:p>
        </w:tc>
        <w:tc>
          <w:tcPr>
            <w:tcW w:w="4919" w:type="dxa"/>
            <w:gridSpan w:val="4"/>
            <w:vAlign w:val="center"/>
          </w:tcPr>
          <w:p w14:paraId="6A40C982">
            <w:pPr>
              <w:pStyle w:val="9"/>
              <w:jc w:val="center"/>
            </w:pPr>
            <w:r>
              <w:rPr>
                <w:rFonts w:hint="eastAsia"/>
                <w:lang w:eastAsia="zh-CN"/>
              </w:rPr>
              <w:t>岳阳卫健委</w:t>
            </w:r>
          </w:p>
        </w:tc>
        <w:tc>
          <w:tcPr>
            <w:tcW w:w="1079" w:type="dxa"/>
            <w:vAlign w:val="center"/>
          </w:tcPr>
          <w:p w14:paraId="527F8260">
            <w:pPr>
              <w:spacing w:before="39"/>
              <w:ind w:left="335"/>
              <w:jc w:val="center"/>
              <w:rPr>
                <w:rFonts w:hint="eastAsia" w:ascii="宋体" w:hAnsi="宋体" w:eastAsia="宋体" w:cs="宋体"/>
                <w:sz w:val="20"/>
                <w:szCs w:val="20"/>
              </w:rPr>
            </w:pPr>
            <w:r>
              <w:rPr>
                <w:rFonts w:ascii="宋体" w:hAnsi="宋体" w:eastAsia="宋体" w:cs="宋体"/>
                <w:spacing w:val="4"/>
                <w:sz w:val="20"/>
                <w:szCs w:val="20"/>
              </w:rPr>
              <w:t>实施</w:t>
            </w:r>
          </w:p>
          <w:p w14:paraId="00B98A46">
            <w:pPr>
              <w:spacing w:line="220" w:lineRule="auto"/>
              <w:ind w:left="335"/>
              <w:jc w:val="center"/>
              <w:rPr>
                <w:rFonts w:hint="eastAsia" w:ascii="宋体" w:hAnsi="宋体" w:eastAsia="宋体" w:cs="宋体"/>
                <w:sz w:val="20"/>
                <w:szCs w:val="20"/>
              </w:rPr>
            </w:pPr>
            <w:r>
              <w:rPr>
                <w:rFonts w:ascii="宋体" w:hAnsi="宋体" w:eastAsia="宋体" w:cs="宋体"/>
                <w:spacing w:val="-3"/>
                <w:sz w:val="20"/>
                <w:szCs w:val="20"/>
              </w:rPr>
              <w:t>单位</w:t>
            </w:r>
          </w:p>
        </w:tc>
        <w:tc>
          <w:tcPr>
            <w:tcW w:w="2951" w:type="dxa"/>
            <w:gridSpan w:val="3"/>
            <w:vAlign w:val="center"/>
          </w:tcPr>
          <w:p w14:paraId="68FA5A65">
            <w:pPr>
              <w:pStyle w:val="9"/>
              <w:jc w:val="center"/>
            </w:pPr>
            <w:r>
              <w:rPr>
                <w:rFonts w:hint="eastAsia"/>
                <w:lang w:eastAsia="zh-CN"/>
              </w:rPr>
              <w:t>汨罗市卫生健康局</w:t>
            </w:r>
          </w:p>
        </w:tc>
      </w:tr>
      <w:tr w14:paraId="4A8DB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069" w:type="dxa"/>
            <w:vMerge w:val="restart"/>
            <w:tcBorders>
              <w:bottom w:val="nil"/>
            </w:tcBorders>
            <w:vAlign w:val="center"/>
          </w:tcPr>
          <w:p w14:paraId="082E5590">
            <w:pPr>
              <w:pStyle w:val="9"/>
              <w:spacing w:line="276" w:lineRule="auto"/>
              <w:jc w:val="both"/>
            </w:pPr>
          </w:p>
          <w:p w14:paraId="74953A9E">
            <w:pPr>
              <w:spacing w:before="65" w:line="220" w:lineRule="auto"/>
              <w:ind w:left="114"/>
              <w:jc w:val="center"/>
              <w:rPr>
                <w:rFonts w:hint="eastAsia" w:ascii="宋体" w:hAnsi="宋体" w:eastAsia="宋体" w:cs="宋体"/>
                <w:sz w:val="20"/>
                <w:szCs w:val="20"/>
              </w:rPr>
            </w:pPr>
            <w:r>
              <w:rPr>
                <w:rFonts w:ascii="宋体" w:hAnsi="宋体" w:eastAsia="宋体" w:cs="宋体"/>
                <w:spacing w:val="-3"/>
                <w:sz w:val="20"/>
                <w:szCs w:val="20"/>
              </w:rPr>
              <w:t>项目资金</w:t>
            </w:r>
          </w:p>
          <w:p w14:paraId="1BF6C047">
            <w:pPr>
              <w:spacing w:before="11" w:line="220" w:lineRule="auto"/>
              <w:ind w:left="214"/>
              <w:jc w:val="center"/>
              <w:rPr>
                <w:rFonts w:hint="eastAsia" w:ascii="宋体" w:hAnsi="宋体" w:eastAsia="宋体" w:cs="宋体"/>
                <w:sz w:val="20"/>
                <w:szCs w:val="20"/>
              </w:rPr>
            </w:pPr>
            <w:r>
              <w:rPr>
                <w:rFonts w:ascii="宋体" w:hAnsi="宋体" w:eastAsia="宋体" w:cs="宋体"/>
                <w:spacing w:val="10"/>
                <w:sz w:val="20"/>
                <w:szCs w:val="20"/>
              </w:rPr>
              <w:t>(万元)</w:t>
            </w:r>
          </w:p>
        </w:tc>
        <w:tc>
          <w:tcPr>
            <w:tcW w:w="2194" w:type="dxa"/>
            <w:gridSpan w:val="2"/>
            <w:vAlign w:val="center"/>
          </w:tcPr>
          <w:p w14:paraId="643B2774">
            <w:pPr>
              <w:pStyle w:val="9"/>
              <w:jc w:val="center"/>
            </w:pPr>
          </w:p>
        </w:tc>
        <w:tc>
          <w:tcPr>
            <w:tcW w:w="1636" w:type="dxa"/>
            <w:vAlign w:val="center"/>
          </w:tcPr>
          <w:p w14:paraId="4C6567CE">
            <w:pPr>
              <w:spacing w:before="29" w:line="222" w:lineRule="auto"/>
              <w:ind w:left="303"/>
              <w:jc w:val="center"/>
              <w:rPr>
                <w:rFonts w:hint="eastAsia" w:ascii="宋体" w:hAnsi="宋体" w:eastAsia="宋体" w:cs="宋体"/>
                <w:sz w:val="20"/>
                <w:szCs w:val="20"/>
              </w:rPr>
            </w:pPr>
            <w:r>
              <w:rPr>
                <w:rFonts w:ascii="宋体" w:hAnsi="宋体" w:eastAsia="宋体" w:cs="宋体"/>
                <w:spacing w:val="-3"/>
                <w:sz w:val="20"/>
                <w:szCs w:val="20"/>
              </w:rPr>
              <w:t>年初</w:t>
            </w:r>
          </w:p>
          <w:p w14:paraId="694C1B6E">
            <w:pPr>
              <w:spacing w:line="219" w:lineRule="auto"/>
              <w:ind w:left="20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89" w:type="dxa"/>
            <w:vAlign w:val="center"/>
          </w:tcPr>
          <w:p w14:paraId="27C543BF">
            <w:pPr>
              <w:spacing w:before="30"/>
              <w:ind w:left="334"/>
              <w:jc w:val="center"/>
              <w:rPr>
                <w:rFonts w:hint="eastAsia" w:ascii="宋体" w:hAnsi="宋体" w:eastAsia="宋体" w:cs="宋体"/>
                <w:sz w:val="20"/>
                <w:szCs w:val="20"/>
              </w:rPr>
            </w:pPr>
            <w:r>
              <w:rPr>
                <w:rFonts w:ascii="宋体" w:hAnsi="宋体" w:eastAsia="宋体" w:cs="宋体"/>
                <w:spacing w:val="-2"/>
                <w:sz w:val="20"/>
                <w:szCs w:val="20"/>
              </w:rPr>
              <w:t>全年</w:t>
            </w:r>
          </w:p>
          <w:p w14:paraId="55C4C8BB">
            <w:pPr>
              <w:spacing w:line="219" w:lineRule="auto"/>
              <w:ind w:left="23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79" w:type="dxa"/>
            <w:vAlign w:val="center"/>
          </w:tcPr>
          <w:p w14:paraId="79559FAC">
            <w:pPr>
              <w:spacing w:before="40"/>
              <w:ind w:left="335"/>
              <w:jc w:val="center"/>
              <w:rPr>
                <w:rFonts w:hint="eastAsia" w:ascii="宋体" w:hAnsi="宋体" w:eastAsia="宋体" w:cs="宋体"/>
                <w:sz w:val="20"/>
                <w:szCs w:val="20"/>
              </w:rPr>
            </w:pPr>
            <w:r>
              <w:rPr>
                <w:rFonts w:ascii="宋体" w:hAnsi="宋体" w:eastAsia="宋体" w:cs="宋体"/>
                <w:spacing w:val="-2"/>
                <w:sz w:val="20"/>
                <w:szCs w:val="20"/>
              </w:rPr>
              <w:t>全年</w:t>
            </w:r>
          </w:p>
          <w:p w14:paraId="64DB7F58">
            <w:pPr>
              <w:spacing w:line="211" w:lineRule="auto"/>
              <w:ind w:left="235"/>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799" w:type="dxa"/>
            <w:vAlign w:val="center"/>
          </w:tcPr>
          <w:p w14:paraId="53B14888">
            <w:pPr>
              <w:spacing w:before="170"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53386305">
            <w:pPr>
              <w:spacing w:before="170" w:line="219" w:lineRule="auto"/>
              <w:ind w:left="108"/>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vAlign w:val="center"/>
          </w:tcPr>
          <w:p w14:paraId="353B99F3">
            <w:pPr>
              <w:spacing w:before="170" w:line="219" w:lineRule="auto"/>
              <w:ind w:left="668"/>
              <w:jc w:val="center"/>
              <w:rPr>
                <w:rFonts w:hint="eastAsia" w:ascii="宋体" w:hAnsi="宋体" w:eastAsia="宋体" w:cs="宋体"/>
                <w:sz w:val="20"/>
                <w:szCs w:val="20"/>
              </w:rPr>
            </w:pPr>
            <w:r>
              <w:rPr>
                <w:rFonts w:ascii="宋体" w:hAnsi="宋体" w:eastAsia="宋体" w:cs="宋体"/>
                <w:spacing w:val="-3"/>
                <w:sz w:val="20"/>
                <w:szCs w:val="20"/>
              </w:rPr>
              <w:t>得分</w:t>
            </w:r>
          </w:p>
        </w:tc>
      </w:tr>
      <w:tr w14:paraId="458E33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vAlign w:val="center"/>
          </w:tcPr>
          <w:p w14:paraId="3AD87339">
            <w:pPr>
              <w:pStyle w:val="9"/>
              <w:jc w:val="center"/>
            </w:pPr>
          </w:p>
        </w:tc>
        <w:tc>
          <w:tcPr>
            <w:tcW w:w="2194" w:type="dxa"/>
            <w:gridSpan w:val="2"/>
            <w:vAlign w:val="center"/>
          </w:tcPr>
          <w:p w14:paraId="1CC92807">
            <w:pPr>
              <w:spacing w:before="41" w:line="211" w:lineRule="auto"/>
              <w:ind w:left="52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636" w:type="dxa"/>
            <w:vAlign w:val="center"/>
          </w:tcPr>
          <w:p w14:paraId="6C11519B">
            <w:pPr>
              <w:pStyle w:val="9"/>
              <w:jc w:val="center"/>
            </w:pPr>
            <w:r>
              <w:rPr>
                <w:rFonts w:hint="eastAsia" w:eastAsia="宋体"/>
                <w:lang w:eastAsia="zh-CN"/>
              </w:rPr>
              <w:t>4984.89</w:t>
            </w:r>
          </w:p>
        </w:tc>
        <w:tc>
          <w:tcPr>
            <w:tcW w:w="1089" w:type="dxa"/>
            <w:vAlign w:val="center"/>
          </w:tcPr>
          <w:p w14:paraId="6F74A8EF">
            <w:pPr>
              <w:pStyle w:val="9"/>
              <w:jc w:val="center"/>
            </w:pPr>
            <w:r>
              <w:rPr>
                <w:rFonts w:hint="eastAsia" w:eastAsia="宋体"/>
                <w:lang w:eastAsia="zh-CN"/>
              </w:rPr>
              <w:t>4984.89</w:t>
            </w:r>
          </w:p>
        </w:tc>
        <w:tc>
          <w:tcPr>
            <w:tcW w:w="1079" w:type="dxa"/>
            <w:vAlign w:val="center"/>
          </w:tcPr>
          <w:p w14:paraId="6981BBF4">
            <w:pPr>
              <w:pStyle w:val="9"/>
              <w:jc w:val="center"/>
            </w:pPr>
            <w:r>
              <w:rPr>
                <w:rFonts w:hint="eastAsia" w:eastAsia="宋体"/>
                <w:lang w:eastAsia="zh-CN"/>
              </w:rPr>
              <w:t>4984.89</w:t>
            </w:r>
          </w:p>
        </w:tc>
        <w:tc>
          <w:tcPr>
            <w:tcW w:w="799" w:type="dxa"/>
            <w:vAlign w:val="center"/>
          </w:tcPr>
          <w:p w14:paraId="31146578">
            <w:pPr>
              <w:spacing w:before="92" w:line="164" w:lineRule="auto"/>
              <w:ind w:left="297"/>
              <w:jc w:val="center"/>
              <w:rPr>
                <w:rFonts w:hint="eastAsia" w:ascii="宋体" w:hAnsi="宋体" w:eastAsia="宋体" w:cs="宋体"/>
                <w:sz w:val="20"/>
                <w:szCs w:val="20"/>
              </w:rPr>
            </w:pPr>
            <w:r>
              <w:rPr>
                <w:rFonts w:ascii="宋体" w:hAnsi="宋体" w:eastAsia="宋体" w:cs="宋体"/>
                <w:spacing w:val="-6"/>
                <w:sz w:val="20"/>
                <w:szCs w:val="20"/>
              </w:rPr>
              <w:t>10</w:t>
            </w:r>
          </w:p>
        </w:tc>
        <w:tc>
          <w:tcPr>
            <w:tcW w:w="829" w:type="dxa"/>
            <w:vAlign w:val="center"/>
          </w:tcPr>
          <w:p w14:paraId="768580A9">
            <w:pPr>
              <w:pStyle w:val="9"/>
              <w:jc w:val="center"/>
              <w:rPr>
                <w:rFonts w:eastAsia="宋体"/>
                <w:lang w:eastAsia="zh-CN"/>
              </w:rPr>
            </w:pPr>
            <w:r>
              <w:rPr>
                <w:rFonts w:hint="eastAsia" w:eastAsia="宋体"/>
                <w:lang w:eastAsia="zh-CN"/>
              </w:rPr>
              <w:t>100%</w:t>
            </w:r>
          </w:p>
        </w:tc>
        <w:tc>
          <w:tcPr>
            <w:tcW w:w="1323" w:type="dxa"/>
            <w:vAlign w:val="center"/>
          </w:tcPr>
          <w:p w14:paraId="7AA5CBF3">
            <w:pPr>
              <w:pStyle w:val="9"/>
              <w:jc w:val="center"/>
              <w:rPr>
                <w:rFonts w:eastAsia="宋体"/>
                <w:lang w:eastAsia="zh-CN"/>
              </w:rPr>
            </w:pPr>
            <w:r>
              <w:rPr>
                <w:rFonts w:hint="eastAsia" w:eastAsia="宋体"/>
                <w:lang w:eastAsia="zh-CN"/>
              </w:rPr>
              <w:t>10</w:t>
            </w:r>
          </w:p>
        </w:tc>
      </w:tr>
      <w:tr w14:paraId="7C3C0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vAlign w:val="center"/>
          </w:tcPr>
          <w:p w14:paraId="7B5B5419">
            <w:pPr>
              <w:pStyle w:val="9"/>
              <w:jc w:val="center"/>
            </w:pPr>
          </w:p>
        </w:tc>
        <w:tc>
          <w:tcPr>
            <w:tcW w:w="2194" w:type="dxa"/>
            <w:gridSpan w:val="2"/>
            <w:vAlign w:val="center"/>
          </w:tcPr>
          <w:p w14:paraId="79B63AAA">
            <w:pPr>
              <w:spacing w:before="41" w:line="202" w:lineRule="auto"/>
              <w:ind w:left="220"/>
              <w:jc w:val="center"/>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636" w:type="dxa"/>
            <w:vAlign w:val="center"/>
          </w:tcPr>
          <w:p w14:paraId="5EF58810">
            <w:pPr>
              <w:pStyle w:val="9"/>
              <w:jc w:val="center"/>
            </w:pPr>
            <w:r>
              <w:rPr>
                <w:rFonts w:hint="eastAsia" w:eastAsia="宋体"/>
                <w:lang w:eastAsia="zh-CN"/>
              </w:rPr>
              <w:t>4984.89</w:t>
            </w:r>
          </w:p>
        </w:tc>
        <w:tc>
          <w:tcPr>
            <w:tcW w:w="1089" w:type="dxa"/>
            <w:vAlign w:val="center"/>
          </w:tcPr>
          <w:p w14:paraId="0C71B4D8">
            <w:pPr>
              <w:pStyle w:val="9"/>
              <w:jc w:val="center"/>
            </w:pPr>
            <w:r>
              <w:rPr>
                <w:rFonts w:hint="eastAsia" w:eastAsia="宋体"/>
                <w:lang w:eastAsia="zh-CN"/>
              </w:rPr>
              <w:t>4984.89</w:t>
            </w:r>
          </w:p>
        </w:tc>
        <w:tc>
          <w:tcPr>
            <w:tcW w:w="1079" w:type="dxa"/>
            <w:vAlign w:val="center"/>
          </w:tcPr>
          <w:p w14:paraId="01336C95">
            <w:pPr>
              <w:pStyle w:val="9"/>
              <w:jc w:val="center"/>
            </w:pPr>
            <w:r>
              <w:rPr>
                <w:rFonts w:hint="eastAsia" w:eastAsia="宋体"/>
                <w:lang w:eastAsia="zh-CN"/>
              </w:rPr>
              <w:t>4984.89</w:t>
            </w:r>
          </w:p>
        </w:tc>
        <w:tc>
          <w:tcPr>
            <w:tcW w:w="799" w:type="dxa"/>
            <w:vAlign w:val="center"/>
          </w:tcPr>
          <w:p w14:paraId="2CD946C1">
            <w:pPr>
              <w:pStyle w:val="9"/>
              <w:jc w:val="center"/>
            </w:pPr>
          </w:p>
        </w:tc>
        <w:tc>
          <w:tcPr>
            <w:tcW w:w="829" w:type="dxa"/>
            <w:vAlign w:val="center"/>
          </w:tcPr>
          <w:p w14:paraId="267C1D8D">
            <w:pPr>
              <w:pStyle w:val="9"/>
              <w:jc w:val="center"/>
            </w:pPr>
          </w:p>
        </w:tc>
        <w:tc>
          <w:tcPr>
            <w:tcW w:w="1323" w:type="dxa"/>
            <w:vAlign w:val="center"/>
          </w:tcPr>
          <w:p w14:paraId="02867B7D">
            <w:pPr>
              <w:pStyle w:val="9"/>
              <w:jc w:val="center"/>
            </w:pPr>
          </w:p>
        </w:tc>
      </w:tr>
      <w:tr w14:paraId="4F878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vAlign w:val="center"/>
          </w:tcPr>
          <w:p w14:paraId="2663B0F6">
            <w:pPr>
              <w:pStyle w:val="9"/>
              <w:jc w:val="center"/>
            </w:pPr>
          </w:p>
        </w:tc>
        <w:tc>
          <w:tcPr>
            <w:tcW w:w="2194" w:type="dxa"/>
            <w:gridSpan w:val="2"/>
            <w:vAlign w:val="center"/>
          </w:tcPr>
          <w:p w14:paraId="598887BC">
            <w:pPr>
              <w:spacing w:before="41" w:line="202" w:lineRule="auto"/>
              <w:ind w:left="830"/>
              <w:jc w:val="center"/>
              <w:rPr>
                <w:rFonts w:hint="eastAsia" w:ascii="宋体" w:hAnsi="宋体" w:eastAsia="宋体" w:cs="宋体"/>
                <w:sz w:val="20"/>
                <w:szCs w:val="20"/>
              </w:rPr>
            </w:pPr>
            <w:r>
              <w:rPr>
                <w:rFonts w:ascii="宋体" w:hAnsi="宋体" w:eastAsia="宋体" w:cs="宋体"/>
                <w:spacing w:val="-2"/>
                <w:sz w:val="20"/>
                <w:szCs w:val="20"/>
              </w:rPr>
              <w:t>上年结转资金</w:t>
            </w:r>
          </w:p>
        </w:tc>
        <w:tc>
          <w:tcPr>
            <w:tcW w:w="1636" w:type="dxa"/>
            <w:vAlign w:val="center"/>
          </w:tcPr>
          <w:p w14:paraId="65CC243E">
            <w:pPr>
              <w:pStyle w:val="9"/>
              <w:jc w:val="center"/>
            </w:pPr>
          </w:p>
        </w:tc>
        <w:tc>
          <w:tcPr>
            <w:tcW w:w="1089" w:type="dxa"/>
            <w:vAlign w:val="center"/>
          </w:tcPr>
          <w:p w14:paraId="63973C68">
            <w:pPr>
              <w:pStyle w:val="9"/>
              <w:jc w:val="center"/>
            </w:pPr>
          </w:p>
        </w:tc>
        <w:tc>
          <w:tcPr>
            <w:tcW w:w="1079" w:type="dxa"/>
            <w:vAlign w:val="center"/>
          </w:tcPr>
          <w:p w14:paraId="3BF55279">
            <w:pPr>
              <w:pStyle w:val="9"/>
              <w:jc w:val="center"/>
            </w:pPr>
          </w:p>
        </w:tc>
        <w:tc>
          <w:tcPr>
            <w:tcW w:w="799" w:type="dxa"/>
            <w:vAlign w:val="center"/>
          </w:tcPr>
          <w:p w14:paraId="4D69CCFD">
            <w:pPr>
              <w:pStyle w:val="9"/>
              <w:jc w:val="center"/>
            </w:pPr>
          </w:p>
        </w:tc>
        <w:tc>
          <w:tcPr>
            <w:tcW w:w="829" w:type="dxa"/>
            <w:vAlign w:val="center"/>
          </w:tcPr>
          <w:p w14:paraId="6EE9E85D">
            <w:pPr>
              <w:pStyle w:val="9"/>
              <w:jc w:val="center"/>
            </w:pPr>
          </w:p>
        </w:tc>
        <w:tc>
          <w:tcPr>
            <w:tcW w:w="1323" w:type="dxa"/>
            <w:vAlign w:val="center"/>
          </w:tcPr>
          <w:p w14:paraId="1E842B8D">
            <w:pPr>
              <w:pStyle w:val="9"/>
              <w:jc w:val="center"/>
            </w:pPr>
          </w:p>
        </w:tc>
      </w:tr>
      <w:tr w14:paraId="33D13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9" w:hRule="atLeast"/>
        </w:trPr>
        <w:tc>
          <w:tcPr>
            <w:tcW w:w="1069" w:type="dxa"/>
            <w:vMerge w:val="continue"/>
            <w:tcBorders>
              <w:top w:val="nil"/>
            </w:tcBorders>
            <w:vAlign w:val="center"/>
          </w:tcPr>
          <w:p w14:paraId="1E17818B">
            <w:pPr>
              <w:pStyle w:val="9"/>
              <w:jc w:val="center"/>
            </w:pPr>
          </w:p>
        </w:tc>
        <w:tc>
          <w:tcPr>
            <w:tcW w:w="2194" w:type="dxa"/>
            <w:gridSpan w:val="2"/>
            <w:vAlign w:val="center"/>
          </w:tcPr>
          <w:p w14:paraId="06D163C7">
            <w:pPr>
              <w:spacing w:before="41" w:line="210" w:lineRule="auto"/>
              <w:ind w:left="1021"/>
              <w:jc w:val="center"/>
              <w:rPr>
                <w:rFonts w:hint="eastAsia" w:ascii="宋体" w:hAnsi="宋体" w:eastAsia="宋体" w:cs="宋体"/>
                <w:sz w:val="20"/>
                <w:szCs w:val="20"/>
              </w:rPr>
            </w:pPr>
            <w:r>
              <w:rPr>
                <w:rFonts w:ascii="宋体" w:hAnsi="宋体" w:eastAsia="宋体" w:cs="宋体"/>
                <w:spacing w:val="-2"/>
                <w:sz w:val="20"/>
                <w:szCs w:val="20"/>
              </w:rPr>
              <w:t>其他资金</w:t>
            </w:r>
          </w:p>
        </w:tc>
        <w:tc>
          <w:tcPr>
            <w:tcW w:w="1636" w:type="dxa"/>
            <w:vAlign w:val="center"/>
          </w:tcPr>
          <w:p w14:paraId="29ED7833">
            <w:pPr>
              <w:pStyle w:val="9"/>
              <w:jc w:val="center"/>
            </w:pPr>
          </w:p>
        </w:tc>
        <w:tc>
          <w:tcPr>
            <w:tcW w:w="1089" w:type="dxa"/>
            <w:vAlign w:val="center"/>
          </w:tcPr>
          <w:p w14:paraId="16290B21">
            <w:pPr>
              <w:pStyle w:val="9"/>
              <w:jc w:val="center"/>
            </w:pPr>
          </w:p>
        </w:tc>
        <w:tc>
          <w:tcPr>
            <w:tcW w:w="1079" w:type="dxa"/>
            <w:vAlign w:val="center"/>
          </w:tcPr>
          <w:p w14:paraId="3F9CB938">
            <w:pPr>
              <w:pStyle w:val="9"/>
              <w:jc w:val="center"/>
            </w:pPr>
          </w:p>
        </w:tc>
        <w:tc>
          <w:tcPr>
            <w:tcW w:w="799" w:type="dxa"/>
            <w:vAlign w:val="center"/>
          </w:tcPr>
          <w:p w14:paraId="7A7A7713">
            <w:pPr>
              <w:pStyle w:val="9"/>
              <w:jc w:val="center"/>
            </w:pPr>
          </w:p>
        </w:tc>
        <w:tc>
          <w:tcPr>
            <w:tcW w:w="829" w:type="dxa"/>
            <w:vAlign w:val="center"/>
          </w:tcPr>
          <w:p w14:paraId="47371D05">
            <w:pPr>
              <w:pStyle w:val="9"/>
              <w:jc w:val="center"/>
            </w:pPr>
          </w:p>
        </w:tc>
        <w:tc>
          <w:tcPr>
            <w:tcW w:w="1323" w:type="dxa"/>
            <w:vAlign w:val="center"/>
          </w:tcPr>
          <w:p w14:paraId="2861323E">
            <w:pPr>
              <w:pStyle w:val="9"/>
              <w:jc w:val="center"/>
            </w:pPr>
          </w:p>
        </w:tc>
      </w:tr>
      <w:tr w14:paraId="1E02C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restart"/>
            <w:tcBorders>
              <w:bottom w:val="nil"/>
            </w:tcBorders>
            <w:vAlign w:val="center"/>
          </w:tcPr>
          <w:p w14:paraId="7D3CD409">
            <w:pPr>
              <w:spacing w:before="21"/>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919" w:type="dxa"/>
            <w:gridSpan w:val="4"/>
            <w:vAlign w:val="center"/>
          </w:tcPr>
          <w:p w14:paraId="219F530F">
            <w:pPr>
              <w:spacing w:before="42" w:line="210" w:lineRule="auto"/>
              <w:ind w:left="1990"/>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center"/>
          </w:tcPr>
          <w:p w14:paraId="78422E9A">
            <w:pPr>
              <w:spacing w:before="42" w:line="210" w:lineRule="auto"/>
              <w:ind w:left="1615"/>
              <w:jc w:val="center"/>
              <w:rPr>
                <w:rFonts w:hint="eastAsia" w:ascii="宋体" w:hAnsi="宋体" w:eastAsia="宋体" w:cs="宋体"/>
                <w:sz w:val="20"/>
                <w:szCs w:val="20"/>
              </w:rPr>
            </w:pPr>
            <w:r>
              <w:rPr>
                <w:rFonts w:ascii="宋体" w:hAnsi="宋体" w:eastAsia="宋体" w:cs="宋体"/>
                <w:spacing w:val="1"/>
                <w:sz w:val="20"/>
                <w:szCs w:val="20"/>
              </w:rPr>
              <w:t>实际完成情况</w:t>
            </w:r>
          </w:p>
        </w:tc>
      </w:tr>
      <w:tr w14:paraId="1E8C8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tcBorders>
            <w:vAlign w:val="center"/>
          </w:tcPr>
          <w:p w14:paraId="6B9C0AED">
            <w:pPr>
              <w:pStyle w:val="9"/>
              <w:jc w:val="center"/>
            </w:pPr>
          </w:p>
        </w:tc>
        <w:tc>
          <w:tcPr>
            <w:tcW w:w="4919" w:type="dxa"/>
            <w:gridSpan w:val="4"/>
            <w:vAlign w:val="center"/>
          </w:tcPr>
          <w:p w14:paraId="5C5C1CEF">
            <w:pPr>
              <w:pStyle w:val="9"/>
              <w:jc w:val="center"/>
              <w:rPr>
                <w:lang w:eastAsia="zh-CN"/>
              </w:rPr>
            </w:pPr>
            <w:r>
              <w:rPr>
                <w:rFonts w:hint="eastAsia" w:asciiTheme="minorEastAsia" w:hAnsiTheme="minorEastAsia" w:eastAsiaTheme="minorEastAsia" w:cstheme="minorEastAsia"/>
                <w:sz w:val="20"/>
                <w:szCs w:val="20"/>
                <w:lang w:eastAsia="zh-CN"/>
              </w:rPr>
              <w:t>以儿童孕产妇、老年人、慢性病患者为重点人群，提高慢性病等重大疾病和严重威胁妇女儿童、老年人等人群的健康问题以及突发公共卫生事件预防和处置能力，全面完成</w:t>
            </w:r>
            <w:r>
              <w:rPr>
                <w:rFonts w:asciiTheme="minorEastAsia" w:hAnsiTheme="minorEastAsia" w:eastAsiaTheme="minorEastAsia" w:cstheme="minorEastAsia"/>
                <w:sz w:val="20"/>
                <w:szCs w:val="20"/>
                <w:lang w:eastAsia="zh-CN"/>
              </w:rPr>
              <w:t>2023</w:t>
            </w:r>
            <w:r>
              <w:rPr>
                <w:rFonts w:hint="eastAsia" w:asciiTheme="minorEastAsia" w:hAnsiTheme="minorEastAsia" w:eastAsiaTheme="minorEastAsia" w:cstheme="minorEastAsia"/>
                <w:sz w:val="20"/>
                <w:szCs w:val="20"/>
                <w:lang w:eastAsia="zh-CN"/>
              </w:rPr>
              <w:t>年基本公共卫生服务项目的各项指标</w:t>
            </w:r>
            <w:r>
              <w:rPr>
                <w:rFonts w:asciiTheme="minorEastAsia" w:hAnsiTheme="minorEastAsia" w:eastAsiaTheme="minorEastAsia" w:cstheme="minorEastAsia"/>
                <w:sz w:val="20"/>
                <w:szCs w:val="20"/>
                <w:lang w:eastAsia="zh-CN"/>
              </w:rPr>
              <w:tab/>
            </w:r>
          </w:p>
        </w:tc>
        <w:tc>
          <w:tcPr>
            <w:tcW w:w="4030" w:type="dxa"/>
            <w:gridSpan w:val="4"/>
            <w:vAlign w:val="center"/>
          </w:tcPr>
          <w:p w14:paraId="54CED9F6">
            <w:pPr>
              <w:pStyle w:val="9"/>
              <w:jc w:val="center"/>
            </w:pPr>
            <w:r>
              <w:rPr>
                <w:rFonts w:hint="eastAsia" w:asciiTheme="minorEastAsia" w:hAnsiTheme="minorEastAsia" w:eastAsiaTheme="minorEastAsia" w:cstheme="minorEastAsia"/>
                <w:sz w:val="20"/>
                <w:szCs w:val="20"/>
                <w:lang w:eastAsia="zh-CN"/>
              </w:rPr>
              <w:t>已完成</w:t>
            </w:r>
          </w:p>
        </w:tc>
      </w:tr>
      <w:tr w14:paraId="41D9A5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069" w:type="dxa"/>
            <w:vMerge w:val="restart"/>
            <w:tcBorders>
              <w:bottom w:val="nil"/>
            </w:tcBorders>
            <w:textDirection w:val="tbRlV"/>
            <w:vAlign w:val="center"/>
          </w:tcPr>
          <w:p w14:paraId="0FA6CD8B">
            <w:pPr>
              <w:pStyle w:val="9"/>
              <w:spacing w:line="257" w:lineRule="auto"/>
              <w:jc w:val="center"/>
            </w:pPr>
          </w:p>
          <w:p w14:paraId="0D2805D8">
            <w:pPr>
              <w:pStyle w:val="9"/>
              <w:spacing w:line="258" w:lineRule="auto"/>
              <w:jc w:val="center"/>
            </w:pPr>
          </w:p>
          <w:p w14:paraId="5374F9B9">
            <w:pPr>
              <w:spacing w:before="67" w:line="217" w:lineRule="auto"/>
              <w:ind w:left="2554"/>
              <w:jc w:val="center"/>
              <w:rPr>
                <w:rFonts w:hint="eastAsia" w:ascii="宋体" w:hAnsi="宋体" w:eastAsia="宋体" w:cs="宋体"/>
                <w:sz w:val="20"/>
                <w:szCs w:val="20"/>
              </w:rPr>
            </w:pPr>
            <w:r>
              <w:rPr>
                <w:rFonts w:ascii="宋体" w:hAnsi="宋体" w:eastAsia="宋体" w:cs="宋体"/>
                <w:sz w:val="20"/>
                <w:szCs w:val="20"/>
              </w:rPr>
              <w:t>绩效指标</w:t>
            </w:r>
          </w:p>
        </w:tc>
        <w:tc>
          <w:tcPr>
            <w:tcW w:w="1162" w:type="dxa"/>
            <w:vAlign w:val="center"/>
          </w:tcPr>
          <w:p w14:paraId="499D0845">
            <w:pPr>
              <w:spacing w:before="182"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032" w:type="dxa"/>
            <w:vAlign w:val="center"/>
          </w:tcPr>
          <w:p w14:paraId="285325A5">
            <w:pPr>
              <w:spacing w:before="182" w:line="220" w:lineRule="auto"/>
              <w:ind w:left="2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636" w:type="dxa"/>
            <w:vAlign w:val="center"/>
          </w:tcPr>
          <w:p w14:paraId="18D7F7F8">
            <w:pPr>
              <w:spacing w:before="182" w:line="220" w:lineRule="auto"/>
              <w:ind w:left="103"/>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089" w:type="dxa"/>
            <w:vAlign w:val="center"/>
          </w:tcPr>
          <w:p w14:paraId="3050B472">
            <w:pPr>
              <w:spacing w:before="182" w:line="219" w:lineRule="auto"/>
              <w:ind w:left="34"/>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079" w:type="dxa"/>
            <w:vAlign w:val="center"/>
          </w:tcPr>
          <w:p w14:paraId="23273A9B">
            <w:pPr>
              <w:spacing w:before="182" w:line="219" w:lineRule="auto"/>
              <w:ind w:left="35"/>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799" w:type="dxa"/>
            <w:vAlign w:val="center"/>
          </w:tcPr>
          <w:p w14:paraId="330000D6">
            <w:pPr>
              <w:spacing w:before="182"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222CD1E2">
            <w:pPr>
              <w:spacing w:before="182" w:line="219" w:lineRule="auto"/>
              <w:ind w:left="207"/>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23" w:type="dxa"/>
            <w:vAlign w:val="center"/>
          </w:tcPr>
          <w:p w14:paraId="2C7C9129">
            <w:pPr>
              <w:spacing w:before="42" w:line="229" w:lineRule="auto"/>
              <w:ind w:left="158" w:right="61" w:hanging="100"/>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5C4B2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55A9C7F6">
            <w:pPr>
              <w:pStyle w:val="9"/>
              <w:jc w:val="center"/>
              <w:rPr>
                <w:lang w:eastAsia="zh-CN"/>
              </w:rPr>
            </w:pPr>
          </w:p>
        </w:tc>
        <w:tc>
          <w:tcPr>
            <w:tcW w:w="1162" w:type="dxa"/>
            <w:vMerge w:val="restart"/>
            <w:tcBorders>
              <w:bottom w:val="nil"/>
            </w:tcBorders>
            <w:vAlign w:val="center"/>
          </w:tcPr>
          <w:p w14:paraId="6D6906C6">
            <w:pPr>
              <w:pStyle w:val="9"/>
              <w:spacing w:line="274" w:lineRule="auto"/>
              <w:jc w:val="center"/>
              <w:rPr>
                <w:lang w:eastAsia="zh-CN"/>
              </w:rPr>
            </w:pPr>
          </w:p>
          <w:p w14:paraId="7135D509">
            <w:pPr>
              <w:pStyle w:val="9"/>
              <w:spacing w:line="274" w:lineRule="auto"/>
              <w:jc w:val="center"/>
              <w:rPr>
                <w:lang w:eastAsia="zh-CN"/>
              </w:rPr>
            </w:pPr>
          </w:p>
          <w:p w14:paraId="393AA4E5">
            <w:pPr>
              <w:pStyle w:val="9"/>
              <w:spacing w:line="275" w:lineRule="auto"/>
              <w:jc w:val="center"/>
              <w:rPr>
                <w:lang w:eastAsia="zh-CN"/>
              </w:rPr>
            </w:pPr>
          </w:p>
          <w:p w14:paraId="19D4AAF4">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0EAF0A3E">
            <w:pPr>
              <w:spacing w:before="53" w:line="220" w:lineRule="auto"/>
              <w:ind w:left="210"/>
              <w:jc w:val="center"/>
              <w:rPr>
                <w:rFonts w:hint="eastAsia" w:ascii="宋体" w:hAnsi="宋体" w:eastAsia="宋体" w:cs="宋体"/>
                <w:sz w:val="20"/>
                <w:szCs w:val="20"/>
              </w:rPr>
            </w:pPr>
          </w:p>
        </w:tc>
        <w:tc>
          <w:tcPr>
            <w:tcW w:w="1032" w:type="dxa"/>
            <w:vMerge w:val="restart"/>
            <w:tcBorders>
              <w:bottom w:val="nil"/>
            </w:tcBorders>
            <w:vAlign w:val="center"/>
          </w:tcPr>
          <w:p w14:paraId="6C289774">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636" w:type="dxa"/>
            <w:vAlign w:val="center"/>
          </w:tcPr>
          <w:p w14:paraId="6C47406A">
            <w:pPr>
              <w:spacing w:line="240" w:lineRule="exact"/>
              <w:jc w:val="center"/>
              <w:textAlignment w:val="center"/>
              <w:rPr>
                <w:rFonts w:hint="eastAsia" w:asciiTheme="minorEastAsia" w:hAnsiTheme="minorEastAsia" w:eastAsiaTheme="minorEastAsia" w:cstheme="minorEastAsia"/>
                <w:sz w:val="20"/>
                <w:szCs w:val="20"/>
                <w:lang w:eastAsia="zh-CN"/>
              </w:rPr>
            </w:pPr>
            <w:r>
              <w:rPr>
                <w:rFonts w:hint="eastAsia" w:asciiTheme="minorEastAsia" w:hAnsiTheme="minorEastAsia" w:eastAsiaTheme="minorEastAsia" w:cstheme="minorEastAsia"/>
                <w:sz w:val="20"/>
                <w:szCs w:val="20"/>
                <w:lang w:eastAsia="zh-CN"/>
              </w:rPr>
              <w:t>居民健康档案建档管理率</w:t>
            </w:r>
          </w:p>
        </w:tc>
        <w:tc>
          <w:tcPr>
            <w:tcW w:w="1089" w:type="dxa"/>
            <w:vAlign w:val="center"/>
          </w:tcPr>
          <w:p w14:paraId="047F0558">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≥62%</w:t>
            </w:r>
          </w:p>
        </w:tc>
        <w:tc>
          <w:tcPr>
            <w:tcW w:w="1079" w:type="dxa"/>
            <w:vAlign w:val="center"/>
          </w:tcPr>
          <w:p w14:paraId="17FCA490">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100%</w:t>
            </w:r>
          </w:p>
        </w:tc>
        <w:tc>
          <w:tcPr>
            <w:tcW w:w="799" w:type="dxa"/>
            <w:vAlign w:val="center"/>
          </w:tcPr>
          <w:p w14:paraId="5241E681">
            <w:pPr>
              <w:pStyle w:val="9"/>
              <w:jc w:val="center"/>
              <w:rPr>
                <w:rFonts w:eastAsia="宋体"/>
                <w:lang w:eastAsia="zh-CN"/>
              </w:rPr>
            </w:pPr>
            <w:r>
              <w:rPr>
                <w:rFonts w:hint="eastAsia" w:eastAsia="宋体"/>
                <w:lang w:eastAsia="zh-CN"/>
              </w:rPr>
              <w:t>4</w:t>
            </w:r>
          </w:p>
        </w:tc>
        <w:tc>
          <w:tcPr>
            <w:tcW w:w="829" w:type="dxa"/>
            <w:vAlign w:val="center"/>
          </w:tcPr>
          <w:p w14:paraId="4534B390">
            <w:pPr>
              <w:pStyle w:val="9"/>
              <w:jc w:val="center"/>
            </w:pPr>
            <w:r>
              <w:rPr>
                <w:rFonts w:hint="eastAsia" w:asciiTheme="minorEastAsia" w:hAnsiTheme="minorEastAsia" w:eastAsiaTheme="minorEastAsia"/>
                <w:lang w:eastAsia="zh-CN"/>
              </w:rPr>
              <w:t>4</w:t>
            </w:r>
          </w:p>
        </w:tc>
        <w:tc>
          <w:tcPr>
            <w:tcW w:w="1323" w:type="dxa"/>
            <w:vAlign w:val="center"/>
          </w:tcPr>
          <w:p w14:paraId="11D966D8">
            <w:pPr>
              <w:pStyle w:val="9"/>
              <w:jc w:val="center"/>
            </w:pPr>
          </w:p>
        </w:tc>
      </w:tr>
      <w:tr w14:paraId="22C8F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499F5261">
            <w:pPr>
              <w:pStyle w:val="9"/>
              <w:jc w:val="center"/>
            </w:pPr>
          </w:p>
        </w:tc>
        <w:tc>
          <w:tcPr>
            <w:tcW w:w="1162" w:type="dxa"/>
            <w:vMerge w:val="continue"/>
            <w:vAlign w:val="center"/>
          </w:tcPr>
          <w:p w14:paraId="002826A3">
            <w:pPr>
              <w:spacing w:before="53" w:line="220" w:lineRule="auto"/>
              <w:ind w:left="210"/>
              <w:jc w:val="center"/>
              <w:rPr>
                <w:rFonts w:hint="eastAsia" w:ascii="宋体" w:hAnsi="宋体" w:eastAsia="宋体" w:cs="宋体"/>
                <w:spacing w:val="8"/>
                <w:sz w:val="20"/>
                <w:szCs w:val="20"/>
              </w:rPr>
            </w:pPr>
          </w:p>
        </w:tc>
        <w:tc>
          <w:tcPr>
            <w:tcW w:w="1032" w:type="dxa"/>
            <w:vMerge w:val="continue"/>
            <w:vAlign w:val="center"/>
          </w:tcPr>
          <w:p w14:paraId="1F5EF510">
            <w:pPr>
              <w:spacing w:before="183" w:line="219" w:lineRule="auto"/>
              <w:ind w:left="201"/>
              <w:jc w:val="center"/>
              <w:rPr>
                <w:rFonts w:hint="eastAsia" w:ascii="宋体" w:hAnsi="宋体" w:eastAsia="宋体" w:cs="宋体"/>
                <w:spacing w:val="-2"/>
                <w:sz w:val="20"/>
                <w:szCs w:val="20"/>
              </w:rPr>
            </w:pPr>
          </w:p>
        </w:tc>
        <w:tc>
          <w:tcPr>
            <w:tcW w:w="1636" w:type="dxa"/>
            <w:vAlign w:val="center"/>
          </w:tcPr>
          <w:p w14:paraId="18EC22FC">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健康教育覆盖率</w:t>
            </w:r>
          </w:p>
        </w:tc>
        <w:tc>
          <w:tcPr>
            <w:tcW w:w="1089" w:type="dxa"/>
            <w:vAlign w:val="center"/>
          </w:tcPr>
          <w:p w14:paraId="3606D9F1">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≥70%</w:t>
            </w:r>
          </w:p>
        </w:tc>
        <w:tc>
          <w:tcPr>
            <w:tcW w:w="1079" w:type="dxa"/>
            <w:vAlign w:val="center"/>
          </w:tcPr>
          <w:p w14:paraId="3FE3B576">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80%</w:t>
            </w:r>
          </w:p>
        </w:tc>
        <w:tc>
          <w:tcPr>
            <w:tcW w:w="799" w:type="dxa"/>
            <w:vAlign w:val="center"/>
          </w:tcPr>
          <w:p w14:paraId="1DB55193">
            <w:pPr>
              <w:pStyle w:val="9"/>
              <w:jc w:val="center"/>
              <w:rPr>
                <w:rFonts w:eastAsia="宋体"/>
                <w:lang w:eastAsia="zh-CN"/>
              </w:rPr>
            </w:pPr>
            <w:r>
              <w:rPr>
                <w:rFonts w:hint="eastAsia" w:eastAsia="宋体"/>
                <w:lang w:eastAsia="zh-CN"/>
              </w:rPr>
              <w:t>3</w:t>
            </w:r>
          </w:p>
        </w:tc>
        <w:tc>
          <w:tcPr>
            <w:tcW w:w="829" w:type="dxa"/>
            <w:vAlign w:val="center"/>
          </w:tcPr>
          <w:p w14:paraId="500748D9">
            <w:pPr>
              <w:pStyle w:val="9"/>
              <w:jc w:val="center"/>
            </w:pPr>
            <w:r>
              <w:rPr>
                <w:rFonts w:hint="eastAsia" w:asciiTheme="minorEastAsia" w:hAnsiTheme="minorEastAsia" w:eastAsiaTheme="minorEastAsia"/>
                <w:lang w:eastAsia="zh-CN"/>
              </w:rPr>
              <w:t>3</w:t>
            </w:r>
          </w:p>
        </w:tc>
        <w:tc>
          <w:tcPr>
            <w:tcW w:w="1323" w:type="dxa"/>
            <w:vAlign w:val="center"/>
          </w:tcPr>
          <w:p w14:paraId="42827B82">
            <w:pPr>
              <w:pStyle w:val="9"/>
              <w:jc w:val="center"/>
            </w:pPr>
          </w:p>
        </w:tc>
      </w:tr>
      <w:tr w14:paraId="428EB9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1315A437">
            <w:pPr>
              <w:pStyle w:val="9"/>
              <w:jc w:val="center"/>
            </w:pPr>
          </w:p>
        </w:tc>
        <w:tc>
          <w:tcPr>
            <w:tcW w:w="1162" w:type="dxa"/>
            <w:vMerge w:val="continue"/>
            <w:vAlign w:val="center"/>
          </w:tcPr>
          <w:p w14:paraId="40498EBF">
            <w:pPr>
              <w:spacing w:before="53" w:line="220" w:lineRule="auto"/>
              <w:ind w:left="210"/>
              <w:jc w:val="center"/>
              <w:rPr>
                <w:rFonts w:hint="eastAsia" w:ascii="宋体" w:hAnsi="宋体" w:eastAsia="宋体" w:cs="宋体"/>
                <w:spacing w:val="8"/>
                <w:sz w:val="20"/>
                <w:szCs w:val="20"/>
              </w:rPr>
            </w:pPr>
          </w:p>
        </w:tc>
        <w:tc>
          <w:tcPr>
            <w:tcW w:w="1032" w:type="dxa"/>
            <w:vMerge w:val="continue"/>
            <w:vAlign w:val="center"/>
          </w:tcPr>
          <w:p w14:paraId="60F61B23">
            <w:pPr>
              <w:spacing w:before="183" w:line="219" w:lineRule="auto"/>
              <w:ind w:left="201"/>
              <w:jc w:val="center"/>
              <w:rPr>
                <w:rFonts w:hint="eastAsia" w:ascii="宋体" w:hAnsi="宋体" w:eastAsia="宋体" w:cs="宋体"/>
                <w:spacing w:val="-2"/>
                <w:sz w:val="20"/>
                <w:szCs w:val="20"/>
              </w:rPr>
            </w:pPr>
          </w:p>
        </w:tc>
        <w:tc>
          <w:tcPr>
            <w:tcW w:w="1636" w:type="dxa"/>
            <w:vAlign w:val="center"/>
          </w:tcPr>
          <w:p w14:paraId="5C7C012E">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预防接种管理率</w:t>
            </w:r>
          </w:p>
        </w:tc>
        <w:tc>
          <w:tcPr>
            <w:tcW w:w="1089" w:type="dxa"/>
            <w:vAlign w:val="center"/>
          </w:tcPr>
          <w:p w14:paraId="1C461808">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≥95%</w:t>
            </w:r>
          </w:p>
        </w:tc>
        <w:tc>
          <w:tcPr>
            <w:tcW w:w="1079" w:type="dxa"/>
            <w:vAlign w:val="center"/>
          </w:tcPr>
          <w:p w14:paraId="4814A7F9">
            <w:pPr>
              <w:spacing w:line="240" w:lineRule="exact"/>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98%</w:t>
            </w:r>
          </w:p>
        </w:tc>
        <w:tc>
          <w:tcPr>
            <w:tcW w:w="799" w:type="dxa"/>
            <w:vAlign w:val="center"/>
          </w:tcPr>
          <w:p w14:paraId="5B7CD6B8">
            <w:pPr>
              <w:pStyle w:val="9"/>
              <w:jc w:val="center"/>
              <w:rPr>
                <w:rFonts w:eastAsia="宋体"/>
                <w:lang w:eastAsia="zh-CN"/>
              </w:rPr>
            </w:pPr>
            <w:r>
              <w:rPr>
                <w:rFonts w:hint="eastAsia" w:eastAsia="宋体"/>
                <w:lang w:eastAsia="zh-CN"/>
              </w:rPr>
              <w:t>3</w:t>
            </w:r>
          </w:p>
        </w:tc>
        <w:tc>
          <w:tcPr>
            <w:tcW w:w="829" w:type="dxa"/>
            <w:vAlign w:val="center"/>
          </w:tcPr>
          <w:p w14:paraId="5F4633D3">
            <w:pPr>
              <w:pStyle w:val="9"/>
              <w:jc w:val="center"/>
            </w:pPr>
            <w:r>
              <w:rPr>
                <w:rFonts w:hint="eastAsia" w:asciiTheme="minorEastAsia" w:hAnsiTheme="minorEastAsia" w:eastAsiaTheme="minorEastAsia"/>
                <w:lang w:eastAsia="zh-CN"/>
              </w:rPr>
              <w:t>3</w:t>
            </w:r>
          </w:p>
        </w:tc>
        <w:tc>
          <w:tcPr>
            <w:tcW w:w="1323" w:type="dxa"/>
            <w:vAlign w:val="center"/>
          </w:tcPr>
          <w:p w14:paraId="233EFD78">
            <w:pPr>
              <w:pStyle w:val="9"/>
              <w:jc w:val="center"/>
            </w:pPr>
          </w:p>
        </w:tc>
      </w:tr>
      <w:tr w14:paraId="2DE19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788001C1">
            <w:pPr>
              <w:pStyle w:val="9"/>
              <w:jc w:val="center"/>
            </w:pPr>
          </w:p>
        </w:tc>
        <w:tc>
          <w:tcPr>
            <w:tcW w:w="1162" w:type="dxa"/>
            <w:vMerge w:val="continue"/>
            <w:tcBorders>
              <w:top w:val="nil"/>
              <w:bottom w:val="nil"/>
            </w:tcBorders>
            <w:vAlign w:val="center"/>
          </w:tcPr>
          <w:p w14:paraId="61D03396">
            <w:pPr>
              <w:pStyle w:val="9"/>
              <w:jc w:val="center"/>
            </w:pPr>
          </w:p>
        </w:tc>
        <w:tc>
          <w:tcPr>
            <w:tcW w:w="1032" w:type="dxa"/>
            <w:vMerge w:val="restart"/>
            <w:tcBorders>
              <w:bottom w:val="nil"/>
            </w:tcBorders>
            <w:vAlign w:val="center"/>
          </w:tcPr>
          <w:p w14:paraId="0B57DFAE">
            <w:pPr>
              <w:spacing w:before="184" w:line="220" w:lineRule="auto"/>
              <w:ind w:left="2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636" w:type="dxa"/>
            <w:vAlign w:val="center"/>
          </w:tcPr>
          <w:p w14:paraId="452CD60D">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儿童健康管理率</w:t>
            </w:r>
          </w:p>
        </w:tc>
        <w:tc>
          <w:tcPr>
            <w:tcW w:w="1089" w:type="dxa"/>
            <w:vAlign w:val="center"/>
          </w:tcPr>
          <w:p w14:paraId="641C8145">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≥77%</w:t>
            </w:r>
          </w:p>
        </w:tc>
        <w:tc>
          <w:tcPr>
            <w:tcW w:w="1079" w:type="dxa"/>
            <w:vAlign w:val="center"/>
          </w:tcPr>
          <w:p w14:paraId="34981806">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98%</w:t>
            </w:r>
          </w:p>
        </w:tc>
        <w:tc>
          <w:tcPr>
            <w:tcW w:w="799" w:type="dxa"/>
            <w:vAlign w:val="center"/>
          </w:tcPr>
          <w:p w14:paraId="49DE5D7E">
            <w:pPr>
              <w:pStyle w:val="9"/>
              <w:jc w:val="center"/>
              <w:rPr>
                <w:rFonts w:eastAsia="宋体"/>
                <w:lang w:eastAsia="zh-CN"/>
              </w:rPr>
            </w:pPr>
            <w:r>
              <w:rPr>
                <w:rFonts w:hint="eastAsia" w:eastAsia="宋体"/>
                <w:lang w:eastAsia="zh-CN"/>
              </w:rPr>
              <w:t>1</w:t>
            </w:r>
          </w:p>
        </w:tc>
        <w:tc>
          <w:tcPr>
            <w:tcW w:w="829" w:type="dxa"/>
            <w:vAlign w:val="center"/>
          </w:tcPr>
          <w:p w14:paraId="72B59744">
            <w:pPr>
              <w:pStyle w:val="9"/>
              <w:jc w:val="center"/>
              <w:rPr>
                <w:rFonts w:eastAsia="宋体"/>
                <w:lang w:eastAsia="zh-CN"/>
              </w:rPr>
            </w:pPr>
            <w:r>
              <w:rPr>
                <w:rFonts w:hint="eastAsia" w:eastAsia="宋体"/>
                <w:lang w:eastAsia="zh-CN"/>
              </w:rPr>
              <w:t>1</w:t>
            </w:r>
          </w:p>
        </w:tc>
        <w:tc>
          <w:tcPr>
            <w:tcW w:w="1323" w:type="dxa"/>
            <w:vAlign w:val="center"/>
          </w:tcPr>
          <w:p w14:paraId="3B790C81">
            <w:pPr>
              <w:pStyle w:val="9"/>
              <w:jc w:val="center"/>
            </w:pPr>
          </w:p>
        </w:tc>
      </w:tr>
      <w:tr w14:paraId="488D27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41F75D07">
            <w:pPr>
              <w:pStyle w:val="9"/>
              <w:jc w:val="center"/>
            </w:pPr>
          </w:p>
        </w:tc>
        <w:tc>
          <w:tcPr>
            <w:tcW w:w="1162" w:type="dxa"/>
            <w:vMerge w:val="continue"/>
            <w:tcBorders>
              <w:top w:val="nil"/>
              <w:bottom w:val="nil"/>
            </w:tcBorders>
            <w:vAlign w:val="center"/>
          </w:tcPr>
          <w:p w14:paraId="49B8A2A5">
            <w:pPr>
              <w:pStyle w:val="9"/>
              <w:jc w:val="center"/>
            </w:pPr>
          </w:p>
        </w:tc>
        <w:tc>
          <w:tcPr>
            <w:tcW w:w="1032" w:type="dxa"/>
            <w:vMerge w:val="continue"/>
            <w:vAlign w:val="center"/>
          </w:tcPr>
          <w:p w14:paraId="4B446A42">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1AAD4969">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孕产妇健康管理率</w:t>
            </w:r>
          </w:p>
        </w:tc>
        <w:tc>
          <w:tcPr>
            <w:tcW w:w="1089" w:type="dxa"/>
            <w:vAlign w:val="center"/>
          </w:tcPr>
          <w:p w14:paraId="04E5F60C">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≥90%</w:t>
            </w:r>
          </w:p>
        </w:tc>
        <w:tc>
          <w:tcPr>
            <w:tcW w:w="1079" w:type="dxa"/>
            <w:vAlign w:val="center"/>
          </w:tcPr>
          <w:p w14:paraId="051CE6F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90%</w:t>
            </w:r>
          </w:p>
        </w:tc>
        <w:tc>
          <w:tcPr>
            <w:tcW w:w="799" w:type="dxa"/>
            <w:vAlign w:val="center"/>
          </w:tcPr>
          <w:p w14:paraId="40D5DCA3">
            <w:pPr>
              <w:pStyle w:val="9"/>
              <w:jc w:val="center"/>
              <w:rPr>
                <w:rFonts w:eastAsia="宋体"/>
                <w:lang w:eastAsia="zh-CN"/>
              </w:rPr>
            </w:pPr>
            <w:r>
              <w:rPr>
                <w:rFonts w:hint="eastAsia" w:eastAsia="宋体"/>
                <w:lang w:eastAsia="zh-CN"/>
              </w:rPr>
              <w:t>1</w:t>
            </w:r>
          </w:p>
        </w:tc>
        <w:tc>
          <w:tcPr>
            <w:tcW w:w="829" w:type="dxa"/>
            <w:vAlign w:val="center"/>
          </w:tcPr>
          <w:p w14:paraId="677E2E8E">
            <w:pPr>
              <w:pStyle w:val="9"/>
              <w:jc w:val="center"/>
            </w:pPr>
            <w:r>
              <w:rPr>
                <w:rFonts w:hint="eastAsia" w:eastAsia="宋体"/>
                <w:lang w:eastAsia="zh-CN"/>
              </w:rPr>
              <w:t>1</w:t>
            </w:r>
          </w:p>
        </w:tc>
        <w:tc>
          <w:tcPr>
            <w:tcW w:w="1323" w:type="dxa"/>
            <w:vAlign w:val="center"/>
          </w:tcPr>
          <w:p w14:paraId="6ECCF984">
            <w:pPr>
              <w:pStyle w:val="9"/>
              <w:jc w:val="center"/>
            </w:pPr>
          </w:p>
        </w:tc>
      </w:tr>
      <w:tr w14:paraId="530F5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6A2E5EC8">
            <w:pPr>
              <w:pStyle w:val="9"/>
              <w:jc w:val="center"/>
            </w:pPr>
          </w:p>
        </w:tc>
        <w:tc>
          <w:tcPr>
            <w:tcW w:w="1162" w:type="dxa"/>
            <w:vMerge w:val="continue"/>
            <w:tcBorders>
              <w:top w:val="nil"/>
              <w:bottom w:val="nil"/>
            </w:tcBorders>
            <w:vAlign w:val="center"/>
          </w:tcPr>
          <w:p w14:paraId="0FF704DD">
            <w:pPr>
              <w:pStyle w:val="9"/>
              <w:jc w:val="center"/>
            </w:pPr>
          </w:p>
        </w:tc>
        <w:tc>
          <w:tcPr>
            <w:tcW w:w="1032" w:type="dxa"/>
            <w:vMerge w:val="continue"/>
            <w:vAlign w:val="center"/>
          </w:tcPr>
          <w:p w14:paraId="12823C79">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2956AB8D">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老年人健康管理率</w:t>
            </w:r>
          </w:p>
        </w:tc>
        <w:tc>
          <w:tcPr>
            <w:tcW w:w="1089" w:type="dxa"/>
            <w:vAlign w:val="center"/>
          </w:tcPr>
          <w:p w14:paraId="7CFFFF89">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≥70%</w:t>
            </w:r>
          </w:p>
        </w:tc>
        <w:tc>
          <w:tcPr>
            <w:tcW w:w="1079" w:type="dxa"/>
            <w:vAlign w:val="center"/>
          </w:tcPr>
          <w:p w14:paraId="03FB1745">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75%</w:t>
            </w:r>
          </w:p>
        </w:tc>
        <w:tc>
          <w:tcPr>
            <w:tcW w:w="799" w:type="dxa"/>
            <w:vAlign w:val="center"/>
          </w:tcPr>
          <w:p w14:paraId="52B86624">
            <w:pPr>
              <w:pStyle w:val="9"/>
              <w:jc w:val="center"/>
              <w:rPr>
                <w:rFonts w:eastAsia="宋体"/>
                <w:lang w:eastAsia="zh-CN"/>
              </w:rPr>
            </w:pPr>
            <w:r>
              <w:rPr>
                <w:rFonts w:hint="eastAsia" w:eastAsia="宋体"/>
                <w:lang w:eastAsia="zh-CN"/>
              </w:rPr>
              <w:t>1</w:t>
            </w:r>
          </w:p>
        </w:tc>
        <w:tc>
          <w:tcPr>
            <w:tcW w:w="829" w:type="dxa"/>
            <w:vAlign w:val="center"/>
          </w:tcPr>
          <w:p w14:paraId="07335623">
            <w:pPr>
              <w:pStyle w:val="9"/>
              <w:jc w:val="center"/>
            </w:pPr>
            <w:r>
              <w:rPr>
                <w:rFonts w:hint="eastAsia" w:eastAsia="宋体"/>
                <w:lang w:eastAsia="zh-CN"/>
              </w:rPr>
              <w:t>1</w:t>
            </w:r>
          </w:p>
        </w:tc>
        <w:tc>
          <w:tcPr>
            <w:tcW w:w="1323" w:type="dxa"/>
            <w:vAlign w:val="center"/>
          </w:tcPr>
          <w:p w14:paraId="577C3522">
            <w:pPr>
              <w:pStyle w:val="9"/>
              <w:jc w:val="center"/>
            </w:pPr>
          </w:p>
        </w:tc>
      </w:tr>
      <w:tr w14:paraId="5F97F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0DA0DD22">
            <w:pPr>
              <w:pStyle w:val="9"/>
              <w:jc w:val="center"/>
            </w:pPr>
          </w:p>
        </w:tc>
        <w:tc>
          <w:tcPr>
            <w:tcW w:w="1162" w:type="dxa"/>
            <w:vMerge w:val="continue"/>
            <w:tcBorders>
              <w:top w:val="nil"/>
              <w:bottom w:val="nil"/>
            </w:tcBorders>
            <w:vAlign w:val="center"/>
          </w:tcPr>
          <w:p w14:paraId="6F5021F0">
            <w:pPr>
              <w:pStyle w:val="9"/>
              <w:jc w:val="center"/>
            </w:pPr>
          </w:p>
        </w:tc>
        <w:tc>
          <w:tcPr>
            <w:tcW w:w="1032" w:type="dxa"/>
            <w:vMerge w:val="continue"/>
            <w:vAlign w:val="center"/>
          </w:tcPr>
          <w:p w14:paraId="7032E40E">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6B63CE44">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慢性病患者规范管理率</w:t>
            </w:r>
          </w:p>
        </w:tc>
        <w:tc>
          <w:tcPr>
            <w:tcW w:w="1089" w:type="dxa"/>
            <w:vAlign w:val="center"/>
          </w:tcPr>
          <w:p w14:paraId="6EECF72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≥62%</w:t>
            </w:r>
          </w:p>
        </w:tc>
        <w:tc>
          <w:tcPr>
            <w:tcW w:w="1079" w:type="dxa"/>
            <w:vAlign w:val="center"/>
          </w:tcPr>
          <w:p w14:paraId="13D31F3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80%</w:t>
            </w:r>
          </w:p>
        </w:tc>
        <w:tc>
          <w:tcPr>
            <w:tcW w:w="799" w:type="dxa"/>
            <w:vAlign w:val="center"/>
          </w:tcPr>
          <w:p w14:paraId="256043F0">
            <w:pPr>
              <w:pStyle w:val="9"/>
              <w:jc w:val="center"/>
              <w:rPr>
                <w:rFonts w:eastAsia="宋体"/>
                <w:lang w:eastAsia="zh-CN"/>
              </w:rPr>
            </w:pPr>
            <w:r>
              <w:rPr>
                <w:rFonts w:hint="eastAsia" w:eastAsia="宋体"/>
                <w:lang w:eastAsia="zh-CN"/>
              </w:rPr>
              <w:t>1</w:t>
            </w:r>
          </w:p>
        </w:tc>
        <w:tc>
          <w:tcPr>
            <w:tcW w:w="829" w:type="dxa"/>
            <w:vAlign w:val="center"/>
          </w:tcPr>
          <w:p w14:paraId="791B1D4F">
            <w:pPr>
              <w:pStyle w:val="9"/>
              <w:jc w:val="center"/>
            </w:pPr>
            <w:r>
              <w:rPr>
                <w:rFonts w:hint="eastAsia" w:eastAsia="宋体"/>
                <w:lang w:eastAsia="zh-CN"/>
              </w:rPr>
              <w:t>1</w:t>
            </w:r>
          </w:p>
        </w:tc>
        <w:tc>
          <w:tcPr>
            <w:tcW w:w="1323" w:type="dxa"/>
            <w:vAlign w:val="center"/>
          </w:tcPr>
          <w:p w14:paraId="204058B6">
            <w:pPr>
              <w:pStyle w:val="9"/>
              <w:jc w:val="center"/>
            </w:pPr>
          </w:p>
        </w:tc>
      </w:tr>
      <w:tr w14:paraId="3F098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65218E9C">
            <w:pPr>
              <w:pStyle w:val="9"/>
              <w:jc w:val="center"/>
            </w:pPr>
          </w:p>
        </w:tc>
        <w:tc>
          <w:tcPr>
            <w:tcW w:w="1162" w:type="dxa"/>
            <w:vMerge w:val="continue"/>
            <w:tcBorders>
              <w:top w:val="nil"/>
              <w:bottom w:val="nil"/>
            </w:tcBorders>
            <w:vAlign w:val="center"/>
          </w:tcPr>
          <w:p w14:paraId="5368E989">
            <w:pPr>
              <w:pStyle w:val="9"/>
              <w:jc w:val="center"/>
            </w:pPr>
          </w:p>
        </w:tc>
        <w:tc>
          <w:tcPr>
            <w:tcW w:w="1032" w:type="dxa"/>
            <w:vMerge w:val="continue"/>
            <w:vAlign w:val="center"/>
          </w:tcPr>
          <w:p w14:paraId="7AD41810">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35AC2236">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严重精神障碍患者管理率</w:t>
            </w:r>
          </w:p>
        </w:tc>
        <w:tc>
          <w:tcPr>
            <w:tcW w:w="1089" w:type="dxa"/>
            <w:vAlign w:val="center"/>
          </w:tcPr>
          <w:p w14:paraId="27A949F6">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≥80%</w:t>
            </w:r>
          </w:p>
        </w:tc>
        <w:tc>
          <w:tcPr>
            <w:tcW w:w="1079" w:type="dxa"/>
            <w:vAlign w:val="center"/>
          </w:tcPr>
          <w:p w14:paraId="24871BC4">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98%</w:t>
            </w:r>
          </w:p>
        </w:tc>
        <w:tc>
          <w:tcPr>
            <w:tcW w:w="799" w:type="dxa"/>
            <w:vAlign w:val="center"/>
          </w:tcPr>
          <w:p w14:paraId="6E40E6EC">
            <w:pPr>
              <w:pStyle w:val="9"/>
              <w:jc w:val="center"/>
              <w:rPr>
                <w:rFonts w:eastAsia="宋体"/>
                <w:lang w:eastAsia="zh-CN"/>
              </w:rPr>
            </w:pPr>
            <w:r>
              <w:rPr>
                <w:rFonts w:hint="eastAsia" w:eastAsia="宋体"/>
                <w:lang w:eastAsia="zh-CN"/>
              </w:rPr>
              <w:t>1</w:t>
            </w:r>
          </w:p>
        </w:tc>
        <w:tc>
          <w:tcPr>
            <w:tcW w:w="829" w:type="dxa"/>
            <w:vAlign w:val="center"/>
          </w:tcPr>
          <w:p w14:paraId="4AE7D8D4">
            <w:pPr>
              <w:pStyle w:val="9"/>
              <w:jc w:val="center"/>
            </w:pPr>
            <w:r>
              <w:rPr>
                <w:rFonts w:hint="eastAsia" w:eastAsia="宋体"/>
                <w:lang w:eastAsia="zh-CN"/>
              </w:rPr>
              <w:t>1</w:t>
            </w:r>
          </w:p>
        </w:tc>
        <w:tc>
          <w:tcPr>
            <w:tcW w:w="1323" w:type="dxa"/>
            <w:vAlign w:val="center"/>
          </w:tcPr>
          <w:p w14:paraId="3B7628D7">
            <w:pPr>
              <w:pStyle w:val="9"/>
              <w:jc w:val="center"/>
            </w:pPr>
          </w:p>
        </w:tc>
      </w:tr>
      <w:tr w14:paraId="2AE3A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6AD47394">
            <w:pPr>
              <w:pStyle w:val="9"/>
              <w:jc w:val="center"/>
            </w:pPr>
          </w:p>
        </w:tc>
        <w:tc>
          <w:tcPr>
            <w:tcW w:w="1162" w:type="dxa"/>
            <w:vMerge w:val="continue"/>
            <w:tcBorders>
              <w:top w:val="nil"/>
              <w:bottom w:val="nil"/>
            </w:tcBorders>
            <w:vAlign w:val="center"/>
          </w:tcPr>
          <w:p w14:paraId="7362F68A">
            <w:pPr>
              <w:pStyle w:val="9"/>
              <w:jc w:val="center"/>
            </w:pPr>
          </w:p>
        </w:tc>
        <w:tc>
          <w:tcPr>
            <w:tcW w:w="1032" w:type="dxa"/>
            <w:vMerge w:val="continue"/>
            <w:vAlign w:val="center"/>
          </w:tcPr>
          <w:p w14:paraId="3698FD0D">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2630AB60">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传染病及突发公共事件报告和处理率</w:t>
            </w:r>
          </w:p>
        </w:tc>
        <w:tc>
          <w:tcPr>
            <w:tcW w:w="1089" w:type="dxa"/>
            <w:vAlign w:val="center"/>
          </w:tcPr>
          <w:p w14:paraId="342B3893">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1079" w:type="dxa"/>
            <w:vAlign w:val="center"/>
          </w:tcPr>
          <w:p w14:paraId="792629C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481EABD6">
            <w:pPr>
              <w:pStyle w:val="9"/>
              <w:jc w:val="center"/>
              <w:rPr>
                <w:rFonts w:eastAsia="宋体"/>
                <w:lang w:eastAsia="zh-CN"/>
              </w:rPr>
            </w:pPr>
            <w:r>
              <w:rPr>
                <w:rFonts w:hint="eastAsia" w:eastAsia="宋体"/>
                <w:lang w:eastAsia="zh-CN"/>
              </w:rPr>
              <w:t>1</w:t>
            </w:r>
          </w:p>
        </w:tc>
        <w:tc>
          <w:tcPr>
            <w:tcW w:w="829" w:type="dxa"/>
            <w:vAlign w:val="center"/>
          </w:tcPr>
          <w:p w14:paraId="5BB30F13">
            <w:pPr>
              <w:pStyle w:val="9"/>
              <w:jc w:val="center"/>
            </w:pPr>
            <w:r>
              <w:rPr>
                <w:rFonts w:hint="eastAsia" w:eastAsia="宋体"/>
                <w:lang w:eastAsia="zh-CN"/>
              </w:rPr>
              <w:t>1</w:t>
            </w:r>
          </w:p>
        </w:tc>
        <w:tc>
          <w:tcPr>
            <w:tcW w:w="1323" w:type="dxa"/>
            <w:vAlign w:val="center"/>
          </w:tcPr>
          <w:p w14:paraId="7F56400A">
            <w:pPr>
              <w:pStyle w:val="9"/>
              <w:jc w:val="center"/>
            </w:pPr>
          </w:p>
        </w:tc>
      </w:tr>
      <w:tr w14:paraId="53218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7BA2A4BF">
            <w:pPr>
              <w:pStyle w:val="9"/>
              <w:jc w:val="center"/>
            </w:pPr>
          </w:p>
        </w:tc>
        <w:tc>
          <w:tcPr>
            <w:tcW w:w="1162" w:type="dxa"/>
            <w:vMerge w:val="continue"/>
            <w:tcBorders>
              <w:top w:val="nil"/>
              <w:bottom w:val="nil"/>
            </w:tcBorders>
            <w:vAlign w:val="center"/>
          </w:tcPr>
          <w:p w14:paraId="29973F5B">
            <w:pPr>
              <w:pStyle w:val="9"/>
              <w:jc w:val="center"/>
            </w:pPr>
          </w:p>
        </w:tc>
        <w:tc>
          <w:tcPr>
            <w:tcW w:w="1032" w:type="dxa"/>
            <w:vMerge w:val="continue"/>
            <w:vAlign w:val="center"/>
          </w:tcPr>
          <w:p w14:paraId="2A66453A">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307A7A45">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卫生计生监督协管管理率</w:t>
            </w:r>
          </w:p>
        </w:tc>
        <w:tc>
          <w:tcPr>
            <w:tcW w:w="1089" w:type="dxa"/>
            <w:vAlign w:val="center"/>
          </w:tcPr>
          <w:p w14:paraId="65B1656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1079" w:type="dxa"/>
            <w:vAlign w:val="center"/>
          </w:tcPr>
          <w:p w14:paraId="618B42E8">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3692A41C">
            <w:pPr>
              <w:pStyle w:val="9"/>
              <w:jc w:val="center"/>
              <w:rPr>
                <w:rFonts w:eastAsia="宋体"/>
                <w:lang w:eastAsia="zh-CN"/>
              </w:rPr>
            </w:pPr>
            <w:r>
              <w:rPr>
                <w:rFonts w:hint="eastAsia" w:eastAsia="宋体"/>
                <w:lang w:eastAsia="zh-CN"/>
              </w:rPr>
              <w:t>1</w:t>
            </w:r>
          </w:p>
        </w:tc>
        <w:tc>
          <w:tcPr>
            <w:tcW w:w="829" w:type="dxa"/>
            <w:vAlign w:val="center"/>
          </w:tcPr>
          <w:p w14:paraId="32AE9A3E">
            <w:pPr>
              <w:pStyle w:val="9"/>
              <w:jc w:val="center"/>
            </w:pPr>
            <w:r>
              <w:rPr>
                <w:rFonts w:hint="eastAsia" w:eastAsia="宋体"/>
                <w:lang w:eastAsia="zh-CN"/>
              </w:rPr>
              <w:t>1</w:t>
            </w:r>
          </w:p>
        </w:tc>
        <w:tc>
          <w:tcPr>
            <w:tcW w:w="1323" w:type="dxa"/>
            <w:vAlign w:val="center"/>
          </w:tcPr>
          <w:p w14:paraId="6F600EB8">
            <w:pPr>
              <w:pStyle w:val="9"/>
              <w:jc w:val="center"/>
            </w:pPr>
          </w:p>
        </w:tc>
      </w:tr>
      <w:tr w14:paraId="4B9F2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491D940C">
            <w:pPr>
              <w:pStyle w:val="9"/>
              <w:jc w:val="center"/>
            </w:pPr>
          </w:p>
        </w:tc>
        <w:tc>
          <w:tcPr>
            <w:tcW w:w="1162" w:type="dxa"/>
            <w:vMerge w:val="continue"/>
            <w:tcBorders>
              <w:top w:val="nil"/>
              <w:bottom w:val="nil"/>
            </w:tcBorders>
            <w:vAlign w:val="center"/>
          </w:tcPr>
          <w:p w14:paraId="0EC55EBD">
            <w:pPr>
              <w:pStyle w:val="9"/>
              <w:jc w:val="center"/>
            </w:pPr>
          </w:p>
        </w:tc>
        <w:tc>
          <w:tcPr>
            <w:tcW w:w="1032" w:type="dxa"/>
            <w:vMerge w:val="continue"/>
            <w:vAlign w:val="center"/>
          </w:tcPr>
          <w:p w14:paraId="44D02BFC">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01344CA6">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中医药健康管理率</w:t>
            </w:r>
          </w:p>
        </w:tc>
        <w:tc>
          <w:tcPr>
            <w:tcW w:w="1089" w:type="dxa"/>
            <w:vAlign w:val="center"/>
          </w:tcPr>
          <w:p w14:paraId="4E6D3793">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≥45%</w:t>
            </w:r>
          </w:p>
        </w:tc>
        <w:tc>
          <w:tcPr>
            <w:tcW w:w="1079" w:type="dxa"/>
            <w:vAlign w:val="center"/>
          </w:tcPr>
          <w:p w14:paraId="4EF9CFE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80%</w:t>
            </w:r>
          </w:p>
        </w:tc>
        <w:tc>
          <w:tcPr>
            <w:tcW w:w="799" w:type="dxa"/>
            <w:vAlign w:val="center"/>
          </w:tcPr>
          <w:p w14:paraId="60A8C8FF">
            <w:pPr>
              <w:pStyle w:val="9"/>
              <w:jc w:val="center"/>
              <w:rPr>
                <w:rFonts w:eastAsia="宋体"/>
                <w:lang w:eastAsia="zh-CN"/>
              </w:rPr>
            </w:pPr>
            <w:r>
              <w:rPr>
                <w:rFonts w:hint="eastAsia" w:eastAsia="宋体"/>
                <w:lang w:eastAsia="zh-CN"/>
              </w:rPr>
              <w:t>1</w:t>
            </w:r>
          </w:p>
        </w:tc>
        <w:tc>
          <w:tcPr>
            <w:tcW w:w="829" w:type="dxa"/>
            <w:vAlign w:val="center"/>
          </w:tcPr>
          <w:p w14:paraId="4633CBCF">
            <w:pPr>
              <w:pStyle w:val="9"/>
              <w:jc w:val="center"/>
            </w:pPr>
            <w:r>
              <w:rPr>
                <w:rFonts w:hint="eastAsia" w:eastAsia="宋体"/>
                <w:lang w:eastAsia="zh-CN"/>
              </w:rPr>
              <w:t>1</w:t>
            </w:r>
          </w:p>
        </w:tc>
        <w:tc>
          <w:tcPr>
            <w:tcW w:w="1323" w:type="dxa"/>
            <w:vAlign w:val="center"/>
          </w:tcPr>
          <w:p w14:paraId="4C1E90A0">
            <w:pPr>
              <w:pStyle w:val="9"/>
              <w:jc w:val="center"/>
            </w:pPr>
          </w:p>
        </w:tc>
      </w:tr>
      <w:tr w14:paraId="4F157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34C5FA4C">
            <w:pPr>
              <w:pStyle w:val="9"/>
              <w:jc w:val="center"/>
            </w:pPr>
          </w:p>
        </w:tc>
        <w:tc>
          <w:tcPr>
            <w:tcW w:w="1162" w:type="dxa"/>
            <w:vMerge w:val="continue"/>
            <w:tcBorders>
              <w:top w:val="nil"/>
              <w:bottom w:val="nil"/>
            </w:tcBorders>
            <w:vAlign w:val="center"/>
          </w:tcPr>
          <w:p w14:paraId="2A200D80">
            <w:pPr>
              <w:pStyle w:val="9"/>
              <w:jc w:val="center"/>
            </w:pPr>
          </w:p>
        </w:tc>
        <w:tc>
          <w:tcPr>
            <w:tcW w:w="1032" w:type="dxa"/>
            <w:vMerge w:val="continue"/>
            <w:vAlign w:val="center"/>
          </w:tcPr>
          <w:p w14:paraId="2AB2C3D0">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270ED403">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结核病患者健康管理率</w:t>
            </w:r>
          </w:p>
        </w:tc>
        <w:tc>
          <w:tcPr>
            <w:tcW w:w="1089" w:type="dxa"/>
            <w:vAlign w:val="center"/>
          </w:tcPr>
          <w:p w14:paraId="7EE83B9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≥90%</w:t>
            </w:r>
          </w:p>
        </w:tc>
        <w:tc>
          <w:tcPr>
            <w:tcW w:w="1079" w:type="dxa"/>
            <w:vAlign w:val="center"/>
          </w:tcPr>
          <w:p w14:paraId="2E4250F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4129EAFA">
            <w:pPr>
              <w:pStyle w:val="9"/>
              <w:jc w:val="center"/>
              <w:rPr>
                <w:rFonts w:eastAsia="宋体"/>
                <w:lang w:eastAsia="zh-CN"/>
              </w:rPr>
            </w:pPr>
            <w:r>
              <w:rPr>
                <w:rFonts w:hint="eastAsia" w:eastAsia="宋体"/>
                <w:lang w:eastAsia="zh-CN"/>
              </w:rPr>
              <w:t>1</w:t>
            </w:r>
          </w:p>
        </w:tc>
        <w:tc>
          <w:tcPr>
            <w:tcW w:w="829" w:type="dxa"/>
            <w:vAlign w:val="center"/>
          </w:tcPr>
          <w:p w14:paraId="00285656">
            <w:pPr>
              <w:pStyle w:val="9"/>
              <w:jc w:val="center"/>
            </w:pPr>
            <w:r>
              <w:rPr>
                <w:rFonts w:hint="eastAsia" w:eastAsia="宋体"/>
                <w:lang w:eastAsia="zh-CN"/>
              </w:rPr>
              <w:t>1</w:t>
            </w:r>
          </w:p>
        </w:tc>
        <w:tc>
          <w:tcPr>
            <w:tcW w:w="1323" w:type="dxa"/>
            <w:vAlign w:val="center"/>
          </w:tcPr>
          <w:p w14:paraId="2684C8BB">
            <w:pPr>
              <w:pStyle w:val="9"/>
              <w:jc w:val="center"/>
            </w:pPr>
          </w:p>
        </w:tc>
      </w:tr>
      <w:tr w14:paraId="317A4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0671493A">
            <w:pPr>
              <w:pStyle w:val="9"/>
              <w:jc w:val="center"/>
            </w:pPr>
          </w:p>
        </w:tc>
        <w:tc>
          <w:tcPr>
            <w:tcW w:w="1162" w:type="dxa"/>
            <w:vMerge w:val="continue"/>
            <w:tcBorders>
              <w:top w:val="nil"/>
              <w:bottom w:val="nil"/>
            </w:tcBorders>
            <w:vAlign w:val="center"/>
          </w:tcPr>
          <w:p w14:paraId="4312E9EC">
            <w:pPr>
              <w:pStyle w:val="9"/>
              <w:jc w:val="center"/>
            </w:pPr>
          </w:p>
        </w:tc>
        <w:tc>
          <w:tcPr>
            <w:tcW w:w="1032" w:type="dxa"/>
            <w:vMerge w:val="continue"/>
            <w:vAlign w:val="center"/>
          </w:tcPr>
          <w:p w14:paraId="47A4D0E2">
            <w:pPr>
              <w:spacing w:before="184" w:line="220" w:lineRule="auto"/>
              <w:ind w:left="201"/>
              <w:jc w:val="center"/>
              <w:rPr>
                <w:rFonts w:hint="eastAsia" w:ascii="宋体" w:hAnsi="宋体" w:eastAsia="宋体" w:cs="宋体"/>
                <w:spacing w:val="-2"/>
                <w:sz w:val="20"/>
                <w:szCs w:val="20"/>
              </w:rPr>
            </w:pPr>
          </w:p>
        </w:tc>
        <w:tc>
          <w:tcPr>
            <w:tcW w:w="1636" w:type="dxa"/>
            <w:vAlign w:val="center"/>
          </w:tcPr>
          <w:p w14:paraId="18EE5940">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基层医疗卫生机构规范管理率</w:t>
            </w:r>
          </w:p>
        </w:tc>
        <w:tc>
          <w:tcPr>
            <w:tcW w:w="1089" w:type="dxa"/>
            <w:vAlign w:val="center"/>
          </w:tcPr>
          <w:p w14:paraId="0AE2BC5A">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≥90%</w:t>
            </w:r>
          </w:p>
        </w:tc>
        <w:tc>
          <w:tcPr>
            <w:tcW w:w="1079" w:type="dxa"/>
            <w:vAlign w:val="center"/>
          </w:tcPr>
          <w:p w14:paraId="376082D7">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95%</w:t>
            </w:r>
          </w:p>
        </w:tc>
        <w:tc>
          <w:tcPr>
            <w:tcW w:w="799" w:type="dxa"/>
            <w:vAlign w:val="center"/>
          </w:tcPr>
          <w:p w14:paraId="0C884A26">
            <w:pPr>
              <w:pStyle w:val="9"/>
              <w:jc w:val="center"/>
              <w:rPr>
                <w:rFonts w:eastAsia="宋体"/>
                <w:lang w:eastAsia="zh-CN"/>
              </w:rPr>
            </w:pPr>
            <w:r>
              <w:rPr>
                <w:rFonts w:hint="eastAsia" w:eastAsia="宋体"/>
                <w:lang w:eastAsia="zh-CN"/>
              </w:rPr>
              <w:t>1</w:t>
            </w:r>
          </w:p>
        </w:tc>
        <w:tc>
          <w:tcPr>
            <w:tcW w:w="829" w:type="dxa"/>
            <w:vAlign w:val="center"/>
          </w:tcPr>
          <w:p w14:paraId="639157B0">
            <w:pPr>
              <w:pStyle w:val="9"/>
              <w:jc w:val="center"/>
            </w:pPr>
            <w:r>
              <w:rPr>
                <w:rFonts w:hint="eastAsia" w:eastAsia="宋体"/>
                <w:lang w:eastAsia="zh-CN"/>
              </w:rPr>
              <w:t>1</w:t>
            </w:r>
          </w:p>
        </w:tc>
        <w:tc>
          <w:tcPr>
            <w:tcW w:w="1323" w:type="dxa"/>
            <w:vAlign w:val="center"/>
          </w:tcPr>
          <w:p w14:paraId="59DDEA81">
            <w:pPr>
              <w:pStyle w:val="9"/>
              <w:jc w:val="center"/>
            </w:pPr>
          </w:p>
        </w:tc>
      </w:tr>
      <w:tr w14:paraId="73ABF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3A547C6A">
            <w:pPr>
              <w:pStyle w:val="9"/>
              <w:jc w:val="center"/>
            </w:pPr>
          </w:p>
        </w:tc>
        <w:tc>
          <w:tcPr>
            <w:tcW w:w="1162" w:type="dxa"/>
            <w:vMerge w:val="continue"/>
            <w:tcBorders>
              <w:top w:val="nil"/>
              <w:bottom w:val="nil"/>
            </w:tcBorders>
            <w:vAlign w:val="center"/>
          </w:tcPr>
          <w:p w14:paraId="5635B64A">
            <w:pPr>
              <w:pStyle w:val="9"/>
              <w:jc w:val="center"/>
            </w:pPr>
          </w:p>
        </w:tc>
        <w:tc>
          <w:tcPr>
            <w:tcW w:w="1032" w:type="dxa"/>
            <w:tcBorders>
              <w:bottom w:val="nil"/>
            </w:tcBorders>
            <w:vAlign w:val="center"/>
          </w:tcPr>
          <w:p w14:paraId="659F0F2B">
            <w:pPr>
              <w:spacing w:before="184"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636" w:type="dxa"/>
            <w:vAlign w:val="center"/>
          </w:tcPr>
          <w:p w14:paraId="2215E01B">
            <w:pPr>
              <w:spacing w:line="240" w:lineRule="exact"/>
              <w:jc w:val="center"/>
              <w:rPr>
                <w:rFonts w:hint="eastAsia" w:ascii="宋体" w:hAnsi="宋体" w:eastAsia="宋体" w:cs="宋体"/>
                <w:sz w:val="20"/>
                <w:szCs w:val="20"/>
              </w:rPr>
            </w:pPr>
            <w:r>
              <w:rPr>
                <w:rFonts w:hint="eastAsia" w:ascii="宋体" w:hAnsi="宋体" w:eastAsia="宋体" w:cs="宋体"/>
                <w:sz w:val="20"/>
                <w:szCs w:val="20"/>
                <w:lang w:eastAsia="zh-CN"/>
              </w:rPr>
              <w:t>资金拨付实限</w:t>
            </w:r>
          </w:p>
        </w:tc>
        <w:tc>
          <w:tcPr>
            <w:tcW w:w="1089" w:type="dxa"/>
            <w:vAlign w:val="center"/>
          </w:tcPr>
          <w:p w14:paraId="3C432C79">
            <w:pPr>
              <w:spacing w:line="240" w:lineRule="exact"/>
              <w:jc w:val="center"/>
              <w:rPr>
                <w:rFonts w:hint="eastAsia" w:ascii="宋体" w:hAnsi="宋体" w:eastAsia="宋体" w:cs="宋体"/>
                <w:sz w:val="20"/>
                <w:szCs w:val="20"/>
              </w:rPr>
            </w:pPr>
            <w:r>
              <w:rPr>
                <w:rFonts w:hint="eastAsia" w:asciiTheme="minorEastAsia" w:hAnsiTheme="minorEastAsia" w:eastAsiaTheme="minorEastAsia" w:cstheme="minorEastAsia"/>
                <w:sz w:val="20"/>
                <w:szCs w:val="20"/>
                <w:lang w:eastAsia="zh-CN"/>
              </w:rPr>
              <w:t>按时拨付</w:t>
            </w:r>
          </w:p>
        </w:tc>
        <w:tc>
          <w:tcPr>
            <w:tcW w:w="1079" w:type="dxa"/>
            <w:vAlign w:val="center"/>
          </w:tcPr>
          <w:p w14:paraId="780DEE6D">
            <w:pPr>
              <w:spacing w:line="240" w:lineRule="exact"/>
              <w:jc w:val="center"/>
              <w:rPr>
                <w:rFonts w:hint="eastAsia" w:ascii="宋体" w:hAnsi="宋体" w:eastAsia="宋体" w:cs="宋体"/>
                <w:sz w:val="20"/>
                <w:szCs w:val="20"/>
              </w:rPr>
            </w:pPr>
            <w:r>
              <w:rPr>
                <w:rFonts w:hint="eastAsia" w:asciiTheme="minorEastAsia" w:hAnsiTheme="minorEastAsia" w:eastAsiaTheme="minorEastAsia" w:cstheme="minorEastAsia"/>
                <w:sz w:val="20"/>
                <w:szCs w:val="20"/>
                <w:lang w:eastAsia="zh-CN"/>
              </w:rPr>
              <w:t>按时拨付</w:t>
            </w:r>
          </w:p>
        </w:tc>
        <w:tc>
          <w:tcPr>
            <w:tcW w:w="799" w:type="dxa"/>
            <w:vAlign w:val="center"/>
          </w:tcPr>
          <w:p w14:paraId="4980CEF2">
            <w:pPr>
              <w:pStyle w:val="9"/>
              <w:jc w:val="center"/>
              <w:rPr>
                <w:rFonts w:eastAsia="宋体"/>
                <w:lang w:eastAsia="zh-CN"/>
              </w:rPr>
            </w:pPr>
            <w:r>
              <w:rPr>
                <w:rFonts w:hint="eastAsia" w:eastAsia="宋体"/>
                <w:lang w:eastAsia="zh-CN"/>
              </w:rPr>
              <w:t>10</w:t>
            </w:r>
          </w:p>
        </w:tc>
        <w:tc>
          <w:tcPr>
            <w:tcW w:w="829" w:type="dxa"/>
            <w:vAlign w:val="center"/>
          </w:tcPr>
          <w:p w14:paraId="6D9003C9">
            <w:pPr>
              <w:pStyle w:val="9"/>
              <w:jc w:val="center"/>
              <w:rPr>
                <w:rFonts w:eastAsia="宋体"/>
                <w:lang w:eastAsia="zh-CN"/>
              </w:rPr>
            </w:pPr>
            <w:r>
              <w:rPr>
                <w:rFonts w:hint="eastAsia" w:eastAsia="宋体"/>
                <w:lang w:eastAsia="zh-CN"/>
              </w:rPr>
              <w:t>10</w:t>
            </w:r>
          </w:p>
        </w:tc>
        <w:tc>
          <w:tcPr>
            <w:tcW w:w="1323" w:type="dxa"/>
            <w:vAlign w:val="center"/>
          </w:tcPr>
          <w:p w14:paraId="48EE291C">
            <w:pPr>
              <w:pStyle w:val="9"/>
              <w:jc w:val="center"/>
            </w:pPr>
          </w:p>
        </w:tc>
      </w:tr>
      <w:tr w14:paraId="699D2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2649D1C3">
            <w:pPr>
              <w:pStyle w:val="9"/>
              <w:jc w:val="center"/>
            </w:pPr>
          </w:p>
        </w:tc>
        <w:tc>
          <w:tcPr>
            <w:tcW w:w="1162" w:type="dxa"/>
            <w:vMerge w:val="continue"/>
            <w:tcBorders>
              <w:top w:val="nil"/>
              <w:bottom w:val="nil"/>
            </w:tcBorders>
            <w:vAlign w:val="center"/>
          </w:tcPr>
          <w:p w14:paraId="7900FF60">
            <w:pPr>
              <w:pStyle w:val="9"/>
              <w:jc w:val="center"/>
            </w:pPr>
          </w:p>
        </w:tc>
        <w:tc>
          <w:tcPr>
            <w:tcW w:w="1032" w:type="dxa"/>
            <w:tcBorders>
              <w:bottom w:val="nil"/>
            </w:tcBorders>
            <w:vAlign w:val="center"/>
          </w:tcPr>
          <w:p w14:paraId="36520867">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636" w:type="dxa"/>
            <w:vAlign w:val="center"/>
          </w:tcPr>
          <w:p w14:paraId="04191B15">
            <w:pPr>
              <w:pStyle w:val="9"/>
              <w:jc w:val="center"/>
            </w:pPr>
            <w:r>
              <w:rPr>
                <w:rFonts w:hint="eastAsia" w:ascii="宋体" w:hAnsi="宋体" w:cs="宋体"/>
                <w:sz w:val="18"/>
                <w:szCs w:val="18"/>
                <w:lang w:eastAsia="zh-CN"/>
              </w:rPr>
              <w:t>按预算批复数</w:t>
            </w:r>
          </w:p>
        </w:tc>
        <w:tc>
          <w:tcPr>
            <w:tcW w:w="1089" w:type="dxa"/>
            <w:vAlign w:val="center"/>
          </w:tcPr>
          <w:p w14:paraId="5230A8EE">
            <w:pPr>
              <w:pStyle w:val="9"/>
              <w:jc w:val="center"/>
            </w:pPr>
            <w:r>
              <w:rPr>
                <w:rFonts w:hint="eastAsia" w:eastAsia="宋体"/>
                <w:lang w:eastAsia="zh-CN"/>
              </w:rPr>
              <w:t>4984.89</w:t>
            </w:r>
          </w:p>
        </w:tc>
        <w:tc>
          <w:tcPr>
            <w:tcW w:w="1079" w:type="dxa"/>
            <w:vAlign w:val="center"/>
          </w:tcPr>
          <w:p w14:paraId="2FCD840F">
            <w:pPr>
              <w:pStyle w:val="9"/>
              <w:jc w:val="center"/>
            </w:pPr>
            <w:r>
              <w:rPr>
                <w:rFonts w:hint="eastAsia" w:eastAsia="宋体"/>
                <w:lang w:eastAsia="zh-CN"/>
              </w:rPr>
              <w:t>4984.89</w:t>
            </w:r>
          </w:p>
        </w:tc>
        <w:tc>
          <w:tcPr>
            <w:tcW w:w="799" w:type="dxa"/>
            <w:vAlign w:val="center"/>
          </w:tcPr>
          <w:p w14:paraId="7A5005DE">
            <w:pPr>
              <w:pStyle w:val="9"/>
              <w:jc w:val="center"/>
              <w:rPr>
                <w:rFonts w:eastAsia="宋体"/>
                <w:lang w:eastAsia="zh-CN"/>
              </w:rPr>
            </w:pPr>
            <w:r>
              <w:rPr>
                <w:rFonts w:hint="eastAsia" w:eastAsia="宋体"/>
                <w:lang w:eastAsia="zh-CN"/>
              </w:rPr>
              <w:t>10</w:t>
            </w:r>
          </w:p>
        </w:tc>
        <w:tc>
          <w:tcPr>
            <w:tcW w:w="829" w:type="dxa"/>
            <w:vAlign w:val="center"/>
          </w:tcPr>
          <w:p w14:paraId="6AFE0E5B">
            <w:pPr>
              <w:pStyle w:val="9"/>
              <w:jc w:val="center"/>
              <w:rPr>
                <w:rFonts w:eastAsia="宋体"/>
                <w:lang w:eastAsia="zh-CN"/>
              </w:rPr>
            </w:pPr>
            <w:r>
              <w:rPr>
                <w:rFonts w:hint="eastAsia" w:eastAsia="宋体"/>
                <w:lang w:eastAsia="zh-CN"/>
              </w:rPr>
              <w:t>10</w:t>
            </w:r>
          </w:p>
        </w:tc>
        <w:tc>
          <w:tcPr>
            <w:tcW w:w="1323" w:type="dxa"/>
            <w:vAlign w:val="center"/>
          </w:tcPr>
          <w:p w14:paraId="2F79AAE0">
            <w:pPr>
              <w:pStyle w:val="9"/>
              <w:jc w:val="center"/>
            </w:pPr>
          </w:p>
        </w:tc>
      </w:tr>
      <w:tr w14:paraId="2FB177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069" w:type="dxa"/>
            <w:vMerge w:val="continue"/>
            <w:tcBorders>
              <w:top w:val="nil"/>
              <w:bottom w:val="nil"/>
            </w:tcBorders>
            <w:textDirection w:val="tbRlV"/>
            <w:vAlign w:val="center"/>
          </w:tcPr>
          <w:p w14:paraId="4D5DEE58">
            <w:pPr>
              <w:pStyle w:val="9"/>
              <w:jc w:val="center"/>
            </w:pPr>
          </w:p>
        </w:tc>
        <w:tc>
          <w:tcPr>
            <w:tcW w:w="1162" w:type="dxa"/>
            <w:vMerge w:val="restart"/>
            <w:tcBorders>
              <w:bottom w:val="nil"/>
            </w:tcBorders>
            <w:vAlign w:val="center"/>
          </w:tcPr>
          <w:p w14:paraId="278D74DF">
            <w:pPr>
              <w:pStyle w:val="9"/>
              <w:spacing w:line="274" w:lineRule="auto"/>
              <w:jc w:val="center"/>
            </w:pPr>
          </w:p>
          <w:p w14:paraId="78C94CC0">
            <w:pPr>
              <w:pStyle w:val="9"/>
              <w:spacing w:line="275" w:lineRule="auto"/>
              <w:jc w:val="center"/>
            </w:pPr>
          </w:p>
          <w:p w14:paraId="5D92555D">
            <w:pPr>
              <w:pStyle w:val="9"/>
              <w:spacing w:line="275" w:lineRule="auto"/>
              <w:jc w:val="center"/>
            </w:pPr>
          </w:p>
          <w:p w14:paraId="51E1B51D">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5AEDFBB1">
            <w:pPr>
              <w:spacing w:before="41" w:line="220" w:lineRule="auto"/>
              <w:ind w:left="210"/>
              <w:jc w:val="center"/>
              <w:rPr>
                <w:rFonts w:hint="eastAsia" w:ascii="宋体" w:hAnsi="宋体" w:eastAsia="宋体" w:cs="宋体"/>
                <w:sz w:val="20"/>
                <w:szCs w:val="20"/>
              </w:rPr>
            </w:pPr>
          </w:p>
        </w:tc>
        <w:tc>
          <w:tcPr>
            <w:tcW w:w="1032" w:type="dxa"/>
            <w:tcBorders>
              <w:bottom w:val="nil"/>
            </w:tcBorders>
            <w:vAlign w:val="center"/>
          </w:tcPr>
          <w:p w14:paraId="76DD8D30">
            <w:pPr>
              <w:spacing w:before="64" w:line="219"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经济效益指</w:t>
            </w:r>
            <w:r>
              <w:rPr>
                <w:rFonts w:ascii="宋体" w:hAnsi="宋体" w:eastAsia="宋体" w:cs="宋体"/>
                <w:sz w:val="20"/>
                <w:szCs w:val="20"/>
              </w:rPr>
              <w:t>标</w:t>
            </w:r>
          </w:p>
        </w:tc>
        <w:tc>
          <w:tcPr>
            <w:tcW w:w="1636" w:type="dxa"/>
            <w:vAlign w:val="center"/>
          </w:tcPr>
          <w:p w14:paraId="2C7E6D1D">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重大疾病和主要健康危害因素得到有效控制，人民健康得到进一步提高</w:t>
            </w:r>
          </w:p>
        </w:tc>
        <w:tc>
          <w:tcPr>
            <w:tcW w:w="1089" w:type="dxa"/>
            <w:vAlign w:val="center"/>
          </w:tcPr>
          <w:p w14:paraId="092CC2FC">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逐步控制</w:t>
            </w:r>
          </w:p>
        </w:tc>
        <w:tc>
          <w:tcPr>
            <w:tcW w:w="1079" w:type="dxa"/>
            <w:vAlign w:val="center"/>
          </w:tcPr>
          <w:p w14:paraId="15410209">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79F7C77E">
            <w:pPr>
              <w:pStyle w:val="9"/>
              <w:jc w:val="center"/>
              <w:rPr>
                <w:rFonts w:eastAsia="宋体"/>
                <w:lang w:eastAsia="zh-CN"/>
              </w:rPr>
            </w:pPr>
            <w:r>
              <w:rPr>
                <w:rFonts w:hint="eastAsia" w:eastAsia="宋体"/>
                <w:lang w:eastAsia="zh-CN"/>
              </w:rPr>
              <w:t>10</w:t>
            </w:r>
          </w:p>
        </w:tc>
        <w:tc>
          <w:tcPr>
            <w:tcW w:w="829" w:type="dxa"/>
            <w:vAlign w:val="center"/>
          </w:tcPr>
          <w:p w14:paraId="31AD1DC4">
            <w:pPr>
              <w:pStyle w:val="9"/>
              <w:jc w:val="center"/>
              <w:rPr>
                <w:rFonts w:eastAsia="宋体"/>
                <w:lang w:eastAsia="zh-CN"/>
              </w:rPr>
            </w:pPr>
            <w:r>
              <w:rPr>
                <w:rFonts w:hint="eastAsia" w:eastAsia="宋体"/>
                <w:lang w:eastAsia="zh-CN"/>
              </w:rPr>
              <w:t>10</w:t>
            </w:r>
          </w:p>
        </w:tc>
        <w:tc>
          <w:tcPr>
            <w:tcW w:w="1323" w:type="dxa"/>
            <w:vAlign w:val="center"/>
          </w:tcPr>
          <w:p w14:paraId="595BBEBE">
            <w:pPr>
              <w:pStyle w:val="9"/>
              <w:jc w:val="center"/>
            </w:pPr>
          </w:p>
        </w:tc>
      </w:tr>
      <w:tr w14:paraId="54950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463CD352">
            <w:pPr>
              <w:pStyle w:val="9"/>
              <w:jc w:val="center"/>
            </w:pPr>
          </w:p>
        </w:tc>
        <w:tc>
          <w:tcPr>
            <w:tcW w:w="1162" w:type="dxa"/>
            <w:vMerge w:val="continue"/>
            <w:tcBorders>
              <w:top w:val="nil"/>
              <w:bottom w:val="nil"/>
            </w:tcBorders>
            <w:vAlign w:val="center"/>
          </w:tcPr>
          <w:p w14:paraId="2683D4E5">
            <w:pPr>
              <w:pStyle w:val="9"/>
              <w:jc w:val="center"/>
            </w:pPr>
          </w:p>
        </w:tc>
        <w:tc>
          <w:tcPr>
            <w:tcW w:w="1032" w:type="dxa"/>
            <w:vMerge w:val="restart"/>
            <w:tcBorders>
              <w:bottom w:val="nil"/>
            </w:tcBorders>
            <w:vAlign w:val="center"/>
          </w:tcPr>
          <w:p w14:paraId="2A8B2272">
            <w:pPr>
              <w:spacing w:before="45" w:line="233"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社会效益指</w:t>
            </w:r>
            <w:r>
              <w:rPr>
                <w:rFonts w:ascii="宋体" w:hAnsi="宋体" w:eastAsia="宋体" w:cs="宋体"/>
                <w:sz w:val="20"/>
                <w:szCs w:val="20"/>
              </w:rPr>
              <w:t>标</w:t>
            </w:r>
          </w:p>
        </w:tc>
        <w:tc>
          <w:tcPr>
            <w:tcW w:w="1636" w:type="dxa"/>
            <w:vAlign w:val="center"/>
          </w:tcPr>
          <w:p w14:paraId="36B52D4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慢性病患者健康</w:t>
            </w:r>
          </w:p>
        </w:tc>
        <w:tc>
          <w:tcPr>
            <w:tcW w:w="1089" w:type="dxa"/>
            <w:vAlign w:val="center"/>
          </w:tcPr>
          <w:p w14:paraId="5F97E486">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6126C4B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2754963D">
            <w:pPr>
              <w:pStyle w:val="9"/>
              <w:jc w:val="center"/>
              <w:rPr>
                <w:rFonts w:eastAsia="宋体"/>
                <w:lang w:eastAsia="zh-CN"/>
              </w:rPr>
            </w:pPr>
            <w:r>
              <w:rPr>
                <w:rFonts w:hint="eastAsia" w:eastAsia="宋体"/>
                <w:lang w:eastAsia="zh-CN"/>
              </w:rPr>
              <w:t>10</w:t>
            </w:r>
          </w:p>
        </w:tc>
        <w:tc>
          <w:tcPr>
            <w:tcW w:w="829" w:type="dxa"/>
            <w:vAlign w:val="center"/>
          </w:tcPr>
          <w:p w14:paraId="73147720">
            <w:pPr>
              <w:pStyle w:val="9"/>
              <w:jc w:val="center"/>
              <w:rPr>
                <w:rFonts w:eastAsia="宋体"/>
                <w:lang w:eastAsia="zh-CN"/>
              </w:rPr>
            </w:pPr>
            <w:r>
              <w:rPr>
                <w:rFonts w:hint="eastAsia" w:eastAsia="宋体"/>
                <w:lang w:eastAsia="zh-CN"/>
              </w:rPr>
              <w:t>10</w:t>
            </w:r>
          </w:p>
        </w:tc>
        <w:tc>
          <w:tcPr>
            <w:tcW w:w="1323" w:type="dxa"/>
            <w:vAlign w:val="center"/>
          </w:tcPr>
          <w:p w14:paraId="732B0613">
            <w:pPr>
              <w:pStyle w:val="9"/>
              <w:jc w:val="center"/>
            </w:pPr>
          </w:p>
        </w:tc>
      </w:tr>
      <w:tr w14:paraId="0796C4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74162A5D">
            <w:pPr>
              <w:pStyle w:val="9"/>
              <w:jc w:val="center"/>
            </w:pPr>
          </w:p>
        </w:tc>
        <w:tc>
          <w:tcPr>
            <w:tcW w:w="1162" w:type="dxa"/>
            <w:vMerge w:val="continue"/>
            <w:tcBorders>
              <w:top w:val="nil"/>
              <w:bottom w:val="nil"/>
            </w:tcBorders>
            <w:vAlign w:val="center"/>
          </w:tcPr>
          <w:p w14:paraId="1164257A">
            <w:pPr>
              <w:pStyle w:val="9"/>
              <w:jc w:val="center"/>
            </w:pPr>
          </w:p>
        </w:tc>
        <w:tc>
          <w:tcPr>
            <w:tcW w:w="1032" w:type="dxa"/>
            <w:vMerge w:val="continue"/>
            <w:vAlign w:val="center"/>
          </w:tcPr>
          <w:p w14:paraId="49FE7E2E">
            <w:pPr>
              <w:spacing w:before="45" w:line="233" w:lineRule="auto"/>
              <w:ind w:left="500" w:right="102" w:hanging="399"/>
              <w:jc w:val="center"/>
              <w:rPr>
                <w:rFonts w:hint="eastAsia" w:ascii="宋体" w:hAnsi="宋体" w:eastAsia="宋体" w:cs="宋体"/>
                <w:spacing w:val="2"/>
                <w:sz w:val="20"/>
                <w:szCs w:val="20"/>
              </w:rPr>
            </w:pPr>
          </w:p>
        </w:tc>
        <w:tc>
          <w:tcPr>
            <w:tcW w:w="1636" w:type="dxa"/>
            <w:vAlign w:val="center"/>
          </w:tcPr>
          <w:p w14:paraId="433B81C7">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婴儿死亡率</w:t>
            </w:r>
          </w:p>
        </w:tc>
        <w:tc>
          <w:tcPr>
            <w:tcW w:w="1089" w:type="dxa"/>
            <w:vAlign w:val="center"/>
          </w:tcPr>
          <w:p w14:paraId="5CEE8BA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≤6‰</w:t>
            </w:r>
          </w:p>
        </w:tc>
        <w:tc>
          <w:tcPr>
            <w:tcW w:w="1079" w:type="dxa"/>
            <w:vAlign w:val="center"/>
          </w:tcPr>
          <w:p w14:paraId="46716AA0">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081462DB">
            <w:pPr>
              <w:pStyle w:val="9"/>
              <w:jc w:val="center"/>
            </w:pPr>
            <w:r>
              <w:rPr>
                <w:rFonts w:hint="eastAsia" w:asciiTheme="minorEastAsia" w:hAnsiTheme="minorEastAsia" w:eastAsiaTheme="minorEastAsia"/>
                <w:lang w:eastAsia="zh-CN"/>
              </w:rPr>
              <w:t>4</w:t>
            </w:r>
          </w:p>
        </w:tc>
        <w:tc>
          <w:tcPr>
            <w:tcW w:w="829" w:type="dxa"/>
            <w:vAlign w:val="center"/>
          </w:tcPr>
          <w:p w14:paraId="11212029">
            <w:pPr>
              <w:pStyle w:val="9"/>
              <w:jc w:val="center"/>
            </w:pPr>
            <w:r>
              <w:rPr>
                <w:rFonts w:hint="eastAsia" w:asciiTheme="minorEastAsia" w:hAnsiTheme="minorEastAsia" w:eastAsiaTheme="minorEastAsia"/>
                <w:lang w:eastAsia="zh-CN"/>
              </w:rPr>
              <w:t>4</w:t>
            </w:r>
          </w:p>
        </w:tc>
        <w:tc>
          <w:tcPr>
            <w:tcW w:w="1323" w:type="dxa"/>
            <w:vAlign w:val="center"/>
          </w:tcPr>
          <w:p w14:paraId="3EDB8C00">
            <w:pPr>
              <w:pStyle w:val="9"/>
              <w:jc w:val="center"/>
            </w:pPr>
          </w:p>
        </w:tc>
      </w:tr>
      <w:tr w14:paraId="2CB65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69" w:type="dxa"/>
            <w:vMerge w:val="continue"/>
            <w:tcBorders>
              <w:top w:val="nil"/>
              <w:bottom w:val="nil"/>
            </w:tcBorders>
            <w:textDirection w:val="tbRlV"/>
            <w:vAlign w:val="center"/>
          </w:tcPr>
          <w:p w14:paraId="3DF591D1">
            <w:pPr>
              <w:pStyle w:val="9"/>
              <w:jc w:val="center"/>
            </w:pPr>
          </w:p>
        </w:tc>
        <w:tc>
          <w:tcPr>
            <w:tcW w:w="1162" w:type="dxa"/>
            <w:vMerge w:val="continue"/>
            <w:tcBorders>
              <w:top w:val="nil"/>
              <w:bottom w:val="nil"/>
            </w:tcBorders>
            <w:vAlign w:val="center"/>
          </w:tcPr>
          <w:p w14:paraId="10E7E295">
            <w:pPr>
              <w:pStyle w:val="9"/>
              <w:jc w:val="center"/>
            </w:pPr>
          </w:p>
        </w:tc>
        <w:tc>
          <w:tcPr>
            <w:tcW w:w="1032" w:type="dxa"/>
            <w:vMerge w:val="continue"/>
            <w:vAlign w:val="center"/>
          </w:tcPr>
          <w:p w14:paraId="2AEC37EF">
            <w:pPr>
              <w:spacing w:before="45" w:line="233" w:lineRule="auto"/>
              <w:ind w:left="500" w:right="102" w:hanging="399"/>
              <w:jc w:val="center"/>
              <w:rPr>
                <w:rFonts w:hint="eastAsia" w:ascii="宋体" w:hAnsi="宋体" w:eastAsia="宋体" w:cs="宋体"/>
                <w:spacing w:val="2"/>
                <w:sz w:val="20"/>
                <w:szCs w:val="20"/>
              </w:rPr>
            </w:pPr>
          </w:p>
        </w:tc>
        <w:tc>
          <w:tcPr>
            <w:tcW w:w="1636" w:type="dxa"/>
            <w:vAlign w:val="center"/>
          </w:tcPr>
          <w:p w14:paraId="432AA27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孕产妇死亡率</w:t>
            </w:r>
          </w:p>
        </w:tc>
        <w:tc>
          <w:tcPr>
            <w:tcW w:w="1089" w:type="dxa"/>
            <w:vAlign w:val="center"/>
          </w:tcPr>
          <w:p w14:paraId="55A6A1FD">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《十万分之十六</w:t>
            </w:r>
          </w:p>
        </w:tc>
        <w:tc>
          <w:tcPr>
            <w:tcW w:w="1079" w:type="dxa"/>
            <w:vAlign w:val="center"/>
          </w:tcPr>
          <w:p w14:paraId="74A1580D">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6CBBCF33">
            <w:pPr>
              <w:pStyle w:val="9"/>
              <w:jc w:val="center"/>
            </w:pPr>
            <w:r>
              <w:rPr>
                <w:rFonts w:hint="eastAsia" w:asciiTheme="minorEastAsia" w:hAnsiTheme="minorEastAsia" w:eastAsiaTheme="minorEastAsia"/>
                <w:lang w:eastAsia="zh-CN"/>
              </w:rPr>
              <w:t>3</w:t>
            </w:r>
          </w:p>
        </w:tc>
        <w:tc>
          <w:tcPr>
            <w:tcW w:w="829" w:type="dxa"/>
            <w:vAlign w:val="center"/>
          </w:tcPr>
          <w:p w14:paraId="7C08C7B1">
            <w:pPr>
              <w:pStyle w:val="9"/>
              <w:jc w:val="center"/>
            </w:pPr>
            <w:r>
              <w:rPr>
                <w:rFonts w:hint="eastAsia" w:asciiTheme="minorEastAsia" w:hAnsiTheme="minorEastAsia" w:eastAsiaTheme="minorEastAsia"/>
                <w:lang w:eastAsia="zh-CN"/>
              </w:rPr>
              <w:t>3</w:t>
            </w:r>
          </w:p>
        </w:tc>
        <w:tc>
          <w:tcPr>
            <w:tcW w:w="1323" w:type="dxa"/>
            <w:vAlign w:val="center"/>
          </w:tcPr>
          <w:p w14:paraId="77E1CE5A">
            <w:pPr>
              <w:pStyle w:val="9"/>
              <w:jc w:val="center"/>
            </w:pPr>
          </w:p>
        </w:tc>
      </w:tr>
      <w:tr w14:paraId="1F9AC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6A82C8B2">
            <w:pPr>
              <w:pStyle w:val="9"/>
              <w:jc w:val="center"/>
            </w:pPr>
          </w:p>
        </w:tc>
        <w:tc>
          <w:tcPr>
            <w:tcW w:w="1162" w:type="dxa"/>
            <w:vMerge w:val="continue"/>
            <w:tcBorders>
              <w:top w:val="nil"/>
              <w:bottom w:val="nil"/>
            </w:tcBorders>
            <w:vAlign w:val="center"/>
          </w:tcPr>
          <w:p w14:paraId="365A3C5E">
            <w:pPr>
              <w:pStyle w:val="9"/>
              <w:jc w:val="center"/>
            </w:pPr>
          </w:p>
        </w:tc>
        <w:tc>
          <w:tcPr>
            <w:tcW w:w="1032" w:type="dxa"/>
            <w:tcBorders>
              <w:bottom w:val="nil"/>
            </w:tcBorders>
            <w:vAlign w:val="center"/>
          </w:tcPr>
          <w:p w14:paraId="3ECAA49C">
            <w:pPr>
              <w:spacing w:before="46" w:line="225"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生态效益指</w:t>
            </w:r>
            <w:r>
              <w:rPr>
                <w:rFonts w:ascii="宋体" w:hAnsi="宋体" w:eastAsia="宋体" w:cs="宋体"/>
                <w:sz w:val="20"/>
                <w:szCs w:val="20"/>
              </w:rPr>
              <w:t>标</w:t>
            </w:r>
          </w:p>
        </w:tc>
        <w:tc>
          <w:tcPr>
            <w:tcW w:w="1636" w:type="dxa"/>
            <w:vAlign w:val="center"/>
          </w:tcPr>
          <w:p w14:paraId="7F19D2E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慢性病患者健康</w:t>
            </w:r>
          </w:p>
        </w:tc>
        <w:tc>
          <w:tcPr>
            <w:tcW w:w="1089" w:type="dxa"/>
            <w:vAlign w:val="center"/>
          </w:tcPr>
          <w:p w14:paraId="1CBDE1A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3B85D05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1796F7FF">
            <w:pPr>
              <w:pStyle w:val="9"/>
              <w:jc w:val="center"/>
            </w:pPr>
            <w:r>
              <w:rPr>
                <w:rFonts w:hint="eastAsia" w:asciiTheme="minorEastAsia" w:hAnsiTheme="minorEastAsia" w:eastAsiaTheme="minorEastAsia"/>
                <w:lang w:eastAsia="zh-CN"/>
              </w:rPr>
              <w:t>3</w:t>
            </w:r>
          </w:p>
        </w:tc>
        <w:tc>
          <w:tcPr>
            <w:tcW w:w="829" w:type="dxa"/>
            <w:vAlign w:val="center"/>
          </w:tcPr>
          <w:p w14:paraId="15B4A950">
            <w:pPr>
              <w:pStyle w:val="9"/>
              <w:jc w:val="center"/>
            </w:pPr>
            <w:r>
              <w:rPr>
                <w:rFonts w:hint="eastAsia" w:asciiTheme="minorEastAsia" w:hAnsiTheme="minorEastAsia" w:eastAsiaTheme="minorEastAsia"/>
                <w:lang w:eastAsia="zh-CN"/>
              </w:rPr>
              <w:t>3</w:t>
            </w:r>
          </w:p>
        </w:tc>
        <w:tc>
          <w:tcPr>
            <w:tcW w:w="1323" w:type="dxa"/>
            <w:vAlign w:val="center"/>
          </w:tcPr>
          <w:p w14:paraId="4ED013F7">
            <w:pPr>
              <w:pStyle w:val="9"/>
              <w:jc w:val="center"/>
            </w:pPr>
          </w:p>
        </w:tc>
      </w:tr>
      <w:tr w14:paraId="2EE1F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069" w:type="dxa"/>
            <w:vMerge w:val="continue"/>
            <w:tcBorders>
              <w:top w:val="nil"/>
              <w:bottom w:val="nil"/>
            </w:tcBorders>
            <w:textDirection w:val="tbRlV"/>
            <w:vAlign w:val="center"/>
          </w:tcPr>
          <w:p w14:paraId="0F4BA886">
            <w:pPr>
              <w:pStyle w:val="9"/>
              <w:jc w:val="center"/>
            </w:pPr>
          </w:p>
        </w:tc>
        <w:tc>
          <w:tcPr>
            <w:tcW w:w="1162" w:type="dxa"/>
            <w:vMerge w:val="continue"/>
            <w:tcBorders>
              <w:top w:val="nil"/>
              <w:bottom w:val="nil"/>
            </w:tcBorders>
            <w:vAlign w:val="center"/>
          </w:tcPr>
          <w:p w14:paraId="648CE309">
            <w:pPr>
              <w:pStyle w:val="9"/>
              <w:jc w:val="center"/>
            </w:pPr>
          </w:p>
        </w:tc>
        <w:tc>
          <w:tcPr>
            <w:tcW w:w="1032" w:type="dxa"/>
            <w:tcBorders>
              <w:bottom w:val="nil"/>
            </w:tcBorders>
            <w:vAlign w:val="center"/>
          </w:tcPr>
          <w:p w14:paraId="0BEEBF9E">
            <w:pPr>
              <w:spacing w:before="46" w:line="230" w:lineRule="auto"/>
              <w:ind w:left="400" w:right="99" w:hanging="299"/>
              <w:jc w:val="center"/>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636" w:type="dxa"/>
            <w:vAlign w:val="center"/>
          </w:tcPr>
          <w:p w14:paraId="6139C0BA">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居民健康保健意识和健康知晓率</w:t>
            </w:r>
          </w:p>
        </w:tc>
        <w:tc>
          <w:tcPr>
            <w:tcW w:w="1089" w:type="dxa"/>
            <w:vAlign w:val="center"/>
          </w:tcPr>
          <w:p w14:paraId="7FA37F7A">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3E5E5857">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已完成</w:t>
            </w:r>
          </w:p>
        </w:tc>
        <w:tc>
          <w:tcPr>
            <w:tcW w:w="799" w:type="dxa"/>
            <w:vAlign w:val="center"/>
          </w:tcPr>
          <w:p w14:paraId="446FE689">
            <w:pPr>
              <w:pStyle w:val="9"/>
              <w:jc w:val="center"/>
            </w:pPr>
            <w:r>
              <w:rPr>
                <w:rFonts w:hint="eastAsia" w:asciiTheme="minorEastAsia" w:hAnsiTheme="minorEastAsia" w:eastAsiaTheme="minorEastAsia"/>
                <w:lang w:eastAsia="zh-CN"/>
              </w:rPr>
              <w:t>101</w:t>
            </w:r>
          </w:p>
        </w:tc>
        <w:tc>
          <w:tcPr>
            <w:tcW w:w="829" w:type="dxa"/>
            <w:vAlign w:val="center"/>
          </w:tcPr>
          <w:p w14:paraId="13EBE2F3">
            <w:pPr>
              <w:pStyle w:val="9"/>
              <w:jc w:val="center"/>
            </w:pPr>
            <w:r>
              <w:rPr>
                <w:rFonts w:hint="eastAsia" w:asciiTheme="minorEastAsia" w:hAnsiTheme="minorEastAsia" w:eastAsiaTheme="minorEastAsia"/>
                <w:lang w:eastAsia="zh-CN"/>
              </w:rPr>
              <w:t>10</w:t>
            </w:r>
          </w:p>
        </w:tc>
        <w:tc>
          <w:tcPr>
            <w:tcW w:w="1323" w:type="dxa"/>
            <w:vAlign w:val="center"/>
          </w:tcPr>
          <w:p w14:paraId="5B6E3B33">
            <w:pPr>
              <w:pStyle w:val="9"/>
              <w:jc w:val="center"/>
            </w:pPr>
          </w:p>
        </w:tc>
      </w:tr>
      <w:tr w14:paraId="6674A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69" w:type="dxa"/>
            <w:vMerge w:val="continue"/>
            <w:tcBorders>
              <w:top w:val="nil"/>
              <w:bottom w:val="nil"/>
            </w:tcBorders>
            <w:textDirection w:val="tbRlV"/>
            <w:vAlign w:val="center"/>
          </w:tcPr>
          <w:p w14:paraId="2D2DD762">
            <w:pPr>
              <w:pStyle w:val="9"/>
              <w:jc w:val="center"/>
            </w:pPr>
          </w:p>
        </w:tc>
        <w:tc>
          <w:tcPr>
            <w:tcW w:w="1162" w:type="dxa"/>
            <w:tcBorders>
              <w:bottom w:val="nil"/>
            </w:tcBorders>
            <w:vAlign w:val="center"/>
          </w:tcPr>
          <w:p w14:paraId="52AC83B2">
            <w:pPr>
              <w:spacing w:before="197" w:line="230" w:lineRule="auto"/>
              <w:ind w:left="111" w:right="74"/>
              <w:jc w:val="center"/>
              <w:rPr>
                <w:rFonts w:hint="eastAsia" w:ascii="宋体" w:hAnsi="宋体" w:eastAsia="宋体" w:cs="宋体"/>
                <w:sz w:val="20"/>
                <w:szCs w:val="20"/>
                <w:lang w:eastAsia="zh-CN"/>
              </w:rPr>
            </w:pPr>
            <w:r>
              <w:rPr>
                <w:rFonts w:ascii="宋体" w:hAnsi="宋体" w:eastAsia="宋体" w:cs="宋体"/>
                <w:spacing w:val="3"/>
                <w:sz w:val="20"/>
                <w:szCs w:val="20"/>
              </w:rPr>
              <w:t>满意度指</w:t>
            </w:r>
            <w:r>
              <w:rPr>
                <w:rFonts w:ascii="宋体" w:hAnsi="宋体" w:eastAsia="宋体" w:cs="宋体"/>
                <w:spacing w:val="7"/>
                <w:sz w:val="20"/>
                <w:szCs w:val="20"/>
              </w:rPr>
              <w:t>标</w:t>
            </w:r>
          </w:p>
        </w:tc>
        <w:tc>
          <w:tcPr>
            <w:tcW w:w="1032" w:type="dxa"/>
            <w:tcBorders>
              <w:bottom w:val="nil"/>
            </w:tcBorders>
            <w:vAlign w:val="center"/>
          </w:tcPr>
          <w:p w14:paraId="3F452D3D">
            <w:pPr>
              <w:spacing w:before="20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服务对象满</w:t>
            </w:r>
          </w:p>
          <w:p w14:paraId="5BE55460">
            <w:pPr>
              <w:spacing w:before="23"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意度指标</w:t>
            </w:r>
          </w:p>
        </w:tc>
        <w:tc>
          <w:tcPr>
            <w:tcW w:w="1636" w:type="dxa"/>
            <w:vAlign w:val="center"/>
          </w:tcPr>
          <w:p w14:paraId="07E2D134">
            <w:pPr>
              <w:pStyle w:val="9"/>
              <w:jc w:val="center"/>
              <w:rPr>
                <w:rFonts w:eastAsia="宋体"/>
                <w:lang w:eastAsia="zh-CN"/>
              </w:rPr>
            </w:pPr>
            <w:r>
              <w:rPr>
                <w:rFonts w:hint="eastAsia" w:eastAsia="宋体"/>
                <w:lang w:eastAsia="zh-CN"/>
              </w:rPr>
              <w:t>群众满意度</w:t>
            </w:r>
          </w:p>
        </w:tc>
        <w:tc>
          <w:tcPr>
            <w:tcW w:w="1089" w:type="dxa"/>
            <w:vAlign w:val="center"/>
          </w:tcPr>
          <w:p w14:paraId="238061B4">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≥95%</w:t>
            </w:r>
          </w:p>
        </w:tc>
        <w:tc>
          <w:tcPr>
            <w:tcW w:w="1079" w:type="dxa"/>
            <w:vAlign w:val="center"/>
          </w:tcPr>
          <w:p w14:paraId="0F30F78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99%</w:t>
            </w:r>
          </w:p>
        </w:tc>
        <w:tc>
          <w:tcPr>
            <w:tcW w:w="799" w:type="dxa"/>
            <w:vAlign w:val="center"/>
          </w:tcPr>
          <w:p w14:paraId="6493E3C8">
            <w:pPr>
              <w:pStyle w:val="9"/>
              <w:jc w:val="center"/>
              <w:rPr>
                <w:rFonts w:eastAsia="宋体"/>
                <w:lang w:eastAsia="zh-CN"/>
              </w:rPr>
            </w:pPr>
            <w:r>
              <w:rPr>
                <w:rFonts w:hint="eastAsia" w:eastAsia="宋体"/>
                <w:lang w:eastAsia="zh-CN"/>
              </w:rPr>
              <w:t>10</w:t>
            </w:r>
          </w:p>
        </w:tc>
        <w:tc>
          <w:tcPr>
            <w:tcW w:w="829" w:type="dxa"/>
            <w:vAlign w:val="center"/>
          </w:tcPr>
          <w:p w14:paraId="18965A48">
            <w:pPr>
              <w:pStyle w:val="9"/>
              <w:jc w:val="center"/>
              <w:rPr>
                <w:rFonts w:eastAsia="宋体"/>
                <w:lang w:eastAsia="zh-CN"/>
              </w:rPr>
            </w:pPr>
            <w:r>
              <w:rPr>
                <w:rFonts w:hint="eastAsia" w:eastAsia="宋体"/>
                <w:lang w:eastAsia="zh-CN"/>
              </w:rPr>
              <w:t>10</w:t>
            </w:r>
          </w:p>
        </w:tc>
        <w:tc>
          <w:tcPr>
            <w:tcW w:w="1323" w:type="dxa"/>
            <w:vAlign w:val="center"/>
          </w:tcPr>
          <w:p w14:paraId="5B1241D7">
            <w:pPr>
              <w:pStyle w:val="9"/>
              <w:jc w:val="center"/>
            </w:pPr>
          </w:p>
        </w:tc>
      </w:tr>
      <w:tr w14:paraId="0329B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67" w:type="dxa"/>
            <w:gridSpan w:val="6"/>
            <w:vAlign w:val="center"/>
          </w:tcPr>
          <w:p w14:paraId="24FB1081">
            <w:pPr>
              <w:spacing w:before="48" w:line="199" w:lineRule="auto"/>
              <w:ind w:left="3225"/>
              <w:jc w:val="center"/>
              <w:rPr>
                <w:rFonts w:hint="eastAsia" w:ascii="宋体" w:hAnsi="宋体" w:eastAsia="宋体" w:cs="宋体"/>
                <w:sz w:val="20"/>
                <w:szCs w:val="20"/>
              </w:rPr>
            </w:pPr>
            <w:r>
              <w:rPr>
                <w:rFonts w:ascii="宋体" w:hAnsi="宋体" w:eastAsia="宋体" w:cs="宋体"/>
                <w:spacing w:val="4"/>
                <w:sz w:val="20"/>
                <w:szCs w:val="20"/>
              </w:rPr>
              <w:t>总分</w:t>
            </w:r>
          </w:p>
        </w:tc>
        <w:tc>
          <w:tcPr>
            <w:tcW w:w="799" w:type="dxa"/>
            <w:vAlign w:val="center"/>
          </w:tcPr>
          <w:p w14:paraId="4EB4DB09">
            <w:pPr>
              <w:spacing w:before="99" w:line="164" w:lineRule="exact"/>
              <w:ind w:left="246"/>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29" w:type="dxa"/>
            <w:vAlign w:val="center"/>
          </w:tcPr>
          <w:p w14:paraId="0B43CEA0">
            <w:pPr>
              <w:pStyle w:val="9"/>
              <w:jc w:val="center"/>
              <w:rPr>
                <w:rFonts w:eastAsia="宋体"/>
                <w:lang w:eastAsia="zh-CN"/>
              </w:rPr>
            </w:pPr>
            <w:r>
              <w:rPr>
                <w:rFonts w:hint="eastAsia" w:eastAsia="宋体"/>
                <w:lang w:eastAsia="zh-CN"/>
              </w:rPr>
              <w:t>100</w:t>
            </w:r>
          </w:p>
        </w:tc>
        <w:tc>
          <w:tcPr>
            <w:tcW w:w="1323" w:type="dxa"/>
            <w:vAlign w:val="center"/>
          </w:tcPr>
          <w:p w14:paraId="435A883F">
            <w:pPr>
              <w:pStyle w:val="9"/>
              <w:jc w:val="center"/>
            </w:pPr>
          </w:p>
        </w:tc>
      </w:tr>
    </w:tbl>
    <w:p w14:paraId="72023802">
      <w:pPr>
        <w:spacing w:line="182" w:lineRule="exact"/>
      </w:pPr>
    </w:p>
    <w:p w14:paraId="7E87D50E">
      <w:pPr>
        <w:rPr>
          <w:lang w:eastAsia="zh-CN"/>
        </w:rPr>
        <w:sectPr>
          <w:pgSz w:w="11900" w:h="16840"/>
          <w:pgMar w:top="1431" w:right="1345" w:bottom="400" w:left="1095" w:header="0" w:footer="0" w:gutter="0"/>
          <w:cols w:equalWidth="0" w:num="1">
            <w:col w:w="9460"/>
          </w:cols>
        </w:sectPr>
      </w:pPr>
    </w:p>
    <w:p w14:paraId="5D56F22F">
      <w:pPr>
        <w:pStyle w:val="2"/>
        <w:spacing w:before="41" w:line="223" w:lineRule="auto"/>
        <w:ind w:left="344"/>
        <w:rPr>
          <w:rFonts w:hint="eastAsia"/>
          <w:sz w:val="20"/>
          <w:szCs w:val="20"/>
          <w:lang w:eastAsia="zh-CN"/>
        </w:rPr>
      </w:pPr>
      <w:r>
        <w:rPr>
          <w:spacing w:val="-16"/>
          <w:sz w:val="20"/>
          <w:szCs w:val="20"/>
          <w:lang w:eastAsia="zh-CN"/>
        </w:rPr>
        <w:t>填表人：</w:t>
      </w:r>
      <w:r>
        <w:rPr>
          <w:rFonts w:hint="eastAsia"/>
          <w:spacing w:val="-16"/>
          <w:sz w:val="20"/>
          <w:szCs w:val="20"/>
          <w:lang w:eastAsia="zh-CN"/>
        </w:rPr>
        <w:t>刘洋</w:t>
      </w:r>
    </w:p>
    <w:p w14:paraId="6B95DEB9">
      <w:pPr>
        <w:spacing w:line="14" w:lineRule="auto"/>
        <w:rPr>
          <w:sz w:val="2"/>
          <w:lang w:eastAsia="zh-CN"/>
        </w:rPr>
      </w:pPr>
      <w:r>
        <w:rPr>
          <w:sz w:val="2"/>
          <w:szCs w:val="2"/>
          <w:lang w:eastAsia="zh-CN"/>
        </w:rPr>
        <w:br w:type="column"/>
      </w:r>
    </w:p>
    <w:p w14:paraId="6F8E3D64">
      <w:pPr>
        <w:pStyle w:val="2"/>
        <w:spacing w:before="39" w:line="222" w:lineRule="auto"/>
        <w:rPr>
          <w:rFonts w:hint="eastAsia"/>
          <w:sz w:val="20"/>
          <w:szCs w:val="20"/>
          <w:lang w:eastAsia="zh-CN"/>
        </w:rPr>
      </w:pPr>
      <w:r>
        <w:rPr>
          <w:spacing w:val="-4"/>
          <w:sz w:val="20"/>
          <w:szCs w:val="20"/>
          <w:lang w:eastAsia="zh-CN"/>
        </w:rPr>
        <w:t>填报日期：</w:t>
      </w:r>
      <w:r>
        <w:rPr>
          <w:rFonts w:hint="eastAsia"/>
          <w:spacing w:val="-4"/>
          <w:sz w:val="20"/>
          <w:szCs w:val="20"/>
          <w:lang w:eastAsia="zh-CN"/>
        </w:rPr>
        <w:t>2024.05.17</w:t>
      </w:r>
    </w:p>
    <w:p w14:paraId="3ED60B9B">
      <w:pPr>
        <w:spacing w:line="14" w:lineRule="auto"/>
        <w:rPr>
          <w:sz w:val="2"/>
          <w:lang w:eastAsia="zh-CN"/>
        </w:rPr>
      </w:pPr>
      <w:r>
        <w:rPr>
          <w:sz w:val="2"/>
          <w:szCs w:val="2"/>
          <w:lang w:eastAsia="zh-CN"/>
        </w:rPr>
        <w:br w:type="column"/>
      </w:r>
    </w:p>
    <w:p w14:paraId="348810E7">
      <w:pPr>
        <w:pStyle w:val="2"/>
        <w:spacing w:before="60" w:line="223" w:lineRule="auto"/>
        <w:rPr>
          <w:rFonts w:hint="eastAsia"/>
          <w:sz w:val="20"/>
          <w:szCs w:val="20"/>
          <w:lang w:eastAsia="zh-CN"/>
        </w:rPr>
      </w:pPr>
      <w:r>
        <w:rPr>
          <w:spacing w:val="-4"/>
          <w:sz w:val="20"/>
          <w:szCs w:val="20"/>
          <w:lang w:eastAsia="zh-CN"/>
        </w:rPr>
        <w:t>联系电话：</w:t>
      </w:r>
      <w:r>
        <w:rPr>
          <w:rFonts w:hint="eastAsia"/>
          <w:spacing w:val="-4"/>
          <w:sz w:val="20"/>
          <w:szCs w:val="20"/>
          <w:lang w:eastAsia="zh-CN"/>
        </w:rPr>
        <w:t xml:space="preserve">13874080122  </w:t>
      </w:r>
    </w:p>
    <w:p w14:paraId="62FD2E5B">
      <w:pPr>
        <w:spacing w:line="14" w:lineRule="auto"/>
        <w:rPr>
          <w:sz w:val="2"/>
          <w:lang w:eastAsia="zh-CN"/>
        </w:rPr>
      </w:pPr>
      <w:r>
        <w:rPr>
          <w:sz w:val="2"/>
          <w:szCs w:val="2"/>
          <w:lang w:eastAsia="zh-CN"/>
        </w:rPr>
        <w:br w:type="column"/>
      </w:r>
    </w:p>
    <w:p w14:paraId="25E83AFE">
      <w:pPr>
        <w:pStyle w:val="2"/>
        <w:spacing w:before="117" w:line="189" w:lineRule="auto"/>
        <w:rPr>
          <w:rFonts w:hint="eastAsia"/>
          <w:sz w:val="20"/>
          <w:szCs w:val="20"/>
          <w:lang w:eastAsia="zh-CN"/>
        </w:rPr>
      </w:pPr>
      <w:r>
        <w:rPr>
          <w:rFonts w:hint="eastAsia"/>
          <w:spacing w:val="-7"/>
          <w:sz w:val="20"/>
          <w:szCs w:val="20"/>
          <w:lang w:eastAsia="zh-CN"/>
        </w:rPr>
        <w:t xml:space="preserve"> </w:t>
      </w:r>
      <w:r>
        <w:rPr>
          <w:spacing w:val="-7"/>
          <w:sz w:val="20"/>
          <w:szCs w:val="20"/>
          <w:lang w:eastAsia="zh-CN"/>
        </w:rPr>
        <w:t>单位负责人签字：</w:t>
      </w:r>
    </w:p>
    <w:p w14:paraId="1E7232EC">
      <w:pPr>
        <w:spacing w:line="189" w:lineRule="auto"/>
        <w:rPr>
          <w:sz w:val="20"/>
          <w:szCs w:val="20"/>
          <w:lang w:eastAsia="zh-CN"/>
        </w:rPr>
        <w:sectPr>
          <w:type w:val="continuous"/>
          <w:pgSz w:w="11900" w:h="16840"/>
          <w:pgMar w:top="1431" w:right="1345" w:bottom="400" w:left="1095" w:header="0" w:footer="0" w:gutter="0"/>
          <w:cols w:equalWidth="0" w:num="4">
            <w:col w:w="2175" w:space="100"/>
            <w:col w:w="2171" w:space="100"/>
            <w:col w:w="2070" w:space="100"/>
            <w:col w:w="2745"/>
          </w:cols>
        </w:sectPr>
      </w:pPr>
    </w:p>
    <w:p w14:paraId="0406FDA8">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-2</w:t>
      </w:r>
    </w:p>
    <w:p w14:paraId="1B3DBFFE">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p w14:paraId="2AFB4253">
      <w:pPr>
        <w:spacing w:line="182" w:lineRule="exact"/>
        <w:rPr>
          <w:lang w:eastAsia="zh-CN"/>
        </w:rPr>
      </w:pPr>
    </w:p>
    <w:tbl>
      <w:tblPr>
        <w:tblStyle w:val="8"/>
        <w:tblW w:w="9558" w:type="dxa"/>
        <w:tblInd w:w="-10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3"/>
        <w:gridCol w:w="1039"/>
        <w:gridCol w:w="1228"/>
        <w:gridCol w:w="1019"/>
        <w:gridCol w:w="1089"/>
        <w:gridCol w:w="1079"/>
        <w:gridCol w:w="799"/>
        <w:gridCol w:w="829"/>
        <w:gridCol w:w="1323"/>
      </w:tblGrid>
      <w:tr w14:paraId="114E47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153" w:type="dxa"/>
            <w:vAlign w:val="center"/>
          </w:tcPr>
          <w:p w14:paraId="042C35D5">
            <w:pPr>
              <w:spacing w:before="13" w:line="241" w:lineRule="auto"/>
              <w:ind w:left="314" w:right="94" w:hanging="200"/>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405" w:type="dxa"/>
            <w:gridSpan w:val="8"/>
            <w:vAlign w:val="center"/>
          </w:tcPr>
          <w:p w14:paraId="2F19F164">
            <w:pPr>
              <w:pStyle w:val="9"/>
              <w:jc w:val="center"/>
              <w:rPr>
                <w:rFonts w:eastAsia="宋体"/>
                <w:lang w:eastAsia="zh-CN"/>
              </w:rPr>
            </w:pPr>
            <w:r>
              <w:rPr>
                <w:rFonts w:hint="eastAsia" w:eastAsia="宋体"/>
                <w:lang w:eastAsia="zh-CN"/>
              </w:rPr>
              <w:t>老年乡村医生生活困难补助</w:t>
            </w:r>
          </w:p>
        </w:tc>
      </w:tr>
      <w:tr w14:paraId="0E6C0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Align w:val="center"/>
          </w:tcPr>
          <w:p w14:paraId="032BC93E">
            <w:pPr>
              <w:spacing w:before="179" w:line="219" w:lineRule="auto"/>
              <w:ind w:left="114"/>
              <w:jc w:val="center"/>
              <w:rPr>
                <w:rFonts w:hint="eastAsia" w:ascii="宋体" w:hAnsi="宋体" w:eastAsia="宋体" w:cs="宋体"/>
                <w:sz w:val="20"/>
                <w:szCs w:val="20"/>
              </w:rPr>
            </w:pPr>
            <w:r>
              <w:rPr>
                <w:rFonts w:ascii="宋体" w:hAnsi="宋体" w:eastAsia="宋体" w:cs="宋体"/>
                <w:spacing w:val="5"/>
                <w:sz w:val="20"/>
                <w:szCs w:val="20"/>
              </w:rPr>
              <w:t>主管部门</w:t>
            </w:r>
          </w:p>
        </w:tc>
        <w:tc>
          <w:tcPr>
            <w:tcW w:w="4375" w:type="dxa"/>
            <w:gridSpan w:val="4"/>
            <w:vAlign w:val="center"/>
          </w:tcPr>
          <w:p w14:paraId="41D40253">
            <w:pPr>
              <w:pStyle w:val="9"/>
              <w:jc w:val="center"/>
              <w:rPr>
                <w:rFonts w:eastAsia="宋体"/>
                <w:lang w:eastAsia="zh-CN"/>
              </w:rPr>
            </w:pPr>
            <w:r>
              <w:rPr>
                <w:rFonts w:hint="eastAsia" w:eastAsia="宋体"/>
                <w:lang w:eastAsia="zh-CN"/>
              </w:rPr>
              <w:t>汨罗市卫生健康局</w:t>
            </w:r>
          </w:p>
        </w:tc>
        <w:tc>
          <w:tcPr>
            <w:tcW w:w="1079" w:type="dxa"/>
            <w:vAlign w:val="center"/>
          </w:tcPr>
          <w:p w14:paraId="7D6A09D6">
            <w:pPr>
              <w:spacing w:before="39"/>
              <w:ind w:left="335"/>
              <w:jc w:val="center"/>
              <w:rPr>
                <w:rFonts w:hint="eastAsia" w:ascii="宋体" w:hAnsi="宋体" w:eastAsia="宋体" w:cs="宋体"/>
                <w:sz w:val="20"/>
                <w:szCs w:val="20"/>
              </w:rPr>
            </w:pPr>
            <w:r>
              <w:rPr>
                <w:rFonts w:ascii="宋体" w:hAnsi="宋体" w:eastAsia="宋体" w:cs="宋体"/>
                <w:spacing w:val="4"/>
                <w:sz w:val="20"/>
                <w:szCs w:val="20"/>
              </w:rPr>
              <w:t>实施</w:t>
            </w:r>
          </w:p>
          <w:p w14:paraId="680845DC">
            <w:pPr>
              <w:spacing w:line="220" w:lineRule="auto"/>
              <w:ind w:left="335"/>
              <w:jc w:val="center"/>
              <w:rPr>
                <w:rFonts w:hint="eastAsia" w:ascii="宋体" w:hAnsi="宋体" w:eastAsia="宋体" w:cs="宋体"/>
                <w:sz w:val="20"/>
                <w:szCs w:val="20"/>
              </w:rPr>
            </w:pPr>
            <w:r>
              <w:rPr>
                <w:rFonts w:ascii="宋体" w:hAnsi="宋体" w:eastAsia="宋体" w:cs="宋体"/>
                <w:spacing w:val="-3"/>
                <w:sz w:val="20"/>
                <w:szCs w:val="20"/>
              </w:rPr>
              <w:t>单位</w:t>
            </w:r>
          </w:p>
        </w:tc>
        <w:tc>
          <w:tcPr>
            <w:tcW w:w="2951" w:type="dxa"/>
            <w:gridSpan w:val="3"/>
            <w:vAlign w:val="center"/>
          </w:tcPr>
          <w:p w14:paraId="206CF126">
            <w:pPr>
              <w:pStyle w:val="9"/>
              <w:jc w:val="center"/>
              <w:rPr>
                <w:rFonts w:eastAsia="宋体"/>
                <w:lang w:eastAsia="zh-CN"/>
              </w:rPr>
            </w:pPr>
            <w:r>
              <w:rPr>
                <w:rFonts w:hint="eastAsia" w:eastAsia="宋体"/>
                <w:lang w:eastAsia="zh-CN"/>
              </w:rPr>
              <w:t>各乡镇卫生院</w:t>
            </w:r>
          </w:p>
        </w:tc>
      </w:tr>
      <w:tr w14:paraId="6435A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153" w:type="dxa"/>
            <w:vMerge w:val="restart"/>
            <w:tcBorders>
              <w:bottom w:val="nil"/>
            </w:tcBorders>
            <w:vAlign w:val="center"/>
          </w:tcPr>
          <w:p w14:paraId="6208F9FC">
            <w:pPr>
              <w:pStyle w:val="9"/>
              <w:spacing w:line="276" w:lineRule="auto"/>
              <w:jc w:val="center"/>
            </w:pPr>
          </w:p>
          <w:p w14:paraId="0D6B2858">
            <w:pPr>
              <w:pStyle w:val="9"/>
              <w:spacing w:line="276" w:lineRule="auto"/>
              <w:jc w:val="center"/>
            </w:pPr>
          </w:p>
          <w:p w14:paraId="62F76BBE">
            <w:pPr>
              <w:spacing w:before="65" w:line="220" w:lineRule="auto"/>
              <w:ind w:left="114"/>
              <w:jc w:val="center"/>
              <w:rPr>
                <w:rFonts w:hint="eastAsia" w:ascii="宋体" w:hAnsi="宋体" w:eastAsia="宋体" w:cs="宋体"/>
                <w:sz w:val="20"/>
                <w:szCs w:val="20"/>
              </w:rPr>
            </w:pPr>
            <w:r>
              <w:rPr>
                <w:rFonts w:ascii="宋体" w:hAnsi="宋体" w:eastAsia="宋体" w:cs="宋体"/>
                <w:spacing w:val="-3"/>
                <w:sz w:val="20"/>
                <w:szCs w:val="20"/>
              </w:rPr>
              <w:t>项目资金</w:t>
            </w:r>
          </w:p>
          <w:p w14:paraId="48ED4592">
            <w:pPr>
              <w:spacing w:before="11" w:line="220" w:lineRule="auto"/>
              <w:ind w:left="214"/>
              <w:jc w:val="center"/>
              <w:rPr>
                <w:rFonts w:hint="eastAsia" w:ascii="宋体" w:hAnsi="宋体" w:eastAsia="宋体" w:cs="宋体"/>
                <w:sz w:val="20"/>
                <w:szCs w:val="20"/>
              </w:rPr>
            </w:pPr>
            <w:r>
              <w:rPr>
                <w:rFonts w:ascii="宋体" w:hAnsi="宋体" w:eastAsia="宋体" w:cs="宋体"/>
                <w:spacing w:val="10"/>
                <w:sz w:val="20"/>
                <w:szCs w:val="20"/>
              </w:rPr>
              <w:t>(万元)</w:t>
            </w:r>
          </w:p>
        </w:tc>
        <w:tc>
          <w:tcPr>
            <w:tcW w:w="2267" w:type="dxa"/>
            <w:gridSpan w:val="2"/>
            <w:vAlign w:val="center"/>
          </w:tcPr>
          <w:p w14:paraId="5192BAF2">
            <w:pPr>
              <w:pStyle w:val="9"/>
              <w:jc w:val="center"/>
            </w:pPr>
          </w:p>
        </w:tc>
        <w:tc>
          <w:tcPr>
            <w:tcW w:w="1019" w:type="dxa"/>
            <w:vAlign w:val="center"/>
          </w:tcPr>
          <w:p w14:paraId="051AA5A4">
            <w:pPr>
              <w:spacing w:before="29" w:line="222" w:lineRule="auto"/>
              <w:ind w:left="303"/>
              <w:jc w:val="center"/>
              <w:rPr>
                <w:rFonts w:hint="eastAsia" w:ascii="宋体" w:hAnsi="宋体" w:eastAsia="宋体" w:cs="宋体"/>
                <w:sz w:val="20"/>
                <w:szCs w:val="20"/>
              </w:rPr>
            </w:pPr>
            <w:r>
              <w:rPr>
                <w:rFonts w:ascii="宋体" w:hAnsi="宋体" w:eastAsia="宋体" w:cs="宋体"/>
                <w:spacing w:val="-3"/>
                <w:sz w:val="20"/>
                <w:szCs w:val="20"/>
              </w:rPr>
              <w:t>年初</w:t>
            </w:r>
          </w:p>
          <w:p w14:paraId="6A51423E">
            <w:pPr>
              <w:spacing w:line="219" w:lineRule="auto"/>
              <w:ind w:left="20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89" w:type="dxa"/>
            <w:vAlign w:val="center"/>
          </w:tcPr>
          <w:p w14:paraId="4A67312B">
            <w:pPr>
              <w:spacing w:before="30"/>
              <w:ind w:left="334"/>
              <w:jc w:val="center"/>
              <w:rPr>
                <w:rFonts w:hint="eastAsia" w:ascii="宋体" w:hAnsi="宋体" w:eastAsia="宋体" w:cs="宋体"/>
                <w:sz w:val="20"/>
                <w:szCs w:val="20"/>
              </w:rPr>
            </w:pPr>
            <w:r>
              <w:rPr>
                <w:rFonts w:ascii="宋体" w:hAnsi="宋体" w:eastAsia="宋体" w:cs="宋体"/>
                <w:spacing w:val="-2"/>
                <w:sz w:val="20"/>
                <w:szCs w:val="20"/>
              </w:rPr>
              <w:t>全年</w:t>
            </w:r>
          </w:p>
          <w:p w14:paraId="73D626FE">
            <w:pPr>
              <w:spacing w:line="219" w:lineRule="auto"/>
              <w:ind w:left="23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79" w:type="dxa"/>
            <w:vAlign w:val="center"/>
          </w:tcPr>
          <w:p w14:paraId="79A2DF72">
            <w:pPr>
              <w:spacing w:before="40"/>
              <w:ind w:left="335"/>
              <w:jc w:val="center"/>
              <w:rPr>
                <w:rFonts w:hint="eastAsia" w:ascii="宋体" w:hAnsi="宋体" w:eastAsia="宋体" w:cs="宋体"/>
                <w:sz w:val="20"/>
                <w:szCs w:val="20"/>
              </w:rPr>
            </w:pPr>
            <w:r>
              <w:rPr>
                <w:rFonts w:ascii="宋体" w:hAnsi="宋体" w:eastAsia="宋体" w:cs="宋体"/>
                <w:spacing w:val="-2"/>
                <w:sz w:val="20"/>
                <w:szCs w:val="20"/>
              </w:rPr>
              <w:t>全年</w:t>
            </w:r>
          </w:p>
          <w:p w14:paraId="78631E4F">
            <w:pPr>
              <w:spacing w:line="211" w:lineRule="auto"/>
              <w:ind w:left="235"/>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799" w:type="dxa"/>
            <w:vAlign w:val="center"/>
          </w:tcPr>
          <w:p w14:paraId="0D8EAD52">
            <w:pPr>
              <w:spacing w:before="170"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359BD691">
            <w:pPr>
              <w:spacing w:before="170" w:line="219" w:lineRule="auto"/>
              <w:ind w:left="108"/>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vAlign w:val="center"/>
          </w:tcPr>
          <w:p w14:paraId="36833FDC">
            <w:pPr>
              <w:spacing w:before="170" w:line="219" w:lineRule="auto"/>
              <w:ind w:left="668"/>
              <w:jc w:val="center"/>
              <w:rPr>
                <w:rFonts w:hint="eastAsia" w:ascii="宋体" w:hAnsi="宋体" w:eastAsia="宋体" w:cs="宋体"/>
                <w:sz w:val="20"/>
                <w:szCs w:val="20"/>
              </w:rPr>
            </w:pPr>
            <w:r>
              <w:rPr>
                <w:rFonts w:ascii="宋体" w:hAnsi="宋体" w:eastAsia="宋体" w:cs="宋体"/>
                <w:spacing w:val="-3"/>
                <w:sz w:val="20"/>
                <w:szCs w:val="20"/>
              </w:rPr>
              <w:t>得分</w:t>
            </w:r>
          </w:p>
        </w:tc>
      </w:tr>
      <w:tr w14:paraId="54F071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vAlign w:val="center"/>
          </w:tcPr>
          <w:p w14:paraId="78DACBBC">
            <w:pPr>
              <w:pStyle w:val="9"/>
              <w:jc w:val="center"/>
            </w:pPr>
          </w:p>
        </w:tc>
        <w:tc>
          <w:tcPr>
            <w:tcW w:w="2267" w:type="dxa"/>
            <w:gridSpan w:val="2"/>
            <w:vAlign w:val="center"/>
          </w:tcPr>
          <w:p w14:paraId="7CC6F5B0">
            <w:pPr>
              <w:spacing w:before="41" w:line="211" w:lineRule="auto"/>
              <w:ind w:left="52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019" w:type="dxa"/>
            <w:vAlign w:val="center"/>
          </w:tcPr>
          <w:p w14:paraId="77CC4DA8">
            <w:pPr>
              <w:pStyle w:val="9"/>
              <w:jc w:val="center"/>
              <w:rPr>
                <w:rFonts w:eastAsia="宋体"/>
                <w:lang w:eastAsia="zh-CN"/>
              </w:rPr>
            </w:pPr>
            <w:r>
              <w:rPr>
                <w:rFonts w:hint="eastAsia" w:eastAsia="宋体"/>
                <w:lang w:eastAsia="zh-CN"/>
              </w:rPr>
              <w:t>84.889</w:t>
            </w:r>
          </w:p>
        </w:tc>
        <w:tc>
          <w:tcPr>
            <w:tcW w:w="1089" w:type="dxa"/>
            <w:vAlign w:val="center"/>
          </w:tcPr>
          <w:p w14:paraId="73CC1572">
            <w:pPr>
              <w:pStyle w:val="9"/>
              <w:jc w:val="center"/>
              <w:rPr>
                <w:rFonts w:eastAsia="宋体"/>
                <w:lang w:eastAsia="zh-CN"/>
              </w:rPr>
            </w:pPr>
            <w:r>
              <w:rPr>
                <w:rFonts w:hint="eastAsia" w:eastAsia="宋体"/>
                <w:lang w:eastAsia="zh-CN"/>
              </w:rPr>
              <w:t>84.889</w:t>
            </w:r>
          </w:p>
        </w:tc>
        <w:tc>
          <w:tcPr>
            <w:tcW w:w="1079" w:type="dxa"/>
            <w:vAlign w:val="center"/>
          </w:tcPr>
          <w:p w14:paraId="775FBA82">
            <w:pPr>
              <w:pStyle w:val="9"/>
              <w:jc w:val="center"/>
              <w:rPr>
                <w:rFonts w:eastAsia="宋体"/>
                <w:lang w:eastAsia="zh-CN"/>
              </w:rPr>
            </w:pPr>
            <w:r>
              <w:rPr>
                <w:rFonts w:hint="eastAsia" w:eastAsia="宋体"/>
                <w:lang w:eastAsia="zh-CN"/>
              </w:rPr>
              <w:t>84.889</w:t>
            </w:r>
          </w:p>
        </w:tc>
        <w:tc>
          <w:tcPr>
            <w:tcW w:w="799" w:type="dxa"/>
            <w:vAlign w:val="center"/>
          </w:tcPr>
          <w:p w14:paraId="2E83166C">
            <w:pPr>
              <w:spacing w:before="92" w:line="164" w:lineRule="auto"/>
              <w:ind w:left="297"/>
              <w:jc w:val="center"/>
              <w:rPr>
                <w:rFonts w:hint="eastAsia" w:ascii="宋体" w:hAnsi="宋体" w:eastAsia="宋体" w:cs="宋体"/>
                <w:sz w:val="20"/>
                <w:szCs w:val="20"/>
              </w:rPr>
            </w:pPr>
            <w:r>
              <w:rPr>
                <w:rFonts w:ascii="宋体" w:hAnsi="宋体" w:eastAsia="宋体" w:cs="宋体"/>
                <w:spacing w:val="-6"/>
                <w:sz w:val="20"/>
                <w:szCs w:val="20"/>
              </w:rPr>
              <w:t>10</w:t>
            </w:r>
          </w:p>
        </w:tc>
        <w:tc>
          <w:tcPr>
            <w:tcW w:w="829" w:type="dxa"/>
            <w:vAlign w:val="center"/>
          </w:tcPr>
          <w:p w14:paraId="75FFF730">
            <w:pPr>
              <w:pStyle w:val="9"/>
              <w:jc w:val="center"/>
              <w:rPr>
                <w:rFonts w:eastAsia="宋体"/>
                <w:lang w:eastAsia="zh-CN"/>
              </w:rPr>
            </w:pPr>
            <w:r>
              <w:rPr>
                <w:rFonts w:hint="eastAsia" w:eastAsia="宋体"/>
                <w:lang w:eastAsia="zh-CN"/>
              </w:rPr>
              <w:t>100%</w:t>
            </w:r>
          </w:p>
        </w:tc>
        <w:tc>
          <w:tcPr>
            <w:tcW w:w="1323" w:type="dxa"/>
            <w:vAlign w:val="center"/>
          </w:tcPr>
          <w:p w14:paraId="77BAD0FD">
            <w:pPr>
              <w:pStyle w:val="9"/>
              <w:jc w:val="center"/>
              <w:rPr>
                <w:rFonts w:eastAsia="宋体"/>
                <w:lang w:eastAsia="zh-CN"/>
              </w:rPr>
            </w:pPr>
            <w:r>
              <w:rPr>
                <w:rFonts w:hint="eastAsia" w:eastAsia="宋体"/>
                <w:lang w:eastAsia="zh-CN"/>
              </w:rPr>
              <w:t>10</w:t>
            </w:r>
          </w:p>
        </w:tc>
      </w:tr>
      <w:tr w14:paraId="03621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27308BCE">
            <w:pPr>
              <w:pStyle w:val="9"/>
              <w:jc w:val="center"/>
            </w:pPr>
          </w:p>
        </w:tc>
        <w:tc>
          <w:tcPr>
            <w:tcW w:w="2267" w:type="dxa"/>
            <w:gridSpan w:val="2"/>
            <w:vAlign w:val="center"/>
          </w:tcPr>
          <w:p w14:paraId="0C7013A3">
            <w:pPr>
              <w:spacing w:before="41" w:line="202" w:lineRule="auto"/>
              <w:ind w:left="220"/>
              <w:jc w:val="center"/>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019" w:type="dxa"/>
            <w:vAlign w:val="center"/>
          </w:tcPr>
          <w:p w14:paraId="42AE17BA">
            <w:pPr>
              <w:pStyle w:val="9"/>
              <w:jc w:val="center"/>
              <w:rPr>
                <w:rFonts w:eastAsia="宋体"/>
                <w:lang w:eastAsia="zh-CN"/>
              </w:rPr>
            </w:pPr>
            <w:r>
              <w:rPr>
                <w:rFonts w:hint="eastAsia" w:eastAsia="宋体"/>
                <w:lang w:eastAsia="zh-CN"/>
              </w:rPr>
              <w:t>84.889</w:t>
            </w:r>
          </w:p>
        </w:tc>
        <w:tc>
          <w:tcPr>
            <w:tcW w:w="1089" w:type="dxa"/>
            <w:vAlign w:val="center"/>
          </w:tcPr>
          <w:p w14:paraId="2BD1074C">
            <w:pPr>
              <w:pStyle w:val="9"/>
              <w:jc w:val="center"/>
              <w:rPr>
                <w:rFonts w:eastAsia="宋体"/>
                <w:lang w:eastAsia="zh-CN"/>
              </w:rPr>
            </w:pPr>
            <w:r>
              <w:rPr>
                <w:rFonts w:hint="eastAsia" w:eastAsia="宋体"/>
                <w:lang w:eastAsia="zh-CN"/>
              </w:rPr>
              <w:t>84.889</w:t>
            </w:r>
          </w:p>
        </w:tc>
        <w:tc>
          <w:tcPr>
            <w:tcW w:w="1079" w:type="dxa"/>
            <w:vAlign w:val="center"/>
          </w:tcPr>
          <w:p w14:paraId="0D11C874">
            <w:pPr>
              <w:pStyle w:val="9"/>
              <w:jc w:val="center"/>
              <w:rPr>
                <w:rFonts w:eastAsia="宋体"/>
                <w:lang w:eastAsia="zh-CN"/>
              </w:rPr>
            </w:pPr>
            <w:r>
              <w:rPr>
                <w:rFonts w:hint="eastAsia" w:eastAsia="宋体"/>
                <w:lang w:eastAsia="zh-CN"/>
              </w:rPr>
              <w:t>84.889</w:t>
            </w:r>
          </w:p>
        </w:tc>
        <w:tc>
          <w:tcPr>
            <w:tcW w:w="799" w:type="dxa"/>
            <w:vAlign w:val="center"/>
          </w:tcPr>
          <w:p w14:paraId="7E43B572">
            <w:pPr>
              <w:pStyle w:val="9"/>
              <w:jc w:val="center"/>
            </w:pPr>
          </w:p>
        </w:tc>
        <w:tc>
          <w:tcPr>
            <w:tcW w:w="829" w:type="dxa"/>
            <w:vAlign w:val="center"/>
          </w:tcPr>
          <w:p w14:paraId="0694D62C">
            <w:pPr>
              <w:pStyle w:val="9"/>
              <w:jc w:val="center"/>
            </w:pPr>
          </w:p>
        </w:tc>
        <w:tc>
          <w:tcPr>
            <w:tcW w:w="1323" w:type="dxa"/>
            <w:vAlign w:val="center"/>
          </w:tcPr>
          <w:p w14:paraId="16E8FDED">
            <w:pPr>
              <w:pStyle w:val="9"/>
              <w:jc w:val="center"/>
            </w:pPr>
          </w:p>
        </w:tc>
      </w:tr>
      <w:tr w14:paraId="595FA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6577655C">
            <w:pPr>
              <w:pStyle w:val="9"/>
              <w:jc w:val="center"/>
            </w:pPr>
          </w:p>
        </w:tc>
        <w:tc>
          <w:tcPr>
            <w:tcW w:w="2267" w:type="dxa"/>
            <w:gridSpan w:val="2"/>
            <w:vAlign w:val="center"/>
          </w:tcPr>
          <w:p w14:paraId="30785BAE">
            <w:pPr>
              <w:spacing w:before="41" w:line="202" w:lineRule="auto"/>
              <w:ind w:left="830"/>
              <w:jc w:val="center"/>
              <w:rPr>
                <w:rFonts w:hint="eastAsia" w:ascii="宋体" w:hAnsi="宋体" w:eastAsia="宋体" w:cs="宋体"/>
                <w:sz w:val="20"/>
                <w:szCs w:val="20"/>
              </w:rPr>
            </w:pPr>
            <w:r>
              <w:rPr>
                <w:rFonts w:ascii="宋体" w:hAnsi="宋体" w:eastAsia="宋体" w:cs="宋体"/>
                <w:spacing w:val="-2"/>
                <w:sz w:val="20"/>
                <w:szCs w:val="20"/>
              </w:rPr>
              <w:t>上年结转资金</w:t>
            </w:r>
          </w:p>
        </w:tc>
        <w:tc>
          <w:tcPr>
            <w:tcW w:w="1019" w:type="dxa"/>
            <w:vAlign w:val="center"/>
          </w:tcPr>
          <w:p w14:paraId="1461F336">
            <w:pPr>
              <w:pStyle w:val="9"/>
              <w:jc w:val="center"/>
              <w:rPr>
                <w:rFonts w:eastAsia="宋体"/>
                <w:lang w:eastAsia="zh-CN"/>
              </w:rPr>
            </w:pPr>
            <w:r>
              <w:rPr>
                <w:rFonts w:hint="eastAsia" w:eastAsia="宋体"/>
                <w:lang w:eastAsia="zh-CN"/>
              </w:rPr>
              <w:t>0</w:t>
            </w:r>
          </w:p>
        </w:tc>
        <w:tc>
          <w:tcPr>
            <w:tcW w:w="1089" w:type="dxa"/>
            <w:vAlign w:val="center"/>
          </w:tcPr>
          <w:p w14:paraId="0CBC1FA9">
            <w:pPr>
              <w:pStyle w:val="9"/>
              <w:jc w:val="center"/>
              <w:rPr>
                <w:rFonts w:eastAsia="宋体"/>
                <w:lang w:eastAsia="zh-CN"/>
              </w:rPr>
            </w:pPr>
            <w:r>
              <w:rPr>
                <w:rFonts w:hint="eastAsia" w:eastAsia="宋体"/>
                <w:lang w:eastAsia="zh-CN"/>
              </w:rPr>
              <w:t>0</w:t>
            </w:r>
          </w:p>
        </w:tc>
        <w:tc>
          <w:tcPr>
            <w:tcW w:w="1079" w:type="dxa"/>
            <w:vAlign w:val="center"/>
          </w:tcPr>
          <w:p w14:paraId="28173CFC">
            <w:pPr>
              <w:pStyle w:val="9"/>
              <w:jc w:val="center"/>
              <w:rPr>
                <w:rFonts w:eastAsia="宋体"/>
                <w:lang w:eastAsia="zh-CN"/>
              </w:rPr>
            </w:pPr>
            <w:r>
              <w:rPr>
                <w:rFonts w:hint="eastAsia" w:eastAsia="宋体"/>
                <w:lang w:eastAsia="zh-CN"/>
              </w:rPr>
              <w:t>0</w:t>
            </w:r>
          </w:p>
        </w:tc>
        <w:tc>
          <w:tcPr>
            <w:tcW w:w="799" w:type="dxa"/>
            <w:vAlign w:val="center"/>
          </w:tcPr>
          <w:p w14:paraId="1E8B57EE">
            <w:pPr>
              <w:pStyle w:val="9"/>
              <w:jc w:val="center"/>
            </w:pPr>
          </w:p>
        </w:tc>
        <w:tc>
          <w:tcPr>
            <w:tcW w:w="829" w:type="dxa"/>
            <w:vAlign w:val="center"/>
          </w:tcPr>
          <w:p w14:paraId="62B90AC5">
            <w:pPr>
              <w:pStyle w:val="9"/>
              <w:jc w:val="center"/>
            </w:pPr>
          </w:p>
        </w:tc>
        <w:tc>
          <w:tcPr>
            <w:tcW w:w="1323" w:type="dxa"/>
            <w:vAlign w:val="center"/>
          </w:tcPr>
          <w:p w14:paraId="6FDF0214">
            <w:pPr>
              <w:pStyle w:val="9"/>
              <w:jc w:val="center"/>
            </w:pPr>
          </w:p>
        </w:tc>
      </w:tr>
      <w:tr w14:paraId="145B9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tcBorders>
            <w:vAlign w:val="center"/>
          </w:tcPr>
          <w:p w14:paraId="4508289F">
            <w:pPr>
              <w:pStyle w:val="9"/>
              <w:jc w:val="center"/>
            </w:pPr>
          </w:p>
        </w:tc>
        <w:tc>
          <w:tcPr>
            <w:tcW w:w="2267" w:type="dxa"/>
            <w:gridSpan w:val="2"/>
            <w:vAlign w:val="center"/>
          </w:tcPr>
          <w:p w14:paraId="650B3453">
            <w:pPr>
              <w:spacing w:before="41" w:line="210" w:lineRule="auto"/>
              <w:ind w:left="1021"/>
              <w:jc w:val="center"/>
              <w:rPr>
                <w:rFonts w:hint="eastAsia" w:ascii="宋体" w:hAnsi="宋体" w:eastAsia="宋体" w:cs="宋体"/>
                <w:sz w:val="20"/>
                <w:szCs w:val="20"/>
              </w:rPr>
            </w:pPr>
            <w:r>
              <w:rPr>
                <w:rFonts w:ascii="宋体" w:hAnsi="宋体" w:eastAsia="宋体" w:cs="宋体"/>
                <w:spacing w:val="-2"/>
                <w:sz w:val="20"/>
                <w:szCs w:val="20"/>
              </w:rPr>
              <w:t>其他资金</w:t>
            </w:r>
          </w:p>
        </w:tc>
        <w:tc>
          <w:tcPr>
            <w:tcW w:w="1019" w:type="dxa"/>
            <w:vAlign w:val="center"/>
          </w:tcPr>
          <w:p w14:paraId="79E348D0">
            <w:pPr>
              <w:pStyle w:val="9"/>
              <w:jc w:val="center"/>
              <w:rPr>
                <w:rFonts w:eastAsia="宋体"/>
                <w:lang w:eastAsia="zh-CN"/>
              </w:rPr>
            </w:pPr>
            <w:r>
              <w:rPr>
                <w:rFonts w:hint="eastAsia" w:eastAsia="宋体"/>
                <w:lang w:eastAsia="zh-CN"/>
              </w:rPr>
              <w:t>0</w:t>
            </w:r>
          </w:p>
        </w:tc>
        <w:tc>
          <w:tcPr>
            <w:tcW w:w="1089" w:type="dxa"/>
            <w:vAlign w:val="center"/>
          </w:tcPr>
          <w:p w14:paraId="1F6D4CA6">
            <w:pPr>
              <w:pStyle w:val="9"/>
              <w:jc w:val="center"/>
              <w:rPr>
                <w:rFonts w:eastAsia="宋体"/>
                <w:lang w:eastAsia="zh-CN"/>
              </w:rPr>
            </w:pPr>
            <w:r>
              <w:rPr>
                <w:rFonts w:hint="eastAsia" w:eastAsia="宋体"/>
                <w:lang w:eastAsia="zh-CN"/>
              </w:rPr>
              <w:t>0</w:t>
            </w:r>
          </w:p>
        </w:tc>
        <w:tc>
          <w:tcPr>
            <w:tcW w:w="1079" w:type="dxa"/>
            <w:vAlign w:val="center"/>
          </w:tcPr>
          <w:p w14:paraId="3F224429">
            <w:pPr>
              <w:pStyle w:val="9"/>
              <w:jc w:val="center"/>
              <w:rPr>
                <w:rFonts w:eastAsia="宋体"/>
                <w:lang w:eastAsia="zh-CN"/>
              </w:rPr>
            </w:pPr>
            <w:r>
              <w:rPr>
                <w:rFonts w:hint="eastAsia" w:eastAsia="宋体"/>
                <w:lang w:eastAsia="zh-CN"/>
              </w:rPr>
              <w:t>0</w:t>
            </w:r>
          </w:p>
        </w:tc>
        <w:tc>
          <w:tcPr>
            <w:tcW w:w="799" w:type="dxa"/>
            <w:vAlign w:val="center"/>
          </w:tcPr>
          <w:p w14:paraId="209DBA27">
            <w:pPr>
              <w:pStyle w:val="9"/>
              <w:jc w:val="center"/>
            </w:pPr>
          </w:p>
        </w:tc>
        <w:tc>
          <w:tcPr>
            <w:tcW w:w="829" w:type="dxa"/>
            <w:vAlign w:val="center"/>
          </w:tcPr>
          <w:p w14:paraId="5DFB3B2A">
            <w:pPr>
              <w:pStyle w:val="9"/>
              <w:jc w:val="center"/>
            </w:pPr>
          </w:p>
        </w:tc>
        <w:tc>
          <w:tcPr>
            <w:tcW w:w="1323" w:type="dxa"/>
            <w:vAlign w:val="center"/>
          </w:tcPr>
          <w:p w14:paraId="0A19A1AA">
            <w:pPr>
              <w:pStyle w:val="9"/>
              <w:jc w:val="center"/>
            </w:pPr>
          </w:p>
        </w:tc>
      </w:tr>
      <w:tr w14:paraId="3217B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restart"/>
            <w:tcBorders>
              <w:bottom w:val="nil"/>
            </w:tcBorders>
            <w:vAlign w:val="center"/>
          </w:tcPr>
          <w:p w14:paraId="19B027B7">
            <w:pPr>
              <w:spacing w:before="21"/>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375" w:type="dxa"/>
            <w:gridSpan w:val="4"/>
            <w:vAlign w:val="center"/>
          </w:tcPr>
          <w:p w14:paraId="15F05CCB">
            <w:pPr>
              <w:spacing w:before="42" w:line="210" w:lineRule="auto"/>
              <w:ind w:left="1990"/>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center"/>
          </w:tcPr>
          <w:p w14:paraId="41248BE5">
            <w:pPr>
              <w:spacing w:before="42" w:line="210" w:lineRule="auto"/>
              <w:ind w:left="1615"/>
              <w:jc w:val="center"/>
              <w:rPr>
                <w:rFonts w:hint="eastAsia" w:ascii="宋体" w:hAnsi="宋体" w:eastAsia="宋体" w:cs="宋体"/>
                <w:sz w:val="20"/>
                <w:szCs w:val="20"/>
              </w:rPr>
            </w:pPr>
            <w:r>
              <w:rPr>
                <w:rFonts w:ascii="宋体" w:hAnsi="宋体" w:eastAsia="宋体" w:cs="宋体"/>
                <w:spacing w:val="1"/>
                <w:sz w:val="20"/>
                <w:szCs w:val="20"/>
              </w:rPr>
              <w:t>实际完成情况</w:t>
            </w:r>
          </w:p>
        </w:tc>
      </w:tr>
      <w:tr w14:paraId="27C50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tcBorders>
            <w:vAlign w:val="center"/>
          </w:tcPr>
          <w:p w14:paraId="534FAAA5">
            <w:pPr>
              <w:pStyle w:val="9"/>
              <w:jc w:val="center"/>
            </w:pPr>
          </w:p>
        </w:tc>
        <w:tc>
          <w:tcPr>
            <w:tcW w:w="4375" w:type="dxa"/>
            <w:gridSpan w:val="4"/>
            <w:vAlign w:val="center"/>
          </w:tcPr>
          <w:p w14:paraId="32524D8A">
            <w:pPr>
              <w:pStyle w:val="9"/>
              <w:jc w:val="center"/>
              <w:rPr>
                <w:lang w:eastAsia="zh-CN"/>
              </w:rPr>
            </w:pPr>
            <w:r>
              <w:rPr>
                <w:rFonts w:hint="eastAsia"/>
                <w:lang w:eastAsia="zh-CN"/>
              </w:rPr>
              <w:t>体现党和政府对老年乡村医生的关心与关爱。</w:t>
            </w:r>
          </w:p>
        </w:tc>
        <w:tc>
          <w:tcPr>
            <w:tcW w:w="4030" w:type="dxa"/>
            <w:gridSpan w:val="4"/>
            <w:vAlign w:val="center"/>
          </w:tcPr>
          <w:p w14:paraId="1A75798E">
            <w:pPr>
              <w:pStyle w:val="9"/>
              <w:jc w:val="center"/>
              <w:rPr>
                <w:lang w:eastAsia="zh-CN"/>
              </w:rPr>
            </w:pPr>
            <w:r>
              <w:rPr>
                <w:rFonts w:hint="eastAsia"/>
                <w:lang w:eastAsia="zh-CN"/>
              </w:rPr>
              <w:t>今年享受政策的老年乡村医生共计</w:t>
            </w:r>
            <w:r>
              <w:rPr>
                <w:rFonts w:hint="eastAsia" w:asciiTheme="minorEastAsia" w:hAnsiTheme="minorEastAsia" w:eastAsiaTheme="minorEastAsia"/>
                <w:lang w:eastAsia="zh-CN"/>
              </w:rPr>
              <w:t>382</w:t>
            </w:r>
            <w:r>
              <w:rPr>
                <w:rFonts w:hint="eastAsia"/>
                <w:lang w:eastAsia="zh-CN"/>
              </w:rPr>
              <w:t>名，他们对政策普遍满意，感受到了来自党和政府的关心。</w:t>
            </w:r>
          </w:p>
        </w:tc>
      </w:tr>
      <w:tr w14:paraId="7F841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Merge w:val="restart"/>
            <w:tcBorders>
              <w:bottom w:val="nil"/>
            </w:tcBorders>
            <w:textDirection w:val="tbRlV"/>
            <w:vAlign w:val="center"/>
          </w:tcPr>
          <w:p w14:paraId="4DDAB234">
            <w:pPr>
              <w:pStyle w:val="9"/>
              <w:spacing w:line="257" w:lineRule="auto"/>
              <w:jc w:val="center"/>
              <w:rPr>
                <w:lang w:eastAsia="zh-CN"/>
              </w:rPr>
            </w:pPr>
          </w:p>
          <w:p w14:paraId="59F34463">
            <w:pPr>
              <w:pStyle w:val="9"/>
              <w:spacing w:line="258" w:lineRule="auto"/>
              <w:jc w:val="center"/>
              <w:rPr>
                <w:lang w:eastAsia="zh-CN"/>
              </w:rPr>
            </w:pPr>
          </w:p>
          <w:p w14:paraId="64937F73">
            <w:pPr>
              <w:spacing w:before="67" w:line="217" w:lineRule="auto"/>
              <w:ind w:left="2554"/>
              <w:jc w:val="center"/>
              <w:rPr>
                <w:rFonts w:hint="eastAsia" w:ascii="宋体" w:hAnsi="宋体" w:eastAsia="宋体" w:cs="宋体"/>
                <w:sz w:val="20"/>
                <w:szCs w:val="20"/>
              </w:rPr>
            </w:pPr>
            <w:r>
              <w:rPr>
                <w:rFonts w:ascii="宋体" w:hAnsi="宋体" w:eastAsia="宋体" w:cs="宋体"/>
                <w:sz w:val="20"/>
                <w:szCs w:val="20"/>
              </w:rPr>
              <w:t>绩效指标</w:t>
            </w:r>
          </w:p>
        </w:tc>
        <w:tc>
          <w:tcPr>
            <w:tcW w:w="1039" w:type="dxa"/>
            <w:vAlign w:val="center"/>
          </w:tcPr>
          <w:p w14:paraId="098D57CA">
            <w:pPr>
              <w:spacing w:before="182"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228" w:type="dxa"/>
            <w:vAlign w:val="center"/>
          </w:tcPr>
          <w:p w14:paraId="0E6DA146">
            <w:pPr>
              <w:spacing w:before="182" w:line="220" w:lineRule="auto"/>
              <w:ind w:left="2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019" w:type="dxa"/>
            <w:vAlign w:val="center"/>
          </w:tcPr>
          <w:p w14:paraId="1ED0B972">
            <w:pPr>
              <w:spacing w:before="182" w:line="220" w:lineRule="auto"/>
              <w:ind w:left="103"/>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089" w:type="dxa"/>
            <w:vAlign w:val="center"/>
          </w:tcPr>
          <w:p w14:paraId="48671B09">
            <w:pPr>
              <w:spacing w:before="182" w:line="219" w:lineRule="auto"/>
              <w:ind w:left="34"/>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079" w:type="dxa"/>
            <w:vAlign w:val="center"/>
          </w:tcPr>
          <w:p w14:paraId="36851331">
            <w:pPr>
              <w:spacing w:before="182" w:line="219" w:lineRule="auto"/>
              <w:ind w:left="35"/>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799" w:type="dxa"/>
            <w:vAlign w:val="center"/>
          </w:tcPr>
          <w:p w14:paraId="2A3E205C">
            <w:pPr>
              <w:spacing w:before="182"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2C6C2FEE">
            <w:pPr>
              <w:spacing w:before="182" w:line="219" w:lineRule="auto"/>
              <w:ind w:left="207"/>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23" w:type="dxa"/>
            <w:vAlign w:val="center"/>
          </w:tcPr>
          <w:p w14:paraId="4D779461">
            <w:pPr>
              <w:spacing w:before="42" w:line="229" w:lineRule="auto"/>
              <w:ind w:left="158" w:right="61" w:hanging="100"/>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1D983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0A270F99">
            <w:pPr>
              <w:pStyle w:val="9"/>
              <w:jc w:val="center"/>
              <w:rPr>
                <w:rFonts w:eastAsia="宋体"/>
                <w:lang w:eastAsia="zh-CN"/>
              </w:rPr>
            </w:pPr>
            <w:r>
              <w:rPr>
                <w:rFonts w:hint="eastAsia" w:eastAsia="宋体"/>
                <w:lang w:eastAsia="zh-CN"/>
              </w:rPr>
              <w:t>1</w:t>
            </w:r>
          </w:p>
        </w:tc>
        <w:tc>
          <w:tcPr>
            <w:tcW w:w="1039" w:type="dxa"/>
            <w:vMerge w:val="restart"/>
            <w:tcBorders>
              <w:bottom w:val="nil"/>
            </w:tcBorders>
            <w:vAlign w:val="center"/>
          </w:tcPr>
          <w:p w14:paraId="178E2059">
            <w:pPr>
              <w:pStyle w:val="9"/>
              <w:spacing w:line="274" w:lineRule="auto"/>
              <w:jc w:val="center"/>
            </w:pPr>
          </w:p>
          <w:p w14:paraId="427BBFE9">
            <w:pPr>
              <w:pStyle w:val="9"/>
              <w:spacing w:line="274" w:lineRule="auto"/>
              <w:jc w:val="center"/>
            </w:pPr>
          </w:p>
          <w:p w14:paraId="207E35B9">
            <w:pPr>
              <w:pStyle w:val="9"/>
              <w:spacing w:line="275" w:lineRule="auto"/>
              <w:jc w:val="center"/>
            </w:pPr>
          </w:p>
          <w:p w14:paraId="24DFB926">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35CEB076">
            <w:pPr>
              <w:spacing w:before="53" w:line="220" w:lineRule="auto"/>
              <w:ind w:left="210"/>
              <w:jc w:val="center"/>
              <w:rPr>
                <w:rFonts w:hint="eastAsia" w:ascii="宋体" w:hAnsi="宋体" w:eastAsia="宋体" w:cs="宋体"/>
                <w:sz w:val="20"/>
                <w:szCs w:val="20"/>
              </w:rPr>
            </w:pPr>
          </w:p>
        </w:tc>
        <w:tc>
          <w:tcPr>
            <w:tcW w:w="1228" w:type="dxa"/>
            <w:tcBorders>
              <w:bottom w:val="nil"/>
            </w:tcBorders>
            <w:vAlign w:val="center"/>
          </w:tcPr>
          <w:p w14:paraId="5554678C">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019" w:type="dxa"/>
            <w:vAlign w:val="center"/>
          </w:tcPr>
          <w:p w14:paraId="2215470B">
            <w:pPr>
              <w:pStyle w:val="9"/>
              <w:jc w:val="center"/>
            </w:pPr>
            <w:r>
              <w:rPr>
                <w:rFonts w:hint="eastAsia" w:ascii="宋体" w:hAnsi="宋体"/>
                <w:lang w:eastAsia="zh-CN"/>
              </w:rPr>
              <w:t>老年乡村医生</w:t>
            </w:r>
          </w:p>
        </w:tc>
        <w:tc>
          <w:tcPr>
            <w:tcW w:w="1089" w:type="dxa"/>
            <w:vAlign w:val="center"/>
          </w:tcPr>
          <w:p w14:paraId="25533B07">
            <w:pPr>
              <w:pStyle w:val="9"/>
              <w:jc w:val="center"/>
              <w:rPr>
                <w:rFonts w:eastAsia="宋体"/>
                <w:lang w:eastAsia="zh-CN"/>
              </w:rPr>
            </w:pPr>
            <w:r>
              <w:rPr>
                <w:rFonts w:hint="eastAsia" w:eastAsia="宋体"/>
                <w:lang w:eastAsia="zh-CN"/>
              </w:rPr>
              <w:t>382</w:t>
            </w:r>
          </w:p>
        </w:tc>
        <w:tc>
          <w:tcPr>
            <w:tcW w:w="1079" w:type="dxa"/>
            <w:vAlign w:val="center"/>
          </w:tcPr>
          <w:p w14:paraId="050C40B5">
            <w:pPr>
              <w:pStyle w:val="9"/>
              <w:jc w:val="center"/>
              <w:rPr>
                <w:rFonts w:eastAsia="宋体"/>
                <w:lang w:eastAsia="zh-CN"/>
              </w:rPr>
            </w:pPr>
            <w:r>
              <w:rPr>
                <w:rFonts w:hint="eastAsia" w:eastAsia="宋体"/>
                <w:lang w:eastAsia="zh-CN"/>
              </w:rPr>
              <w:t>100%</w:t>
            </w:r>
          </w:p>
        </w:tc>
        <w:tc>
          <w:tcPr>
            <w:tcW w:w="799" w:type="dxa"/>
            <w:vAlign w:val="center"/>
          </w:tcPr>
          <w:p w14:paraId="421B05F8">
            <w:pPr>
              <w:pStyle w:val="9"/>
              <w:jc w:val="center"/>
              <w:rPr>
                <w:rFonts w:eastAsia="宋体"/>
                <w:lang w:eastAsia="zh-CN"/>
              </w:rPr>
            </w:pPr>
            <w:r>
              <w:rPr>
                <w:rFonts w:hint="eastAsia" w:eastAsia="宋体"/>
                <w:lang w:eastAsia="zh-CN"/>
              </w:rPr>
              <w:t>10</w:t>
            </w:r>
          </w:p>
        </w:tc>
        <w:tc>
          <w:tcPr>
            <w:tcW w:w="829" w:type="dxa"/>
            <w:vAlign w:val="center"/>
          </w:tcPr>
          <w:p w14:paraId="21C0C700">
            <w:pPr>
              <w:pStyle w:val="9"/>
              <w:jc w:val="center"/>
              <w:rPr>
                <w:rFonts w:eastAsia="宋体"/>
                <w:lang w:eastAsia="zh-CN"/>
              </w:rPr>
            </w:pPr>
            <w:r>
              <w:rPr>
                <w:rFonts w:hint="eastAsia" w:eastAsia="宋体"/>
                <w:lang w:eastAsia="zh-CN"/>
              </w:rPr>
              <w:t>10</w:t>
            </w:r>
          </w:p>
        </w:tc>
        <w:tc>
          <w:tcPr>
            <w:tcW w:w="1323" w:type="dxa"/>
            <w:vAlign w:val="center"/>
          </w:tcPr>
          <w:p w14:paraId="7B9EFE8C">
            <w:pPr>
              <w:pStyle w:val="9"/>
              <w:jc w:val="center"/>
            </w:pPr>
          </w:p>
        </w:tc>
      </w:tr>
      <w:tr w14:paraId="2198C3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74D6D6A0">
            <w:pPr>
              <w:pStyle w:val="9"/>
              <w:jc w:val="center"/>
            </w:pPr>
          </w:p>
        </w:tc>
        <w:tc>
          <w:tcPr>
            <w:tcW w:w="1039" w:type="dxa"/>
            <w:vMerge w:val="continue"/>
            <w:tcBorders>
              <w:top w:val="nil"/>
              <w:bottom w:val="nil"/>
            </w:tcBorders>
            <w:vAlign w:val="center"/>
          </w:tcPr>
          <w:p w14:paraId="70F4B40E">
            <w:pPr>
              <w:pStyle w:val="9"/>
              <w:jc w:val="center"/>
            </w:pPr>
          </w:p>
        </w:tc>
        <w:tc>
          <w:tcPr>
            <w:tcW w:w="1228" w:type="dxa"/>
            <w:tcBorders>
              <w:bottom w:val="nil"/>
            </w:tcBorders>
            <w:vAlign w:val="center"/>
          </w:tcPr>
          <w:p w14:paraId="76AC67B5">
            <w:pPr>
              <w:spacing w:before="184" w:line="220" w:lineRule="auto"/>
              <w:ind w:left="2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019" w:type="dxa"/>
            <w:vAlign w:val="center"/>
          </w:tcPr>
          <w:p w14:paraId="4F1376E0">
            <w:pPr>
              <w:pStyle w:val="9"/>
              <w:jc w:val="center"/>
              <w:rPr>
                <w:rFonts w:eastAsia="宋体"/>
                <w:lang w:eastAsia="zh-CN"/>
              </w:rPr>
            </w:pPr>
            <w:r>
              <w:rPr>
                <w:rFonts w:hint="eastAsia" w:ascii="仿宋_GB2312"/>
                <w:lang w:eastAsia="zh-CN"/>
              </w:rPr>
              <w:t>符合条件的退休老年乡村医生</w:t>
            </w:r>
            <w:r>
              <w:rPr>
                <w:rFonts w:hint="eastAsia" w:ascii="仿宋_GB2312" w:eastAsia="宋体"/>
                <w:lang w:eastAsia="zh-CN"/>
              </w:rPr>
              <w:t>均享受到补助</w:t>
            </w:r>
          </w:p>
        </w:tc>
        <w:tc>
          <w:tcPr>
            <w:tcW w:w="1089" w:type="dxa"/>
            <w:vAlign w:val="center"/>
          </w:tcPr>
          <w:p w14:paraId="38C44D69">
            <w:pPr>
              <w:pStyle w:val="9"/>
              <w:jc w:val="center"/>
              <w:rPr>
                <w:rFonts w:eastAsia="宋体"/>
                <w:lang w:eastAsia="zh-CN"/>
              </w:rPr>
            </w:pPr>
            <w:r>
              <w:rPr>
                <w:rFonts w:hint="eastAsia" w:eastAsia="宋体"/>
                <w:lang w:eastAsia="zh-CN"/>
              </w:rPr>
              <w:t>382</w:t>
            </w:r>
          </w:p>
        </w:tc>
        <w:tc>
          <w:tcPr>
            <w:tcW w:w="1079" w:type="dxa"/>
            <w:vAlign w:val="center"/>
          </w:tcPr>
          <w:p w14:paraId="5DDA8D69">
            <w:pPr>
              <w:pStyle w:val="9"/>
              <w:jc w:val="center"/>
            </w:pPr>
            <w:r>
              <w:rPr>
                <w:rFonts w:hint="eastAsia" w:eastAsia="宋体"/>
                <w:lang w:eastAsia="zh-CN"/>
              </w:rPr>
              <w:t>100%</w:t>
            </w:r>
          </w:p>
        </w:tc>
        <w:tc>
          <w:tcPr>
            <w:tcW w:w="799" w:type="dxa"/>
            <w:vAlign w:val="center"/>
          </w:tcPr>
          <w:p w14:paraId="246FCDF0">
            <w:pPr>
              <w:pStyle w:val="9"/>
              <w:jc w:val="center"/>
              <w:rPr>
                <w:rFonts w:eastAsia="宋体"/>
                <w:lang w:eastAsia="zh-CN"/>
              </w:rPr>
            </w:pPr>
            <w:r>
              <w:rPr>
                <w:rFonts w:hint="eastAsia" w:eastAsia="宋体"/>
                <w:lang w:eastAsia="zh-CN"/>
              </w:rPr>
              <w:t>10</w:t>
            </w:r>
          </w:p>
        </w:tc>
        <w:tc>
          <w:tcPr>
            <w:tcW w:w="829" w:type="dxa"/>
            <w:vAlign w:val="center"/>
          </w:tcPr>
          <w:p w14:paraId="703C2D07">
            <w:pPr>
              <w:pStyle w:val="9"/>
              <w:jc w:val="center"/>
              <w:rPr>
                <w:rFonts w:eastAsia="宋体"/>
                <w:lang w:eastAsia="zh-CN"/>
              </w:rPr>
            </w:pPr>
            <w:r>
              <w:rPr>
                <w:rFonts w:hint="eastAsia" w:eastAsia="宋体"/>
                <w:lang w:eastAsia="zh-CN"/>
              </w:rPr>
              <w:t>10</w:t>
            </w:r>
          </w:p>
        </w:tc>
        <w:tc>
          <w:tcPr>
            <w:tcW w:w="1323" w:type="dxa"/>
            <w:vAlign w:val="center"/>
          </w:tcPr>
          <w:p w14:paraId="4F985243">
            <w:pPr>
              <w:pStyle w:val="9"/>
              <w:jc w:val="center"/>
            </w:pPr>
          </w:p>
        </w:tc>
      </w:tr>
      <w:tr w14:paraId="43BC3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7C9AC722">
            <w:pPr>
              <w:pStyle w:val="9"/>
              <w:jc w:val="center"/>
            </w:pPr>
          </w:p>
        </w:tc>
        <w:tc>
          <w:tcPr>
            <w:tcW w:w="1039" w:type="dxa"/>
            <w:vMerge w:val="continue"/>
            <w:tcBorders>
              <w:top w:val="nil"/>
              <w:bottom w:val="nil"/>
            </w:tcBorders>
            <w:vAlign w:val="center"/>
          </w:tcPr>
          <w:p w14:paraId="58D66580">
            <w:pPr>
              <w:pStyle w:val="9"/>
              <w:jc w:val="center"/>
            </w:pPr>
          </w:p>
        </w:tc>
        <w:tc>
          <w:tcPr>
            <w:tcW w:w="1228" w:type="dxa"/>
            <w:tcBorders>
              <w:bottom w:val="nil"/>
            </w:tcBorders>
            <w:vAlign w:val="center"/>
          </w:tcPr>
          <w:p w14:paraId="3400CCF9">
            <w:pPr>
              <w:spacing w:before="184"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019" w:type="dxa"/>
            <w:vAlign w:val="center"/>
          </w:tcPr>
          <w:p w14:paraId="1DC42E65">
            <w:pPr>
              <w:pStyle w:val="9"/>
              <w:jc w:val="center"/>
            </w:pPr>
            <w:r>
              <w:rPr>
                <w:rFonts w:hint="eastAsia" w:ascii="仿宋_GB2312"/>
                <w:lang w:eastAsia="zh-CN"/>
              </w:rPr>
              <w:t>2023年12月31日</w:t>
            </w:r>
          </w:p>
        </w:tc>
        <w:tc>
          <w:tcPr>
            <w:tcW w:w="1089" w:type="dxa"/>
            <w:vAlign w:val="center"/>
          </w:tcPr>
          <w:p w14:paraId="0A34AC8A">
            <w:pPr>
              <w:pStyle w:val="9"/>
              <w:jc w:val="center"/>
              <w:rPr>
                <w:rFonts w:eastAsia="宋体"/>
                <w:lang w:eastAsia="zh-CN"/>
              </w:rPr>
            </w:pPr>
            <w:r>
              <w:rPr>
                <w:rFonts w:hint="eastAsia" w:ascii="仿宋_GB2312"/>
                <w:lang w:eastAsia="zh-CN"/>
              </w:rPr>
              <w:t>2023年12月31日</w:t>
            </w:r>
          </w:p>
        </w:tc>
        <w:tc>
          <w:tcPr>
            <w:tcW w:w="1079" w:type="dxa"/>
            <w:vAlign w:val="center"/>
          </w:tcPr>
          <w:p w14:paraId="21CBE76D">
            <w:pPr>
              <w:pStyle w:val="9"/>
              <w:jc w:val="center"/>
            </w:pPr>
            <w:r>
              <w:rPr>
                <w:rFonts w:hint="eastAsia" w:ascii="仿宋_GB2312"/>
                <w:lang w:eastAsia="zh-CN"/>
              </w:rPr>
              <w:t>2023年12月31日</w:t>
            </w:r>
          </w:p>
        </w:tc>
        <w:tc>
          <w:tcPr>
            <w:tcW w:w="799" w:type="dxa"/>
            <w:vAlign w:val="center"/>
          </w:tcPr>
          <w:p w14:paraId="267A0A67">
            <w:pPr>
              <w:pStyle w:val="9"/>
              <w:jc w:val="center"/>
              <w:rPr>
                <w:rFonts w:eastAsia="宋体"/>
                <w:lang w:eastAsia="zh-CN"/>
              </w:rPr>
            </w:pPr>
            <w:r>
              <w:rPr>
                <w:rFonts w:hint="eastAsia" w:eastAsia="宋体"/>
                <w:lang w:eastAsia="zh-CN"/>
              </w:rPr>
              <w:t>10</w:t>
            </w:r>
          </w:p>
        </w:tc>
        <w:tc>
          <w:tcPr>
            <w:tcW w:w="829" w:type="dxa"/>
            <w:vAlign w:val="center"/>
          </w:tcPr>
          <w:p w14:paraId="32EDE809">
            <w:pPr>
              <w:pStyle w:val="9"/>
              <w:jc w:val="center"/>
              <w:rPr>
                <w:rFonts w:eastAsia="宋体"/>
                <w:lang w:eastAsia="zh-CN"/>
              </w:rPr>
            </w:pPr>
            <w:r>
              <w:rPr>
                <w:rFonts w:hint="eastAsia" w:eastAsia="宋体"/>
                <w:lang w:eastAsia="zh-CN"/>
              </w:rPr>
              <w:t>10</w:t>
            </w:r>
          </w:p>
        </w:tc>
        <w:tc>
          <w:tcPr>
            <w:tcW w:w="1323" w:type="dxa"/>
            <w:vAlign w:val="center"/>
          </w:tcPr>
          <w:p w14:paraId="6BEB7A35">
            <w:pPr>
              <w:pStyle w:val="9"/>
              <w:jc w:val="center"/>
            </w:pPr>
          </w:p>
        </w:tc>
      </w:tr>
      <w:tr w14:paraId="780B0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2632EB52">
            <w:pPr>
              <w:pStyle w:val="9"/>
              <w:jc w:val="center"/>
            </w:pPr>
          </w:p>
        </w:tc>
        <w:tc>
          <w:tcPr>
            <w:tcW w:w="1039" w:type="dxa"/>
            <w:vMerge w:val="continue"/>
            <w:tcBorders>
              <w:top w:val="nil"/>
              <w:bottom w:val="nil"/>
            </w:tcBorders>
            <w:vAlign w:val="center"/>
          </w:tcPr>
          <w:p w14:paraId="0A7A8075">
            <w:pPr>
              <w:pStyle w:val="9"/>
              <w:jc w:val="center"/>
            </w:pPr>
          </w:p>
        </w:tc>
        <w:tc>
          <w:tcPr>
            <w:tcW w:w="1228" w:type="dxa"/>
            <w:tcBorders>
              <w:bottom w:val="nil"/>
            </w:tcBorders>
            <w:vAlign w:val="center"/>
          </w:tcPr>
          <w:p w14:paraId="189ECFEA">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019" w:type="dxa"/>
            <w:vAlign w:val="center"/>
          </w:tcPr>
          <w:p w14:paraId="1F9AFB75">
            <w:pPr>
              <w:pStyle w:val="9"/>
              <w:jc w:val="center"/>
              <w:rPr>
                <w:rFonts w:eastAsia="宋体"/>
                <w:lang w:eastAsia="zh-CN"/>
              </w:rPr>
            </w:pPr>
            <w:r>
              <w:rPr>
                <w:rFonts w:hint="eastAsia" w:eastAsia="宋体"/>
                <w:lang w:eastAsia="zh-CN"/>
              </w:rPr>
              <w:t>按预算批复数</w:t>
            </w:r>
          </w:p>
        </w:tc>
        <w:tc>
          <w:tcPr>
            <w:tcW w:w="1089" w:type="dxa"/>
            <w:vAlign w:val="center"/>
          </w:tcPr>
          <w:p w14:paraId="17AD7ADE">
            <w:pPr>
              <w:pStyle w:val="9"/>
              <w:jc w:val="center"/>
              <w:rPr>
                <w:rFonts w:eastAsia="宋体"/>
                <w:lang w:eastAsia="zh-CN"/>
              </w:rPr>
            </w:pPr>
            <w:r>
              <w:rPr>
                <w:rFonts w:hint="eastAsia" w:eastAsia="宋体"/>
                <w:lang w:eastAsia="zh-CN"/>
              </w:rPr>
              <w:t>84.889</w:t>
            </w:r>
          </w:p>
        </w:tc>
        <w:tc>
          <w:tcPr>
            <w:tcW w:w="1079" w:type="dxa"/>
            <w:vAlign w:val="center"/>
          </w:tcPr>
          <w:p w14:paraId="754F556F">
            <w:pPr>
              <w:pStyle w:val="9"/>
              <w:jc w:val="center"/>
              <w:rPr>
                <w:rFonts w:eastAsia="宋体"/>
                <w:lang w:eastAsia="zh-CN"/>
              </w:rPr>
            </w:pPr>
            <w:r>
              <w:rPr>
                <w:rFonts w:hint="eastAsia" w:eastAsia="宋体"/>
                <w:lang w:eastAsia="zh-CN"/>
              </w:rPr>
              <w:t>84.889</w:t>
            </w:r>
          </w:p>
        </w:tc>
        <w:tc>
          <w:tcPr>
            <w:tcW w:w="799" w:type="dxa"/>
            <w:vAlign w:val="center"/>
          </w:tcPr>
          <w:p w14:paraId="7F8D8BC4">
            <w:pPr>
              <w:pStyle w:val="9"/>
              <w:jc w:val="center"/>
              <w:rPr>
                <w:rFonts w:eastAsia="宋体"/>
                <w:lang w:eastAsia="zh-CN"/>
              </w:rPr>
            </w:pPr>
            <w:r>
              <w:rPr>
                <w:rFonts w:hint="eastAsia" w:eastAsia="宋体"/>
                <w:lang w:eastAsia="zh-CN"/>
              </w:rPr>
              <w:t>15</w:t>
            </w:r>
          </w:p>
        </w:tc>
        <w:tc>
          <w:tcPr>
            <w:tcW w:w="829" w:type="dxa"/>
            <w:vAlign w:val="center"/>
          </w:tcPr>
          <w:p w14:paraId="7437D590">
            <w:pPr>
              <w:pStyle w:val="9"/>
              <w:jc w:val="center"/>
              <w:rPr>
                <w:rFonts w:eastAsia="宋体"/>
                <w:lang w:eastAsia="zh-CN"/>
              </w:rPr>
            </w:pPr>
            <w:r>
              <w:rPr>
                <w:rFonts w:hint="eastAsia" w:eastAsia="宋体"/>
                <w:lang w:eastAsia="zh-CN"/>
              </w:rPr>
              <w:t>15</w:t>
            </w:r>
          </w:p>
        </w:tc>
        <w:tc>
          <w:tcPr>
            <w:tcW w:w="1323" w:type="dxa"/>
            <w:vAlign w:val="center"/>
          </w:tcPr>
          <w:p w14:paraId="1D08DCCA">
            <w:pPr>
              <w:pStyle w:val="9"/>
              <w:jc w:val="center"/>
            </w:pPr>
          </w:p>
        </w:tc>
      </w:tr>
      <w:tr w14:paraId="2FEE0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center"/>
          </w:tcPr>
          <w:p w14:paraId="59DA2577">
            <w:pPr>
              <w:pStyle w:val="9"/>
              <w:jc w:val="center"/>
            </w:pPr>
          </w:p>
        </w:tc>
        <w:tc>
          <w:tcPr>
            <w:tcW w:w="1039" w:type="dxa"/>
            <w:vMerge w:val="restart"/>
            <w:tcBorders>
              <w:bottom w:val="nil"/>
            </w:tcBorders>
            <w:vAlign w:val="center"/>
          </w:tcPr>
          <w:p w14:paraId="20DC2E29">
            <w:pPr>
              <w:pStyle w:val="9"/>
              <w:spacing w:line="274" w:lineRule="auto"/>
              <w:jc w:val="center"/>
            </w:pPr>
          </w:p>
          <w:p w14:paraId="39E38BE6">
            <w:pPr>
              <w:pStyle w:val="9"/>
              <w:spacing w:line="275" w:lineRule="auto"/>
              <w:jc w:val="center"/>
            </w:pPr>
          </w:p>
          <w:p w14:paraId="697AC873">
            <w:pPr>
              <w:pStyle w:val="9"/>
              <w:spacing w:line="275" w:lineRule="auto"/>
              <w:jc w:val="center"/>
            </w:pPr>
          </w:p>
          <w:p w14:paraId="2668D213">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1E4FE4C4">
            <w:pPr>
              <w:spacing w:before="41" w:line="220" w:lineRule="auto"/>
              <w:ind w:left="210"/>
              <w:jc w:val="center"/>
              <w:rPr>
                <w:rFonts w:hint="eastAsia" w:ascii="宋体" w:hAnsi="宋体" w:eastAsia="宋体" w:cs="宋体"/>
                <w:sz w:val="20"/>
                <w:szCs w:val="20"/>
              </w:rPr>
            </w:pPr>
            <w:r>
              <w:rPr>
                <w:rFonts w:ascii="宋体" w:hAnsi="宋体" w:eastAsia="宋体" w:cs="宋体"/>
                <w:spacing w:val="8"/>
                <w:sz w:val="20"/>
                <w:szCs w:val="20"/>
              </w:rPr>
              <w:t>)</w:t>
            </w:r>
          </w:p>
        </w:tc>
        <w:tc>
          <w:tcPr>
            <w:tcW w:w="1228" w:type="dxa"/>
            <w:tcBorders>
              <w:bottom w:val="nil"/>
            </w:tcBorders>
            <w:vAlign w:val="center"/>
          </w:tcPr>
          <w:p w14:paraId="7A080014">
            <w:pPr>
              <w:spacing w:before="64" w:line="219"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经济效益指</w:t>
            </w:r>
            <w:r>
              <w:rPr>
                <w:rFonts w:ascii="宋体" w:hAnsi="宋体" w:eastAsia="宋体" w:cs="宋体"/>
                <w:sz w:val="20"/>
                <w:szCs w:val="20"/>
              </w:rPr>
              <w:t>标</w:t>
            </w:r>
          </w:p>
        </w:tc>
        <w:tc>
          <w:tcPr>
            <w:tcW w:w="1019" w:type="dxa"/>
            <w:vAlign w:val="center"/>
          </w:tcPr>
          <w:p w14:paraId="1FF7E70B">
            <w:pPr>
              <w:pStyle w:val="9"/>
              <w:jc w:val="center"/>
              <w:rPr>
                <w:lang w:eastAsia="zh-CN"/>
              </w:rPr>
            </w:pPr>
            <w:r>
              <w:rPr>
                <w:rFonts w:hint="eastAsia" w:ascii="仿宋_GB2312"/>
                <w:lang w:eastAsia="zh-CN"/>
              </w:rPr>
              <w:t>解决老年乡村医生生活困难</w:t>
            </w:r>
          </w:p>
        </w:tc>
        <w:tc>
          <w:tcPr>
            <w:tcW w:w="1089" w:type="dxa"/>
            <w:vAlign w:val="center"/>
          </w:tcPr>
          <w:p w14:paraId="04675A81">
            <w:pPr>
              <w:pStyle w:val="9"/>
              <w:jc w:val="center"/>
              <w:rPr>
                <w:rFonts w:eastAsia="宋体"/>
                <w:lang w:eastAsia="zh-CN"/>
              </w:rPr>
            </w:pPr>
            <w:r>
              <w:rPr>
                <w:rFonts w:hint="eastAsia" w:eastAsia="宋体"/>
                <w:lang w:eastAsia="zh-CN"/>
              </w:rPr>
              <w:t>不断提高</w:t>
            </w:r>
          </w:p>
        </w:tc>
        <w:tc>
          <w:tcPr>
            <w:tcW w:w="1079" w:type="dxa"/>
            <w:vAlign w:val="center"/>
          </w:tcPr>
          <w:p w14:paraId="0C07C19C">
            <w:pPr>
              <w:pStyle w:val="9"/>
              <w:jc w:val="center"/>
            </w:pPr>
            <w:r>
              <w:rPr>
                <w:rFonts w:hint="eastAsia" w:eastAsia="宋体"/>
                <w:lang w:eastAsia="zh-CN"/>
              </w:rPr>
              <w:t>不断提高</w:t>
            </w:r>
          </w:p>
        </w:tc>
        <w:tc>
          <w:tcPr>
            <w:tcW w:w="799" w:type="dxa"/>
            <w:vAlign w:val="center"/>
          </w:tcPr>
          <w:p w14:paraId="209B40BC">
            <w:pPr>
              <w:pStyle w:val="9"/>
              <w:jc w:val="center"/>
              <w:rPr>
                <w:rFonts w:eastAsia="宋体"/>
                <w:lang w:eastAsia="zh-CN"/>
              </w:rPr>
            </w:pPr>
            <w:r>
              <w:rPr>
                <w:rFonts w:hint="eastAsia" w:eastAsia="宋体"/>
                <w:lang w:eastAsia="zh-CN"/>
              </w:rPr>
              <w:t>10</w:t>
            </w:r>
          </w:p>
        </w:tc>
        <w:tc>
          <w:tcPr>
            <w:tcW w:w="829" w:type="dxa"/>
            <w:vAlign w:val="center"/>
          </w:tcPr>
          <w:p w14:paraId="7F0F3593">
            <w:pPr>
              <w:pStyle w:val="9"/>
              <w:jc w:val="center"/>
              <w:rPr>
                <w:rFonts w:eastAsia="宋体"/>
                <w:lang w:eastAsia="zh-CN"/>
              </w:rPr>
            </w:pPr>
            <w:r>
              <w:rPr>
                <w:rFonts w:hint="eastAsia" w:eastAsia="宋体"/>
                <w:lang w:eastAsia="zh-CN"/>
              </w:rPr>
              <w:t>10</w:t>
            </w:r>
          </w:p>
        </w:tc>
        <w:tc>
          <w:tcPr>
            <w:tcW w:w="1323" w:type="dxa"/>
            <w:vAlign w:val="center"/>
          </w:tcPr>
          <w:p w14:paraId="05873AF9">
            <w:pPr>
              <w:pStyle w:val="9"/>
              <w:jc w:val="center"/>
            </w:pPr>
          </w:p>
        </w:tc>
      </w:tr>
      <w:tr w14:paraId="41562C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5A3F9557">
            <w:pPr>
              <w:pStyle w:val="9"/>
              <w:jc w:val="center"/>
            </w:pPr>
          </w:p>
        </w:tc>
        <w:tc>
          <w:tcPr>
            <w:tcW w:w="1039" w:type="dxa"/>
            <w:vMerge w:val="continue"/>
            <w:tcBorders>
              <w:top w:val="nil"/>
              <w:bottom w:val="nil"/>
            </w:tcBorders>
            <w:vAlign w:val="center"/>
          </w:tcPr>
          <w:p w14:paraId="5451239D">
            <w:pPr>
              <w:pStyle w:val="9"/>
              <w:jc w:val="center"/>
            </w:pPr>
          </w:p>
        </w:tc>
        <w:tc>
          <w:tcPr>
            <w:tcW w:w="1228" w:type="dxa"/>
            <w:tcBorders>
              <w:bottom w:val="nil"/>
            </w:tcBorders>
            <w:vAlign w:val="center"/>
          </w:tcPr>
          <w:p w14:paraId="47D02549">
            <w:pPr>
              <w:spacing w:before="45" w:line="233"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社会效益指</w:t>
            </w:r>
            <w:r>
              <w:rPr>
                <w:rFonts w:ascii="宋体" w:hAnsi="宋体" w:eastAsia="宋体" w:cs="宋体"/>
                <w:sz w:val="20"/>
                <w:szCs w:val="20"/>
              </w:rPr>
              <w:t>标</w:t>
            </w:r>
          </w:p>
        </w:tc>
        <w:tc>
          <w:tcPr>
            <w:tcW w:w="1019" w:type="dxa"/>
            <w:vAlign w:val="center"/>
          </w:tcPr>
          <w:p w14:paraId="173346E6">
            <w:pPr>
              <w:pStyle w:val="9"/>
              <w:jc w:val="center"/>
              <w:rPr>
                <w:lang w:eastAsia="zh-CN"/>
              </w:rPr>
            </w:pPr>
            <w:r>
              <w:rPr>
                <w:rFonts w:hint="eastAsia" w:ascii="仿宋_GB2312"/>
                <w:lang w:eastAsia="zh-CN"/>
              </w:rPr>
              <w:t>提高老年乡村医生生活水平</w:t>
            </w:r>
          </w:p>
        </w:tc>
        <w:tc>
          <w:tcPr>
            <w:tcW w:w="1089" w:type="dxa"/>
            <w:vAlign w:val="center"/>
          </w:tcPr>
          <w:p w14:paraId="2533B62E">
            <w:pPr>
              <w:pStyle w:val="9"/>
              <w:jc w:val="center"/>
              <w:rPr>
                <w:rFonts w:eastAsia="宋体"/>
                <w:lang w:eastAsia="zh-CN"/>
              </w:rPr>
            </w:pPr>
            <w:r>
              <w:rPr>
                <w:rFonts w:hint="eastAsia" w:eastAsia="宋体"/>
                <w:lang w:eastAsia="zh-CN"/>
              </w:rPr>
              <w:t>不断提高</w:t>
            </w:r>
          </w:p>
        </w:tc>
        <w:tc>
          <w:tcPr>
            <w:tcW w:w="1079" w:type="dxa"/>
            <w:vAlign w:val="center"/>
          </w:tcPr>
          <w:p w14:paraId="4BE0C745">
            <w:pPr>
              <w:pStyle w:val="9"/>
              <w:jc w:val="center"/>
            </w:pPr>
            <w:r>
              <w:rPr>
                <w:rFonts w:hint="eastAsia" w:eastAsia="宋体"/>
                <w:lang w:eastAsia="zh-CN"/>
              </w:rPr>
              <w:t>不断提高</w:t>
            </w:r>
          </w:p>
        </w:tc>
        <w:tc>
          <w:tcPr>
            <w:tcW w:w="799" w:type="dxa"/>
            <w:vAlign w:val="center"/>
          </w:tcPr>
          <w:p w14:paraId="094983A0">
            <w:pPr>
              <w:pStyle w:val="9"/>
              <w:jc w:val="center"/>
              <w:rPr>
                <w:rFonts w:eastAsia="宋体"/>
                <w:lang w:eastAsia="zh-CN"/>
              </w:rPr>
            </w:pPr>
            <w:r>
              <w:rPr>
                <w:rFonts w:hint="eastAsia" w:eastAsia="宋体"/>
                <w:lang w:eastAsia="zh-CN"/>
              </w:rPr>
              <w:t>10</w:t>
            </w:r>
          </w:p>
        </w:tc>
        <w:tc>
          <w:tcPr>
            <w:tcW w:w="829" w:type="dxa"/>
            <w:vAlign w:val="center"/>
          </w:tcPr>
          <w:p w14:paraId="644B57A1">
            <w:pPr>
              <w:pStyle w:val="9"/>
              <w:jc w:val="center"/>
              <w:rPr>
                <w:rFonts w:eastAsia="宋体"/>
                <w:lang w:eastAsia="zh-CN"/>
              </w:rPr>
            </w:pPr>
            <w:r>
              <w:rPr>
                <w:rFonts w:hint="eastAsia" w:eastAsia="宋体"/>
                <w:lang w:eastAsia="zh-CN"/>
              </w:rPr>
              <w:t>10</w:t>
            </w:r>
          </w:p>
        </w:tc>
        <w:tc>
          <w:tcPr>
            <w:tcW w:w="1323" w:type="dxa"/>
            <w:vAlign w:val="center"/>
          </w:tcPr>
          <w:p w14:paraId="396DB8C5">
            <w:pPr>
              <w:pStyle w:val="9"/>
              <w:jc w:val="center"/>
            </w:pPr>
          </w:p>
        </w:tc>
      </w:tr>
      <w:tr w14:paraId="76DAE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21E3761D">
            <w:pPr>
              <w:pStyle w:val="9"/>
              <w:jc w:val="center"/>
            </w:pPr>
          </w:p>
        </w:tc>
        <w:tc>
          <w:tcPr>
            <w:tcW w:w="1039" w:type="dxa"/>
            <w:vMerge w:val="continue"/>
            <w:tcBorders>
              <w:top w:val="nil"/>
              <w:bottom w:val="nil"/>
            </w:tcBorders>
            <w:vAlign w:val="center"/>
          </w:tcPr>
          <w:p w14:paraId="2E36F627">
            <w:pPr>
              <w:pStyle w:val="9"/>
              <w:jc w:val="center"/>
            </w:pPr>
          </w:p>
        </w:tc>
        <w:tc>
          <w:tcPr>
            <w:tcW w:w="1228" w:type="dxa"/>
            <w:tcBorders>
              <w:bottom w:val="nil"/>
            </w:tcBorders>
            <w:vAlign w:val="center"/>
          </w:tcPr>
          <w:p w14:paraId="0D8DF1D0">
            <w:pPr>
              <w:spacing w:before="46" w:line="225"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生态效益指</w:t>
            </w:r>
            <w:r>
              <w:rPr>
                <w:rFonts w:ascii="宋体" w:hAnsi="宋体" w:eastAsia="宋体" w:cs="宋体"/>
                <w:sz w:val="20"/>
                <w:szCs w:val="20"/>
              </w:rPr>
              <w:t>标</w:t>
            </w:r>
          </w:p>
        </w:tc>
        <w:tc>
          <w:tcPr>
            <w:tcW w:w="1019" w:type="dxa"/>
            <w:vAlign w:val="center"/>
          </w:tcPr>
          <w:p w14:paraId="19828285">
            <w:pPr>
              <w:pStyle w:val="9"/>
              <w:jc w:val="center"/>
            </w:pPr>
            <w:r>
              <w:rPr>
                <w:rFonts w:hint="eastAsia" w:ascii="仿宋_GB2312"/>
                <w:lang w:eastAsia="zh-CN"/>
              </w:rPr>
              <w:t>改善生活</w:t>
            </w:r>
          </w:p>
        </w:tc>
        <w:tc>
          <w:tcPr>
            <w:tcW w:w="1089" w:type="dxa"/>
            <w:vAlign w:val="center"/>
          </w:tcPr>
          <w:p w14:paraId="3ED5E682">
            <w:pPr>
              <w:pStyle w:val="9"/>
              <w:jc w:val="center"/>
              <w:rPr>
                <w:rFonts w:eastAsia="宋体"/>
                <w:lang w:eastAsia="zh-CN"/>
              </w:rPr>
            </w:pPr>
            <w:r>
              <w:rPr>
                <w:rFonts w:hint="eastAsia" w:eastAsia="宋体"/>
                <w:lang w:eastAsia="zh-CN"/>
              </w:rPr>
              <w:t>有所改善</w:t>
            </w:r>
          </w:p>
        </w:tc>
        <w:tc>
          <w:tcPr>
            <w:tcW w:w="1079" w:type="dxa"/>
            <w:vAlign w:val="center"/>
          </w:tcPr>
          <w:p w14:paraId="2EF8D9ED">
            <w:pPr>
              <w:pStyle w:val="9"/>
              <w:jc w:val="center"/>
            </w:pPr>
            <w:r>
              <w:rPr>
                <w:rFonts w:hint="eastAsia" w:eastAsia="宋体"/>
                <w:lang w:eastAsia="zh-CN"/>
              </w:rPr>
              <w:t>有所改善</w:t>
            </w:r>
          </w:p>
        </w:tc>
        <w:tc>
          <w:tcPr>
            <w:tcW w:w="799" w:type="dxa"/>
            <w:vAlign w:val="center"/>
          </w:tcPr>
          <w:p w14:paraId="1BCD24A1">
            <w:pPr>
              <w:pStyle w:val="9"/>
              <w:jc w:val="center"/>
              <w:rPr>
                <w:rFonts w:eastAsia="宋体"/>
                <w:lang w:eastAsia="zh-CN"/>
              </w:rPr>
            </w:pPr>
            <w:r>
              <w:rPr>
                <w:rFonts w:hint="eastAsia" w:eastAsia="宋体"/>
                <w:lang w:eastAsia="zh-CN"/>
              </w:rPr>
              <w:t>10</w:t>
            </w:r>
          </w:p>
        </w:tc>
        <w:tc>
          <w:tcPr>
            <w:tcW w:w="829" w:type="dxa"/>
            <w:vAlign w:val="center"/>
          </w:tcPr>
          <w:p w14:paraId="2802EB90">
            <w:pPr>
              <w:pStyle w:val="9"/>
              <w:jc w:val="center"/>
              <w:rPr>
                <w:rFonts w:eastAsia="宋体"/>
                <w:lang w:eastAsia="zh-CN"/>
              </w:rPr>
            </w:pPr>
            <w:r>
              <w:rPr>
                <w:rFonts w:hint="eastAsia" w:eastAsia="宋体"/>
                <w:lang w:eastAsia="zh-CN"/>
              </w:rPr>
              <w:t>10</w:t>
            </w:r>
          </w:p>
        </w:tc>
        <w:tc>
          <w:tcPr>
            <w:tcW w:w="1323" w:type="dxa"/>
            <w:vAlign w:val="center"/>
          </w:tcPr>
          <w:p w14:paraId="1313BA33">
            <w:pPr>
              <w:pStyle w:val="9"/>
              <w:jc w:val="center"/>
            </w:pPr>
          </w:p>
        </w:tc>
      </w:tr>
      <w:tr w14:paraId="2D4A9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bottom w:val="nil"/>
            </w:tcBorders>
            <w:textDirection w:val="tbRlV"/>
            <w:vAlign w:val="center"/>
          </w:tcPr>
          <w:p w14:paraId="4658C528">
            <w:pPr>
              <w:pStyle w:val="9"/>
              <w:jc w:val="center"/>
            </w:pPr>
          </w:p>
        </w:tc>
        <w:tc>
          <w:tcPr>
            <w:tcW w:w="1039" w:type="dxa"/>
            <w:vMerge w:val="continue"/>
            <w:tcBorders>
              <w:top w:val="nil"/>
              <w:bottom w:val="nil"/>
            </w:tcBorders>
            <w:vAlign w:val="center"/>
          </w:tcPr>
          <w:p w14:paraId="56907210">
            <w:pPr>
              <w:pStyle w:val="9"/>
              <w:jc w:val="center"/>
            </w:pPr>
          </w:p>
        </w:tc>
        <w:tc>
          <w:tcPr>
            <w:tcW w:w="1228" w:type="dxa"/>
            <w:tcBorders>
              <w:bottom w:val="nil"/>
            </w:tcBorders>
            <w:vAlign w:val="center"/>
          </w:tcPr>
          <w:p w14:paraId="7E74A42E">
            <w:pPr>
              <w:spacing w:before="46" w:line="230" w:lineRule="auto"/>
              <w:ind w:left="400" w:right="99" w:hanging="299"/>
              <w:jc w:val="center"/>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019" w:type="dxa"/>
            <w:vAlign w:val="center"/>
          </w:tcPr>
          <w:p w14:paraId="5BCB66C7">
            <w:pPr>
              <w:pStyle w:val="9"/>
              <w:jc w:val="center"/>
              <w:rPr>
                <w:lang w:eastAsia="zh-CN"/>
              </w:rPr>
            </w:pPr>
            <w:r>
              <w:rPr>
                <w:rFonts w:hint="eastAsia" w:ascii="仿宋_GB2312"/>
                <w:lang w:eastAsia="zh-CN"/>
              </w:rPr>
              <w:t>满足老年乡村医生生活需求</w:t>
            </w:r>
          </w:p>
        </w:tc>
        <w:tc>
          <w:tcPr>
            <w:tcW w:w="1089" w:type="dxa"/>
            <w:vAlign w:val="center"/>
          </w:tcPr>
          <w:p w14:paraId="2532DA0E">
            <w:pPr>
              <w:pStyle w:val="9"/>
              <w:jc w:val="center"/>
              <w:rPr>
                <w:rFonts w:eastAsia="宋体"/>
                <w:lang w:eastAsia="zh-CN"/>
              </w:rPr>
            </w:pPr>
            <w:r>
              <w:rPr>
                <w:rFonts w:hint="eastAsia" w:eastAsia="宋体"/>
                <w:lang w:eastAsia="zh-CN"/>
              </w:rPr>
              <w:t>有所改善</w:t>
            </w:r>
          </w:p>
        </w:tc>
        <w:tc>
          <w:tcPr>
            <w:tcW w:w="1079" w:type="dxa"/>
            <w:vAlign w:val="center"/>
          </w:tcPr>
          <w:p w14:paraId="2AE404EF">
            <w:pPr>
              <w:pStyle w:val="9"/>
              <w:jc w:val="center"/>
            </w:pPr>
            <w:r>
              <w:rPr>
                <w:rFonts w:hint="eastAsia" w:eastAsia="宋体"/>
                <w:lang w:eastAsia="zh-CN"/>
              </w:rPr>
              <w:t>有所改善</w:t>
            </w:r>
          </w:p>
        </w:tc>
        <w:tc>
          <w:tcPr>
            <w:tcW w:w="799" w:type="dxa"/>
            <w:vAlign w:val="center"/>
          </w:tcPr>
          <w:p w14:paraId="089E00FF">
            <w:pPr>
              <w:pStyle w:val="9"/>
              <w:jc w:val="center"/>
              <w:rPr>
                <w:rFonts w:eastAsia="宋体"/>
                <w:lang w:eastAsia="zh-CN"/>
              </w:rPr>
            </w:pPr>
            <w:r>
              <w:rPr>
                <w:rFonts w:hint="eastAsia" w:eastAsia="宋体"/>
                <w:lang w:eastAsia="zh-CN"/>
              </w:rPr>
              <w:t>10</w:t>
            </w:r>
          </w:p>
        </w:tc>
        <w:tc>
          <w:tcPr>
            <w:tcW w:w="829" w:type="dxa"/>
            <w:vAlign w:val="center"/>
          </w:tcPr>
          <w:p w14:paraId="3098E4A5">
            <w:pPr>
              <w:pStyle w:val="9"/>
              <w:jc w:val="center"/>
              <w:rPr>
                <w:rFonts w:eastAsia="宋体"/>
                <w:lang w:eastAsia="zh-CN"/>
              </w:rPr>
            </w:pPr>
            <w:r>
              <w:rPr>
                <w:rFonts w:hint="eastAsia" w:eastAsia="宋体"/>
                <w:lang w:eastAsia="zh-CN"/>
              </w:rPr>
              <w:t>10</w:t>
            </w:r>
          </w:p>
        </w:tc>
        <w:tc>
          <w:tcPr>
            <w:tcW w:w="1323" w:type="dxa"/>
            <w:vAlign w:val="center"/>
          </w:tcPr>
          <w:p w14:paraId="748855A5">
            <w:pPr>
              <w:pStyle w:val="9"/>
              <w:jc w:val="center"/>
            </w:pPr>
          </w:p>
        </w:tc>
      </w:tr>
      <w:tr w14:paraId="3FA6B9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2134975E">
            <w:pPr>
              <w:pStyle w:val="9"/>
              <w:jc w:val="center"/>
            </w:pPr>
          </w:p>
        </w:tc>
        <w:tc>
          <w:tcPr>
            <w:tcW w:w="1039" w:type="dxa"/>
            <w:tcBorders>
              <w:bottom w:val="nil"/>
            </w:tcBorders>
            <w:vAlign w:val="center"/>
          </w:tcPr>
          <w:p w14:paraId="799FB16F">
            <w:pPr>
              <w:spacing w:before="197" w:line="230" w:lineRule="auto"/>
              <w:ind w:left="111" w:right="74"/>
              <w:jc w:val="center"/>
              <w:rPr>
                <w:rFonts w:hint="eastAsia"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pacing w:val="7"/>
                <w:sz w:val="20"/>
                <w:szCs w:val="20"/>
              </w:rPr>
              <w:t>标</w:t>
            </w:r>
          </w:p>
        </w:tc>
        <w:tc>
          <w:tcPr>
            <w:tcW w:w="1228" w:type="dxa"/>
            <w:tcBorders>
              <w:bottom w:val="nil"/>
            </w:tcBorders>
            <w:vAlign w:val="center"/>
          </w:tcPr>
          <w:p w14:paraId="7E66E9AE">
            <w:pPr>
              <w:spacing w:before="20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服务对象满</w:t>
            </w:r>
          </w:p>
          <w:p w14:paraId="4D1FA9E0">
            <w:pPr>
              <w:spacing w:before="23"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意度指标</w:t>
            </w:r>
          </w:p>
        </w:tc>
        <w:tc>
          <w:tcPr>
            <w:tcW w:w="1019" w:type="dxa"/>
            <w:vAlign w:val="center"/>
          </w:tcPr>
          <w:p w14:paraId="52C4E558">
            <w:pPr>
              <w:pStyle w:val="9"/>
              <w:jc w:val="center"/>
            </w:pPr>
            <w:r>
              <w:rPr>
                <w:rFonts w:hint="eastAsia" w:ascii="仿宋_GB2312"/>
                <w:lang w:eastAsia="zh-CN"/>
              </w:rPr>
              <w:t>老年乡村医生满意度</w:t>
            </w:r>
          </w:p>
        </w:tc>
        <w:tc>
          <w:tcPr>
            <w:tcW w:w="1089" w:type="dxa"/>
            <w:vAlign w:val="center"/>
          </w:tcPr>
          <w:p w14:paraId="669F3B2E">
            <w:pPr>
              <w:pStyle w:val="9"/>
              <w:jc w:val="center"/>
              <w:rPr>
                <w:rFonts w:eastAsia="宋体"/>
                <w:lang w:eastAsia="zh-CN"/>
              </w:rPr>
            </w:pPr>
            <w:r>
              <w:rPr>
                <w:rFonts w:hint="eastAsia" w:ascii="宋体" w:hAnsi="宋体" w:eastAsia="宋体" w:cs="宋体"/>
                <w:lang w:eastAsia="zh-CN"/>
              </w:rPr>
              <w:t>≧</w:t>
            </w:r>
            <w:r>
              <w:rPr>
                <w:rFonts w:hint="eastAsia" w:eastAsia="宋体"/>
                <w:lang w:eastAsia="zh-CN"/>
              </w:rPr>
              <w:t>95%</w:t>
            </w:r>
          </w:p>
        </w:tc>
        <w:tc>
          <w:tcPr>
            <w:tcW w:w="1079" w:type="dxa"/>
            <w:vAlign w:val="center"/>
          </w:tcPr>
          <w:p w14:paraId="05AE483A">
            <w:pPr>
              <w:pStyle w:val="9"/>
              <w:jc w:val="center"/>
            </w:pPr>
            <w:r>
              <w:rPr>
                <w:rFonts w:hint="eastAsia" w:ascii="宋体" w:hAnsi="宋体" w:eastAsia="宋体" w:cs="宋体"/>
                <w:lang w:eastAsia="zh-CN"/>
              </w:rPr>
              <w:t>≧</w:t>
            </w:r>
            <w:r>
              <w:rPr>
                <w:rFonts w:hint="eastAsia" w:eastAsia="宋体"/>
                <w:lang w:eastAsia="zh-CN"/>
              </w:rPr>
              <w:t>95%</w:t>
            </w:r>
          </w:p>
        </w:tc>
        <w:tc>
          <w:tcPr>
            <w:tcW w:w="799" w:type="dxa"/>
            <w:vAlign w:val="center"/>
          </w:tcPr>
          <w:p w14:paraId="0A159DDC">
            <w:pPr>
              <w:pStyle w:val="9"/>
              <w:jc w:val="center"/>
              <w:rPr>
                <w:rFonts w:eastAsia="宋体"/>
                <w:lang w:eastAsia="zh-CN"/>
              </w:rPr>
            </w:pPr>
            <w:r>
              <w:rPr>
                <w:rFonts w:hint="eastAsia" w:eastAsia="宋体"/>
                <w:lang w:eastAsia="zh-CN"/>
              </w:rPr>
              <w:t>5</w:t>
            </w:r>
          </w:p>
        </w:tc>
        <w:tc>
          <w:tcPr>
            <w:tcW w:w="829" w:type="dxa"/>
            <w:vAlign w:val="center"/>
          </w:tcPr>
          <w:p w14:paraId="7A55AAA7">
            <w:pPr>
              <w:pStyle w:val="9"/>
              <w:jc w:val="center"/>
              <w:rPr>
                <w:rFonts w:eastAsia="宋体"/>
                <w:lang w:eastAsia="zh-CN"/>
              </w:rPr>
            </w:pPr>
            <w:r>
              <w:rPr>
                <w:rFonts w:hint="eastAsia" w:eastAsia="宋体"/>
                <w:lang w:eastAsia="zh-CN"/>
              </w:rPr>
              <w:t>5</w:t>
            </w:r>
          </w:p>
        </w:tc>
        <w:tc>
          <w:tcPr>
            <w:tcW w:w="1323" w:type="dxa"/>
            <w:vAlign w:val="center"/>
          </w:tcPr>
          <w:p w14:paraId="4380CF8A">
            <w:pPr>
              <w:pStyle w:val="9"/>
              <w:jc w:val="center"/>
            </w:pPr>
          </w:p>
        </w:tc>
      </w:tr>
      <w:tr w14:paraId="2EF6E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607" w:type="dxa"/>
            <w:gridSpan w:val="6"/>
            <w:vAlign w:val="center"/>
          </w:tcPr>
          <w:p w14:paraId="7A1AB73B">
            <w:pPr>
              <w:spacing w:before="48" w:line="199" w:lineRule="auto"/>
              <w:ind w:left="3225"/>
              <w:jc w:val="center"/>
              <w:rPr>
                <w:rFonts w:hint="eastAsia" w:ascii="宋体" w:hAnsi="宋体" w:eastAsia="宋体" w:cs="宋体"/>
                <w:sz w:val="20"/>
                <w:szCs w:val="20"/>
              </w:rPr>
            </w:pPr>
            <w:r>
              <w:rPr>
                <w:rFonts w:ascii="宋体" w:hAnsi="宋体" w:eastAsia="宋体" w:cs="宋体"/>
                <w:spacing w:val="4"/>
                <w:sz w:val="20"/>
                <w:szCs w:val="20"/>
              </w:rPr>
              <w:t>总分</w:t>
            </w:r>
          </w:p>
        </w:tc>
        <w:tc>
          <w:tcPr>
            <w:tcW w:w="799" w:type="dxa"/>
            <w:vAlign w:val="center"/>
          </w:tcPr>
          <w:p w14:paraId="6DF44200">
            <w:pPr>
              <w:spacing w:before="99" w:line="164" w:lineRule="exact"/>
              <w:ind w:left="246"/>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29" w:type="dxa"/>
            <w:vAlign w:val="center"/>
          </w:tcPr>
          <w:p w14:paraId="4E94E5AC">
            <w:pPr>
              <w:pStyle w:val="9"/>
              <w:jc w:val="center"/>
              <w:rPr>
                <w:rFonts w:eastAsia="宋体"/>
                <w:lang w:eastAsia="zh-CN"/>
              </w:rPr>
            </w:pPr>
            <w:r>
              <w:rPr>
                <w:rFonts w:hint="eastAsia" w:eastAsia="宋体"/>
                <w:lang w:eastAsia="zh-CN"/>
              </w:rPr>
              <w:t>100</w:t>
            </w:r>
          </w:p>
        </w:tc>
        <w:tc>
          <w:tcPr>
            <w:tcW w:w="1323" w:type="dxa"/>
            <w:vAlign w:val="center"/>
          </w:tcPr>
          <w:p w14:paraId="413BD213">
            <w:pPr>
              <w:pStyle w:val="9"/>
              <w:jc w:val="center"/>
            </w:pPr>
          </w:p>
        </w:tc>
      </w:tr>
    </w:tbl>
    <w:p w14:paraId="3387DB97">
      <w:pPr>
        <w:rPr>
          <w:rFonts w:eastAsiaTheme="minorEastAsia"/>
          <w:lang w:eastAsia="zh-CN"/>
        </w:rPr>
        <w:sectPr>
          <w:pgSz w:w="11900" w:h="16840"/>
          <w:pgMar w:top="1431" w:right="1345" w:bottom="400" w:left="1095" w:header="0" w:footer="0" w:gutter="0"/>
          <w:cols w:equalWidth="0" w:num="1">
            <w:col w:w="9460"/>
          </w:cols>
        </w:sectPr>
      </w:pPr>
    </w:p>
    <w:p w14:paraId="5CDE4FE8">
      <w:pPr>
        <w:pStyle w:val="2"/>
        <w:spacing w:before="117" w:line="189" w:lineRule="auto"/>
        <w:rPr>
          <w:rFonts w:hint="eastAsia"/>
          <w:spacing w:val="-7"/>
          <w:sz w:val="20"/>
          <w:szCs w:val="20"/>
          <w:lang w:eastAsia="zh-CN"/>
        </w:rPr>
      </w:pPr>
      <w:r>
        <w:rPr>
          <w:spacing w:val="-16"/>
          <w:sz w:val="20"/>
          <w:szCs w:val="20"/>
          <w:lang w:eastAsia="zh-CN"/>
        </w:rPr>
        <w:t>填表人：</w:t>
      </w:r>
      <w:r>
        <w:rPr>
          <w:rFonts w:hint="eastAsia"/>
          <w:spacing w:val="-16"/>
          <w:sz w:val="20"/>
          <w:szCs w:val="20"/>
          <w:lang w:eastAsia="zh-CN"/>
        </w:rPr>
        <w:t xml:space="preserve">刘洋      </w:t>
      </w:r>
      <w:r>
        <w:rPr>
          <w:spacing w:val="-4"/>
          <w:sz w:val="20"/>
          <w:szCs w:val="20"/>
          <w:lang w:eastAsia="zh-CN"/>
        </w:rPr>
        <w:t>填报日期：</w:t>
      </w:r>
      <w:r>
        <w:rPr>
          <w:rFonts w:hint="eastAsia"/>
          <w:spacing w:val="-4"/>
          <w:sz w:val="20"/>
          <w:szCs w:val="20"/>
          <w:lang w:eastAsia="zh-CN"/>
        </w:rPr>
        <w:t>202</w:t>
      </w:r>
      <w:r>
        <w:rPr>
          <w:rFonts w:hint="eastAsia"/>
          <w:spacing w:val="-4"/>
          <w:sz w:val="20"/>
          <w:szCs w:val="20"/>
          <w:lang w:val="en-US" w:eastAsia="zh-CN"/>
        </w:rPr>
        <w:t>4</w:t>
      </w:r>
      <w:r>
        <w:rPr>
          <w:rFonts w:hint="eastAsia"/>
          <w:spacing w:val="-4"/>
          <w:sz w:val="20"/>
          <w:szCs w:val="20"/>
          <w:lang w:eastAsia="zh-CN"/>
        </w:rPr>
        <w:t xml:space="preserve">.05.17    </w:t>
      </w:r>
      <w:r>
        <w:rPr>
          <w:spacing w:val="-4"/>
          <w:sz w:val="20"/>
          <w:szCs w:val="20"/>
          <w:lang w:eastAsia="zh-CN"/>
        </w:rPr>
        <w:t>联系电话：</w:t>
      </w:r>
      <w:r>
        <w:rPr>
          <w:rFonts w:hint="eastAsia"/>
          <w:spacing w:val="-4"/>
          <w:sz w:val="20"/>
          <w:szCs w:val="20"/>
          <w:lang w:eastAsia="zh-CN"/>
        </w:rPr>
        <w:t xml:space="preserve">13874080122     </w:t>
      </w:r>
      <w:r>
        <w:rPr>
          <w:spacing w:val="-7"/>
          <w:sz w:val="20"/>
          <w:szCs w:val="20"/>
          <w:lang w:eastAsia="zh-CN"/>
        </w:rPr>
        <w:t>单位负责人签字：</w:t>
      </w:r>
    </w:p>
    <w:p w14:paraId="57AC6AE5">
      <w:pPr>
        <w:pStyle w:val="2"/>
        <w:spacing w:before="117" w:line="189" w:lineRule="auto"/>
        <w:rPr>
          <w:rFonts w:hint="eastAsia"/>
          <w:spacing w:val="-7"/>
          <w:sz w:val="20"/>
          <w:szCs w:val="20"/>
          <w:lang w:eastAsia="zh-CN"/>
        </w:rPr>
      </w:pPr>
    </w:p>
    <w:p w14:paraId="0C8DB773">
      <w:pPr>
        <w:pStyle w:val="2"/>
        <w:spacing w:before="117" w:line="189" w:lineRule="auto"/>
        <w:rPr>
          <w:rFonts w:hint="eastAsia"/>
          <w:spacing w:val="-7"/>
          <w:sz w:val="20"/>
          <w:szCs w:val="20"/>
          <w:lang w:eastAsia="zh-CN"/>
        </w:rPr>
      </w:pPr>
    </w:p>
    <w:p w14:paraId="33C36B9A">
      <w:pPr>
        <w:pStyle w:val="2"/>
        <w:spacing w:before="117" w:line="189" w:lineRule="auto"/>
        <w:rPr>
          <w:rFonts w:hint="eastAsia"/>
          <w:spacing w:val="-7"/>
          <w:sz w:val="20"/>
          <w:szCs w:val="20"/>
          <w:lang w:eastAsia="zh-CN"/>
        </w:rPr>
      </w:pPr>
    </w:p>
    <w:p w14:paraId="6B03CEF4">
      <w:pPr>
        <w:pStyle w:val="2"/>
        <w:spacing w:before="117" w:line="189" w:lineRule="auto"/>
        <w:rPr>
          <w:rFonts w:hint="eastAsia"/>
          <w:spacing w:val="-7"/>
          <w:sz w:val="20"/>
          <w:szCs w:val="20"/>
          <w:lang w:eastAsia="zh-CN"/>
        </w:rPr>
      </w:pPr>
    </w:p>
    <w:p w14:paraId="0C2768F2">
      <w:pPr>
        <w:pStyle w:val="2"/>
        <w:spacing w:before="117" w:line="189" w:lineRule="auto"/>
        <w:rPr>
          <w:rFonts w:hint="eastAsia"/>
          <w:spacing w:val="-7"/>
          <w:sz w:val="20"/>
          <w:szCs w:val="20"/>
          <w:lang w:eastAsia="zh-CN"/>
        </w:rPr>
      </w:pPr>
    </w:p>
    <w:p w14:paraId="5EF1BA98">
      <w:pPr>
        <w:pStyle w:val="2"/>
        <w:spacing w:before="117" w:line="189" w:lineRule="auto"/>
        <w:rPr>
          <w:rFonts w:hint="eastAsia"/>
          <w:spacing w:val="-7"/>
          <w:sz w:val="20"/>
          <w:szCs w:val="20"/>
          <w:lang w:eastAsia="zh-CN"/>
        </w:rPr>
      </w:pPr>
    </w:p>
    <w:p w14:paraId="7A903946">
      <w:pPr>
        <w:pStyle w:val="2"/>
        <w:spacing w:before="117" w:line="189" w:lineRule="auto"/>
        <w:rPr>
          <w:rFonts w:hint="eastAsia"/>
          <w:spacing w:val="-7"/>
          <w:sz w:val="20"/>
          <w:szCs w:val="20"/>
          <w:lang w:eastAsia="zh-CN"/>
        </w:rPr>
      </w:pPr>
    </w:p>
    <w:p w14:paraId="09F22D64">
      <w:pPr>
        <w:pStyle w:val="2"/>
        <w:spacing w:before="117" w:line="189" w:lineRule="auto"/>
        <w:rPr>
          <w:rFonts w:hint="eastAsia"/>
          <w:spacing w:val="-7"/>
          <w:sz w:val="20"/>
          <w:szCs w:val="20"/>
          <w:lang w:eastAsia="zh-CN"/>
        </w:rPr>
      </w:pPr>
    </w:p>
    <w:p w14:paraId="2AC40BA7">
      <w:pPr>
        <w:pStyle w:val="2"/>
        <w:spacing w:before="117" w:line="189" w:lineRule="auto"/>
        <w:rPr>
          <w:rFonts w:hint="eastAsia"/>
          <w:spacing w:val="-7"/>
          <w:sz w:val="20"/>
          <w:szCs w:val="20"/>
          <w:lang w:eastAsia="zh-CN"/>
        </w:rPr>
      </w:pPr>
    </w:p>
    <w:p w14:paraId="3DFFD398">
      <w:pPr>
        <w:pStyle w:val="2"/>
        <w:spacing w:before="117" w:line="189" w:lineRule="auto"/>
        <w:rPr>
          <w:rFonts w:hint="eastAsia"/>
          <w:spacing w:val="-7"/>
          <w:sz w:val="20"/>
          <w:szCs w:val="20"/>
          <w:lang w:eastAsia="zh-CN"/>
        </w:rPr>
      </w:pPr>
    </w:p>
    <w:p w14:paraId="1A654477">
      <w:pPr>
        <w:pStyle w:val="2"/>
        <w:spacing w:before="117" w:line="189" w:lineRule="auto"/>
        <w:rPr>
          <w:rFonts w:hint="eastAsia"/>
          <w:spacing w:val="-7"/>
          <w:sz w:val="20"/>
          <w:szCs w:val="20"/>
          <w:lang w:eastAsia="zh-CN"/>
        </w:rPr>
      </w:pPr>
    </w:p>
    <w:p w14:paraId="3A003F54">
      <w:pPr>
        <w:pStyle w:val="2"/>
        <w:spacing w:before="117" w:line="189" w:lineRule="auto"/>
        <w:rPr>
          <w:rFonts w:hint="eastAsia"/>
          <w:spacing w:val="-7"/>
          <w:sz w:val="20"/>
          <w:szCs w:val="20"/>
          <w:lang w:eastAsia="zh-CN"/>
        </w:rPr>
      </w:pPr>
    </w:p>
    <w:p w14:paraId="368A58E6">
      <w:pPr>
        <w:pStyle w:val="2"/>
        <w:spacing w:before="117" w:line="189" w:lineRule="auto"/>
        <w:rPr>
          <w:rFonts w:hint="eastAsia"/>
          <w:spacing w:val="-7"/>
          <w:sz w:val="20"/>
          <w:szCs w:val="20"/>
          <w:lang w:eastAsia="zh-CN"/>
        </w:rPr>
      </w:pPr>
    </w:p>
    <w:p w14:paraId="74815228">
      <w:pPr>
        <w:pStyle w:val="2"/>
        <w:spacing w:before="117" w:line="189" w:lineRule="auto"/>
        <w:rPr>
          <w:rFonts w:hint="eastAsia"/>
          <w:spacing w:val="-7"/>
          <w:sz w:val="20"/>
          <w:szCs w:val="20"/>
          <w:lang w:eastAsia="zh-CN"/>
        </w:rPr>
      </w:pPr>
    </w:p>
    <w:p w14:paraId="2039CA3C">
      <w:pPr>
        <w:pStyle w:val="2"/>
        <w:spacing w:before="117" w:line="189" w:lineRule="auto"/>
        <w:rPr>
          <w:rFonts w:hint="eastAsia"/>
          <w:spacing w:val="-7"/>
          <w:sz w:val="20"/>
          <w:szCs w:val="20"/>
          <w:lang w:eastAsia="zh-CN"/>
        </w:rPr>
      </w:pPr>
    </w:p>
    <w:p w14:paraId="64102375">
      <w:pPr>
        <w:pStyle w:val="2"/>
        <w:spacing w:before="117" w:line="189" w:lineRule="auto"/>
        <w:rPr>
          <w:rFonts w:hint="eastAsia"/>
          <w:spacing w:val="-7"/>
          <w:sz w:val="20"/>
          <w:szCs w:val="20"/>
          <w:lang w:eastAsia="zh-CN"/>
        </w:rPr>
      </w:pPr>
    </w:p>
    <w:p w14:paraId="5A2D1A2A">
      <w:pPr>
        <w:pStyle w:val="2"/>
        <w:spacing w:before="117" w:line="189" w:lineRule="auto"/>
        <w:rPr>
          <w:rFonts w:hint="eastAsia"/>
          <w:spacing w:val="-7"/>
          <w:sz w:val="20"/>
          <w:szCs w:val="20"/>
          <w:lang w:eastAsia="zh-CN"/>
        </w:rPr>
      </w:pPr>
    </w:p>
    <w:p w14:paraId="0F51B539">
      <w:pPr>
        <w:pStyle w:val="2"/>
        <w:spacing w:before="117" w:line="189" w:lineRule="auto"/>
        <w:rPr>
          <w:rFonts w:hint="eastAsia"/>
          <w:spacing w:val="-7"/>
          <w:sz w:val="20"/>
          <w:szCs w:val="20"/>
          <w:lang w:eastAsia="zh-CN"/>
        </w:rPr>
      </w:pPr>
    </w:p>
    <w:p w14:paraId="4CA1F7C4">
      <w:pPr>
        <w:pStyle w:val="2"/>
        <w:spacing w:before="117" w:line="189" w:lineRule="auto"/>
        <w:rPr>
          <w:rFonts w:hint="eastAsia"/>
          <w:spacing w:val="-7"/>
          <w:sz w:val="20"/>
          <w:szCs w:val="20"/>
          <w:lang w:eastAsia="zh-CN"/>
        </w:rPr>
      </w:pPr>
    </w:p>
    <w:p w14:paraId="7CAAEC8C">
      <w:pPr>
        <w:pStyle w:val="2"/>
        <w:spacing w:before="117" w:line="189" w:lineRule="auto"/>
        <w:rPr>
          <w:rFonts w:hint="eastAsia"/>
          <w:spacing w:val="-7"/>
          <w:sz w:val="20"/>
          <w:szCs w:val="20"/>
          <w:lang w:eastAsia="zh-CN"/>
        </w:rPr>
      </w:pPr>
    </w:p>
    <w:p w14:paraId="4441A89A">
      <w:pPr>
        <w:pStyle w:val="2"/>
        <w:spacing w:before="117" w:line="189" w:lineRule="auto"/>
        <w:rPr>
          <w:rFonts w:hint="eastAsia"/>
          <w:spacing w:val="-7"/>
          <w:sz w:val="20"/>
          <w:szCs w:val="20"/>
          <w:lang w:eastAsia="zh-CN"/>
        </w:rPr>
      </w:pPr>
    </w:p>
    <w:p w14:paraId="25EDEB99">
      <w:pPr>
        <w:pStyle w:val="2"/>
        <w:spacing w:before="117" w:line="189" w:lineRule="auto"/>
        <w:rPr>
          <w:rFonts w:hint="eastAsia"/>
          <w:spacing w:val="-7"/>
          <w:sz w:val="20"/>
          <w:szCs w:val="20"/>
          <w:lang w:eastAsia="zh-CN"/>
        </w:rPr>
      </w:pPr>
    </w:p>
    <w:p w14:paraId="33740348">
      <w:pPr>
        <w:pStyle w:val="2"/>
        <w:spacing w:before="117" w:line="189" w:lineRule="auto"/>
        <w:rPr>
          <w:rFonts w:hint="eastAsia"/>
          <w:spacing w:val="-7"/>
          <w:sz w:val="20"/>
          <w:szCs w:val="20"/>
          <w:lang w:eastAsia="zh-CN"/>
        </w:rPr>
      </w:pPr>
    </w:p>
    <w:p w14:paraId="04AEAB90">
      <w:pPr>
        <w:pStyle w:val="2"/>
        <w:spacing w:before="117" w:line="189" w:lineRule="auto"/>
        <w:rPr>
          <w:rFonts w:hint="eastAsia"/>
          <w:spacing w:val="-7"/>
          <w:sz w:val="20"/>
          <w:szCs w:val="20"/>
          <w:lang w:eastAsia="zh-CN"/>
        </w:rPr>
      </w:pPr>
    </w:p>
    <w:p w14:paraId="3BF874F3">
      <w:pPr>
        <w:pStyle w:val="2"/>
        <w:spacing w:before="117" w:line="189" w:lineRule="auto"/>
        <w:rPr>
          <w:rFonts w:hint="eastAsia"/>
          <w:spacing w:val="-7"/>
          <w:sz w:val="20"/>
          <w:szCs w:val="20"/>
          <w:lang w:eastAsia="zh-CN"/>
        </w:rPr>
      </w:pPr>
    </w:p>
    <w:p w14:paraId="45AB6C9D">
      <w:pPr>
        <w:pStyle w:val="2"/>
        <w:spacing w:before="117" w:line="189" w:lineRule="auto"/>
        <w:rPr>
          <w:rFonts w:hint="eastAsia"/>
          <w:spacing w:val="-7"/>
          <w:sz w:val="20"/>
          <w:szCs w:val="20"/>
          <w:lang w:eastAsia="zh-CN"/>
        </w:rPr>
      </w:pPr>
    </w:p>
    <w:p w14:paraId="5C7290CF">
      <w:pPr>
        <w:pStyle w:val="2"/>
        <w:spacing w:before="117" w:line="189" w:lineRule="auto"/>
        <w:rPr>
          <w:rFonts w:hint="eastAsia"/>
          <w:spacing w:val="-7"/>
          <w:sz w:val="20"/>
          <w:szCs w:val="20"/>
          <w:lang w:eastAsia="zh-CN"/>
        </w:rPr>
      </w:pPr>
    </w:p>
    <w:p w14:paraId="322A43DF">
      <w:pPr>
        <w:pStyle w:val="2"/>
        <w:spacing w:before="117" w:line="189" w:lineRule="auto"/>
        <w:rPr>
          <w:rFonts w:hint="eastAsia"/>
          <w:spacing w:val="-7"/>
          <w:sz w:val="20"/>
          <w:szCs w:val="20"/>
          <w:lang w:eastAsia="zh-CN"/>
        </w:rPr>
      </w:pPr>
    </w:p>
    <w:p w14:paraId="1A7A805B">
      <w:pPr>
        <w:pStyle w:val="2"/>
        <w:spacing w:before="117" w:line="189" w:lineRule="auto"/>
        <w:rPr>
          <w:rFonts w:hint="eastAsia"/>
          <w:spacing w:val="-7"/>
          <w:sz w:val="20"/>
          <w:szCs w:val="20"/>
          <w:lang w:eastAsia="zh-CN"/>
        </w:rPr>
      </w:pPr>
    </w:p>
    <w:p w14:paraId="689ADB54">
      <w:pPr>
        <w:pStyle w:val="2"/>
        <w:spacing w:before="117" w:line="189" w:lineRule="auto"/>
        <w:rPr>
          <w:rFonts w:hint="eastAsia"/>
          <w:spacing w:val="-7"/>
          <w:sz w:val="20"/>
          <w:szCs w:val="20"/>
          <w:lang w:eastAsia="zh-CN"/>
        </w:rPr>
      </w:pPr>
    </w:p>
    <w:p w14:paraId="17DD0F2B">
      <w:pPr>
        <w:pStyle w:val="2"/>
        <w:spacing w:before="117" w:line="189" w:lineRule="auto"/>
        <w:rPr>
          <w:rFonts w:hint="eastAsia"/>
          <w:spacing w:val="-7"/>
          <w:sz w:val="20"/>
          <w:szCs w:val="20"/>
          <w:lang w:eastAsia="zh-CN"/>
        </w:rPr>
      </w:pPr>
    </w:p>
    <w:p w14:paraId="169B9C72">
      <w:pPr>
        <w:pStyle w:val="2"/>
        <w:spacing w:before="117" w:line="189" w:lineRule="auto"/>
        <w:rPr>
          <w:rFonts w:hint="eastAsia"/>
          <w:spacing w:val="-7"/>
          <w:sz w:val="20"/>
          <w:szCs w:val="20"/>
          <w:lang w:eastAsia="zh-CN"/>
        </w:rPr>
      </w:pPr>
    </w:p>
    <w:p w14:paraId="6ACD8140">
      <w:pPr>
        <w:pStyle w:val="2"/>
        <w:spacing w:before="117" w:line="189" w:lineRule="auto"/>
        <w:rPr>
          <w:rFonts w:hint="eastAsia"/>
          <w:spacing w:val="-7"/>
          <w:sz w:val="20"/>
          <w:szCs w:val="20"/>
          <w:lang w:eastAsia="zh-CN"/>
        </w:rPr>
      </w:pPr>
    </w:p>
    <w:p w14:paraId="68E46B29">
      <w:pPr>
        <w:pStyle w:val="2"/>
        <w:spacing w:before="117" w:line="189" w:lineRule="auto"/>
        <w:rPr>
          <w:rFonts w:hint="eastAsia"/>
          <w:spacing w:val="-7"/>
          <w:sz w:val="20"/>
          <w:szCs w:val="20"/>
          <w:lang w:eastAsia="zh-CN"/>
        </w:rPr>
      </w:pPr>
    </w:p>
    <w:p w14:paraId="1DEFE7ED">
      <w:pPr>
        <w:pStyle w:val="2"/>
        <w:spacing w:before="117" w:line="189" w:lineRule="auto"/>
        <w:rPr>
          <w:rFonts w:hint="eastAsia"/>
          <w:spacing w:val="-7"/>
          <w:sz w:val="20"/>
          <w:szCs w:val="20"/>
          <w:lang w:eastAsia="zh-CN"/>
        </w:rPr>
      </w:pPr>
    </w:p>
    <w:p w14:paraId="17A13562">
      <w:pPr>
        <w:pStyle w:val="2"/>
        <w:spacing w:before="117" w:line="189" w:lineRule="auto"/>
        <w:rPr>
          <w:rFonts w:hint="eastAsia"/>
          <w:spacing w:val="-7"/>
          <w:sz w:val="20"/>
          <w:szCs w:val="20"/>
          <w:lang w:eastAsia="zh-CN"/>
        </w:rPr>
      </w:pPr>
    </w:p>
    <w:p w14:paraId="1E89B29E">
      <w:pPr>
        <w:pStyle w:val="2"/>
        <w:spacing w:before="117" w:line="189" w:lineRule="auto"/>
        <w:rPr>
          <w:rFonts w:hint="eastAsia"/>
          <w:spacing w:val="-7"/>
          <w:sz w:val="20"/>
          <w:szCs w:val="20"/>
          <w:lang w:eastAsia="zh-CN"/>
        </w:rPr>
      </w:pPr>
    </w:p>
    <w:p w14:paraId="23960BDA">
      <w:pPr>
        <w:pStyle w:val="2"/>
        <w:spacing w:before="117" w:line="189" w:lineRule="auto"/>
        <w:rPr>
          <w:rFonts w:hint="eastAsia"/>
          <w:spacing w:val="-7"/>
          <w:sz w:val="20"/>
          <w:szCs w:val="20"/>
          <w:lang w:eastAsia="zh-CN"/>
        </w:rPr>
      </w:pPr>
    </w:p>
    <w:p w14:paraId="4E51635D">
      <w:pPr>
        <w:pStyle w:val="2"/>
        <w:spacing w:before="117" w:line="189" w:lineRule="auto"/>
        <w:rPr>
          <w:rFonts w:hint="eastAsia"/>
          <w:spacing w:val="-7"/>
          <w:sz w:val="20"/>
          <w:szCs w:val="20"/>
          <w:lang w:eastAsia="zh-CN"/>
        </w:rPr>
      </w:pPr>
    </w:p>
    <w:p w14:paraId="235DD754">
      <w:pPr>
        <w:pStyle w:val="2"/>
        <w:spacing w:before="117" w:line="189" w:lineRule="auto"/>
        <w:rPr>
          <w:rFonts w:hint="eastAsia"/>
          <w:spacing w:val="-7"/>
          <w:sz w:val="20"/>
          <w:szCs w:val="20"/>
          <w:lang w:eastAsia="zh-CN"/>
        </w:rPr>
      </w:pPr>
    </w:p>
    <w:p w14:paraId="621A849C">
      <w:pPr>
        <w:pStyle w:val="2"/>
        <w:spacing w:before="117" w:line="189" w:lineRule="auto"/>
        <w:rPr>
          <w:rFonts w:hint="eastAsia"/>
          <w:spacing w:val="-7"/>
          <w:sz w:val="20"/>
          <w:szCs w:val="20"/>
          <w:lang w:eastAsia="zh-CN"/>
        </w:rPr>
      </w:pPr>
    </w:p>
    <w:p w14:paraId="2E5E3F5F">
      <w:pPr>
        <w:pStyle w:val="2"/>
        <w:spacing w:before="117" w:line="189" w:lineRule="auto"/>
        <w:rPr>
          <w:rFonts w:hint="eastAsia"/>
          <w:spacing w:val="-7"/>
          <w:sz w:val="20"/>
          <w:szCs w:val="20"/>
          <w:lang w:eastAsia="zh-CN"/>
        </w:rPr>
      </w:pPr>
    </w:p>
    <w:p w14:paraId="70B1EC29">
      <w:pPr>
        <w:spacing w:before="88" w:line="219" w:lineRule="auto"/>
        <w:rPr>
          <w:rFonts w:hint="eastAsia" w:ascii="宋体" w:hAnsi="宋体" w:eastAsia="宋体" w:cs="宋体"/>
          <w:spacing w:val="3"/>
          <w:sz w:val="27"/>
          <w:szCs w:val="27"/>
          <w:lang w:eastAsia="zh-CN"/>
        </w:rPr>
      </w:pPr>
    </w:p>
    <w:p w14:paraId="74BDDA20">
      <w:pPr>
        <w:spacing w:before="88" w:line="219" w:lineRule="auto"/>
        <w:rPr>
          <w:rFonts w:hint="eastAsia" w:ascii="宋体" w:hAnsi="宋体" w:eastAsia="宋体" w:cs="宋体"/>
          <w:spacing w:val="3"/>
          <w:sz w:val="27"/>
          <w:szCs w:val="27"/>
          <w:lang w:eastAsia="zh-CN"/>
        </w:rPr>
      </w:pPr>
    </w:p>
    <w:p w14:paraId="3265F9EF">
      <w:pPr>
        <w:spacing w:before="88" w:line="219" w:lineRule="auto"/>
        <w:rPr>
          <w:rFonts w:hint="eastAsia" w:ascii="宋体" w:hAnsi="宋体" w:eastAsia="宋体" w:cs="宋体"/>
          <w:spacing w:val="3"/>
          <w:sz w:val="27"/>
          <w:szCs w:val="27"/>
          <w:lang w:eastAsia="zh-CN"/>
        </w:rPr>
      </w:pPr>
    </w:p>
    <w:p w14:paraId="0D32067E">
      <w:pPr>
        <w:spacing w:before="88" w:line="219" w:lineRule="auto"/>
        <w:rPr>
          <w:rFonts w:hint="eastAsia" w:ascii="宋体" w:hAnsi="宋体" w:eastAsia="宋体" w:cs="宋体"/>
          <w:spacing w:val="3"/>
          <w:sz w:val="27"/>
          <w:szCs w:val="27"/>
          <w:lang w:eastAsia="zh-CN"/>
        </w:rPr>
      </w:pPr>
    </w:p>
    <w:p w14:paraId="532FB9E2">
      <w:pPr>
        <w:spacing w:before="88" w:line="219" w:lineRule="auto"/>
        <w:rPr>
          <w:rFonts w:hint="eastAsia" w:ascii="宋体" w:hAnsi="宋体" w:eastAsia="宋体" w:cs="宋体"/>
          <w:spacing w:val="3"/>
          <w:sz w:val="27"/>
          <w:szCs w:val="27"/>
          <w:lang w:eastAsia="zh-CN"/>
        </w:rPr>
      </w:pPr>
    </w:p>
    <w:p w14:paraId="68FAF016">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-3</w:t>
      </w:r>
    </w:p>
    <w:p w14:paraId="7DD965CA">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tbl>
      <w:tblPr>
        <w:tblStyle w:val="8"/>
        <w:tblpPr w:leftFromText="180" w:rightFromText="180" w:vertAnchor="text" w:horzAnchor="page" w:tblpX="1086" w:tblpY="183"/>
        <w:tblOverlap w:val="never"/>
        <w:tblW w:w="101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56"/>
        <w:gridCol w:w="1031"/>
        <w:gridCol w:w="1125"/>
        <w:gridCol w:w="1599"/>
        <w:gridCol w:w="1089"/>
        <w:gridCol w:w="1079"/>
        <w:gridCol w:w="799"/>
        <w:gridCol w:w="829"/>
        <w:gridCol w:w="1323"/>
      </w:tblGrid>
      <w:tr w14:paraId="0F8AE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256" w:type="dxa"/>
            <w:vAlign w:val="center"/>
          </w:tcPr>
          <w:p w14:paraId="1822E282">
            <w:pPr>
              <w:spacing w:before="13" w:line="241" w:lineRule="auto"/>
              <w:ind w:left="314" w:right="94" w:hanging="200"/>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874" w:type="dxa"/>
            <w:gridSpan w:val="8"/>
            <w:vAlign w:val="center"/>
          </w:tcPr>
          <w:p w14:paraId="0D584CE7">
            <w:pPr>
              <w:pStyle w:val="9"/>
              <w:jc w:val="center"/>
              <w:rPr>
                <w:rFonts w:eastAsia="宋体"/>
                <w:lang w:eastAsia="zh-CN"/>
              </w:rPr>
            </w:pPr>
            <w:r>
              <w:rPr>
                <w:rFonts w:hint="eastAsia" w:eastAsia="宋体"/>
                <w:lang w:eastAsia="zh-CN"/>
              </w:rPr>
              <w:t>2023年基层医疗卫生人才本土化培养</w:t>
            </w:r>
          </w:p>
        </w:tc>
      </w:tr>
      <w:tr w14:paraId="4A0B8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256" w:type="dxa"/>
            <w:vAlign w:val="center"/>
          </w:tcPr>
          <w:p w14:paraId="5F85B014">
            <w:pPr>
              <w:spacing w:before="179" w:line="219" w:lineRule="auto"/>
              <w:ind w:left="114"/>
              <w:jc w:val="center"/>
              <w:rPr>
                <w:rFonts w:hint="eastAsia" w:ascii="宋体" w:hAnsi="宋体" w:eastAsia="宋体" w:cs="宋体"/>
                <w:sz w:val="20"/>
                <w:szCs w:val="20"/>
              </w:rPr>
            </w:pPr>
            <w:r>
              <w:rPr>
                <w:rFonts w:ascii="宋体" w:hAnsi="宋体" w:eastAsia="宋体" w:cs="宋体"/>
                <w:spacing w:val="5"/>
                <w:sz w:val="20"/>
                <w:szCs w:val="20"/>
              </w:rPr>
              <w:t>主管部门</w:t>
            </w:r>
          </w:p>
        </w:tc>
        <w:tc>
          <w:tcPr>
            <w:tcW w:w="4844" w:type="dxa"/>
            <w:gridSpan w:val="4"/>
            <w:vAlign w:val="center"/>
          </w:tcPr>
          <w:p w14:paraId="26C0D279">
            <w:pPr>
              <w:pStyle w:val="9"/>
              <w:jc w:val="center"/>
              <w:rPr>
                <w:rFonts w:eastAsia="宋体"/>
                <w:lang w:eastAsia="zh-CN"/>
              </w:rPr>
            </w:pPr>
            <w:r>
              <w:rPr>
                <w:rFonts w:hint="eastAsia" w:eastAsia="宋体"/>
                <w:lang w:eastAsia="zh-CN"/>
              </w:rPr>
              <w:t>汨罗市卫生健康局</w:t>
            </w:r>
          </w:p>
        </w:tc>
        <w:tc>
          <w:tcPr>
            <w:tcW w:w="1079" w:type="dxa"/>
            <w:vAlign w:val="center"/>
          </w:tcPr>
          <w:p w14:paraId="4E573250">
            <w:pPr>
              <w:spacing w:before="39"/>
              <w:ind w:left="335"/>
              <w:jc w:val="center"/>
              <w:rPr>
                <w:rFonts w:hint="eastAsia" w:ascii="宋体" w:hAnsi="宋体" w:eastAsia="宋体" w:cs="宋体"/>
                <w:sz w:val="20"/>
                <w:szCs w:val="20"/>
              </w:rPr>
            </w:pPr>
            <w:r>
              <w:rPr>
                <w:rFonts w:ascii="宋体" w:hAnsi="宋体" w:eastAsia="宋体" w:cs="宋体"/>
                <w:spacing w:val="4"/>
                <w:sz w:val="20"/>
                <w:szCs w:val="20"/>
              </w:rPr>
              <w:t>实施</w:t>
            </w:r>
          </w:p>
          <w:p w14:paraId="02321669">
            <w:pPr>
              <w:spacing w:line="220" w:lineRule="auto"/>
              <w:ind w:left="335"/>
              <w:jc w:val="center"/>
              <w:rPr>
                <w:rFonts w:hint="eastAsia" w:ascii="宋体" w:hAnsi="宋体" w:eastAsia="宋体" w:cs="宋体"/>
                <w:sz w:val="20"/>
                <w:szCs w:val="20"/>
              </w:rPr>
            </w:pPr>
            <w:r>
              <w:rPr>
                <w:rFonts w:ascii="宋体" w:hAnsi="宋体" w:eastAsia="宋体" w:cs="宋体"/>
                <w:spacing w:val="-3"/>
                <w:sz w:val="20"/>
                <w:szCs w:val="20"/>
              </w:rPr>
              <w:t>单位</w:t>
            </w:r>
          </w:p>
        </w:tc>
        <w:tc>
          <w:tcPr>
            <w:tcW w:w="2951" w:type="dxa"/>
            <w:gridSpan w:val="3"/>
            <w:vAlign w:val="center"/>
          </w:tcPr>
          <w:p w14:paraId="56926A79">
            <w:pPr>
              <w:pStyle w:val="9"/>
              <w:jc w:val="center"/>
              <w:rPr>
                <w:rFonts w:eastAsia="宋体"/>
                <w:lang w:eastAsia="zh-CN"/>
              </w:rPr>
            </w:pPr>
            <w:r>
              <w:rPr>
                <w:rFonts w:hint="eastAsia" w:eastAsia="宋体"/>
                <w:lang w:eastAsia="zh-CN"/>
              </w:rPr>
              <w:t>各乡镇卫生院</w:t>
            </w:r>
          </w:p>
        </w:tc>
      </w:tr>
      <w:tr w14:paraId="67089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256" w:type="dxa"/>
            <w:vMerge w:val="restart"/>
            <w:tcBorders>
              <w:bottom w:val="nil"/>
            </w:tcBorders>
            <w:vAlign w:val="center"/>
          </w:tcPr>
          <w:p w14:paraId="36CEB94F">
            <w:pPr>
              <w:pStyle w:val="9"/>
              <w:spacing w:line="276" w:lineRule="auto"/>
              <w:jc w:val="center"/>
            </w:pPr>
          </w:p>
          <w:p w14:paraId="33A7E77D">
            <w:pPr>
              <w:pStyle w:val="9"/>
              <w:spacing w:line="276" w:lineRule="auto"/>
              <w:jc w:val="center"/>
            </w:pPr>
          </w:p>
          <w:p w14:paraId="4B686D71">
            <w:pPr>
              <w:spacing w:before="65" w:line="220" w:lineRule="auto"/>
              <w:ind w:left="114"/>
              <w:jc w:val="center"/>
              <w:rPr>
                <w:rFonts w:hint="eastAsia" w:ascii="宋体" w:hAnsi="宋体" w:eastAsia="宋体" w:cs="宋体"/>
                <w:sz w:val="20"/>
                <w:szCs w:val="20"/>
              </w:rPr>
            </w:pPr>
            <w:r>
              <w:rPr>
                <w:rFonts w:ascii="宋体" w:hAnsi="宋体" w:eastAsia="宋体" w:cs="宋体"/>
                <w:spacing w:val="-3"/>
                <w:sz w:val="20"/>
                <w:szCs w:val="20"/>
              </w:rPr>
              <w:t>项目资金</w:t>
            </w:r>
          </w:p>
          <w:p w14:paraId="003B6963">
            <w:pPr>
              <w:spacing w:before="11" w:line="220" w:lineRule="auto"/>
              <w:ind w:left="214"/>
              <w:jc w:val="center"/>
              <w:rPr>
                <w:rFonts w:hint="eastAsia" w:ascii="宋体" w:hAnsi="宋体" w:eastAsia="宋体" w:cs="宋体"/>
                <w:sz w:val="20"/>
                <w:szCs w:val="20"/>
              </w:rPr>
            </w:pPr>
            <w:r>
              <w:rPr>
                <w:rFonts w:ascii="宋体" w:hAnsi="宋体" w:eastAsia="宋体" w:cs="宋体"/>
                <w:spacing w:val="10"/>
                <w:sz w:val="20"/>
                <w:szCs w:val="20"/>
              </w:rPr>
              <w:t>(万元)</w:t>
            </w:r>
          </w:p>
        </w:tc>
        <w:tc>
          <w:tcPr>
            <w:tcW w:w="2156" w:type="dxa"/>
            <w:gridSpan w:val="2"/>
            <w:vAlign w:val="center"/>
          </w:tcPr>
          <w:p w14:paraId="0246AC92">
            <w:pPr>
              <w:pStyle w:val="9"/>
              <w:jc w:val="center"/>
            </w:pPr>
          </w:p>
        </w:tc>
        <w:tc>
          <w:tcPr>
            <w:tcW w:w="1599" w:type="dxa"/>
            <w:vAlign w:val="center"/>
          </w:tcPr>
          <w:p w14:paraId="6C5719F4">
            <w:pPr>
              <w:spacing w:before="29" w:line="222" w:lineRule="auto"/>
              <w:ind w:left="303"/>
              <w:jc w:val="center"/>
              <w:rPr>
                <w:rFonts w:hint="eastAsia" w:ascii="宋体" w:hAnsi="宋体" w:eastAsia="宋体" w:cs="宋体"/>
                <w:sz w:val="20"/>
                <w:szCs w:val="20"/>
              </w:rPr>
            </w:pPr>
            <w:r>
              <w:rPr>
                <w:rFonts w:ascii="宋体" w:hAnsi="宋体" w:eastAsia="宋体" w:cs="宋体"/>
                <w:spacing w:val="-3"/>
                <w:sz w:val="20"/>
                <w:szCs w:val="20"/>
              </w:rPr>
              <w:t>年初</w:t>
            </w:r>
          </w:p>
          <w:p w14:paraId="648BA7B4">
            <w:pPr>
              <w:spacing w:line="219" w:lineRule="auto"/>
              <w:ind w:left="20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89" w:type="dxa"/>
            <w:vAlign w:val="center"/>
          </w:tcPr>
          <w:p w14:paraId="5CAD8AF7">
            <w:pPr>
              <w:spacing w:before="30"/>
              <w:ind w:left="334"/>
              <w:jc w:val="center"/>
              <w:rPr>
                <w:rFonts w:hint="eastAsia" w:ascii="宋体" w:hAnsi="宋体" w:eastAsia="宋体" w:cs="宋体"/>
                <w:sz w:val="20"/>
                <w:szCs w:val="20"/>
              </w:rPr>
            </w:pPr>
            <w:r>
              <w:rPr>
                <w:rFonts w:ascii="宋体" w:hAnsi="宋体" w:eastAsia="宋体" w:cs="宋体"/>
                <w:spacing w:val="-2"/>
                <w:sz w:val="20"/>
                <w:szCs w:val="20"/>
              </w:rPr>
              <w:t>全年</w:t>
            </w:r>
          </w:p>
          <w:p w14:paraId="08B91920">
            <w:pPr>
              <w:spacing w:line="219" w:lineRule="auto"/>
              <w:ind w:left="23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79" w:type="dxa"/>
            <w:vAlign w:val="center"/>
          </w:tcPr>
          <w:p w14:paraId="4005899C">
            <w:pPr>
              <w:spacing w:before="40"/>
              <w:ind w:left="335"/>
              <w:jc w:val="center"/>
              <w:rPr>
                <w:rFonts w:hint="eastAsia" w:ascii="宋体" w:hAnsi="宋体" w:eastAsia="宋体" w:cs="宋体"/>
                <w:sz w:val="20"/>
                <w:szCs w:val="20"/>
              </w:rPr>
            </w:pPr>
            <w:r>
              <w:rPr>
                <w:rFonts w:ascii="宋体" w:hAnsi="宋体" w:eastAsia="宋体" w:cs="宋体"/>
                <w:spacing w:val="-2"/>
                <w:sz w:val="20"/>
                <w:szCs w:val="20"/>
              </w:rPr>
              <w:t>全年</w:t>
            </w:r>
          </w:p>
          <w:p w14:paraId="2F7D0D39">
            <w:pPr>
              <w:spacing w:line="211" w:lineRule="auto"/>
              <w:ind w:left="235"/>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799" w:type="dxa"/>
            <w:vAlign w:val="center"/>
          </w:tcPr>
          <w:p w14:paraId="6B711E98">
            <w:pPr>
              <w:spacing w:before="170"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6DAF93B8">
            <w:pPr>
              <w:spacing w:before="170" w:line="219" w:lineRule="auto"/>
              <w:ind w:left="108"/>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vAlign w:val="center"/>
          </w:tcPr>
          <w:p w14:paraId="03C2E645">
            <w:pPr>
              <w:spacing w:before="170" w:line="219" w:lineRule="auto"/>
              <w:ind w:left="668"/>
              <w:jc w:val="center"/>
              <w:rPr>
                <w:rFonts w:hint="eastAsia" w:ascii="宋体" w:hAnsi="宋体" w:eastAsia="宋体" w:cs="宋体"/>
                <w:sz w:val="20"/>
                <w:szCs w:val="20"/>
              </w:rPr>
            </w:pPr>
            <w:r>
              <w:rPr>
                <w:rFonts w:ascii="宋体" w:hAnsi="宋体" w:eastAsia="宋体" w:cs="宋体"/>
                <w:spacing w:val="-3"/>
                <w:sz w:val="20"/>
                <w:szCs w:val="20"/>
              </w:rPr>
              <w:t>得分</w:t>
            </w:r>
          </w:p>
        </w:tc>
      </w:tr>
      <w:tr w14:paraId="3CFD4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256" w:type="dxa"/>
            <w:vMerge w:val="continue"/>
            <w:tcBorders>
              <w:top w:val="nil"/>
              <w:bottom w:val="nil"/>
            </w:tcBorders>
            <w:vAlign w:val="center"/>
          </w:tcPr>
          <w:p w14:paraId="4EDF6908">
            <w:pPr>
              <w:pStyle w:val="9"/>
              <w:jc w:val="center"/>
            </w:pPr>
          </w:p>
        </w:tc>
        <w:tc>
          <w:tcPr>
            <w:tcW w:w="2156" w:type="dxa"/>
            <w:gridSpan w:val="2"/>
            <w:vAlign w:val="center"/>
          </w:tcPr>
          <w:p w14:paraId="6BCD3231">
            <w:pPr>
              <w:spacing w:before="41" w:line="211" w:lineRule="auto"/>
              <w:ind w:left="52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599" w:type="dxa"/>
            <w:vAlign w:val="center"/>
          </w:tcPr>
          <w:p w14:paraId="3A0B7D49">
            <w:pPr>
              <w:pStyle w:val="9"/>
              <w:jc w:val="center"/>
              <w:rPr>
                <w:rFonts w:eastAsia="宋体"/>
                <w:lang w:eastAsia="zh-CN"/>
              </w:rPr>
            </w:pPr>
            <w:r>
              <w:rPr>
                <w:rFonts w:hint="eastAsia" w:eastAsia="宋体"/>
                <w:lang w:eastAsia="zh-CN"/>
              </w:rPr>
              <w:t>52</w:t>
            </w:r>
          </w:p>
        </w:tc>
        <w:tc>
          <w:tcPr>
            <w:tcW w:w="1089" w:type="dxa"/>
            <w:vAlign w:val="center"/>
          </w:tcPr>
          <w:p w14:paraId="65D21A2E">
            <w:pPr>
              <w:pStyle w:val="9"/>
              <w:jc w:val="center"/>
              <w:rPr>
                <w:rFonts w:eastAsia="宋体"/>
                <w:lang w:eastAsia="zh-CN"/>
              </w:rPr>
            </w:pPr>
            <w:r>
              <w:rPr>
                <w:rFonts w:hint="eastAsia" w:eastAsia="宋体"/>
                <w:lang w:eastAsia="zh-CN"/>
              </w:rPr>
              <w:t>120.68</w:t>
            </w:r>
          </w:p>
        </w:tc>
        <w:tc>
          <w:tcPr>
            <w:tcW w:w="1079" w:type="dxa"/>
            <w:vAlign w:val="center"/>
          </w:tcPr>
          <w:p w14:paraId="48434D8C">
            <w:pPr>
              <w:pStyle w:val="9"/>
              <w:jc w:val="center"/>
              <w:rPr>
                <w:rFonts w:eastAsia="宋体"/>
                <w:lang w:eastAsia="zh-CN"/>
              </w:rPr>
            </w:pPr>
            <w:r>
              <w:rPr>
                <w:rFonts w:hint="eastAsia" w:eastAsia="宋体"/>
                <w:lang w:eastAsia="zh-CN"/>
              </w:rPr>
              <w:t>120.68</w:t>
            </w:r>
          </w:p>
        </w:tc>
        <w:tc>
          <w:tcPr>
            <w:tcW w:w="799" w:type="dxa"/>
            <w:vAlign w:val="center"/>
          </w:tcPr>
          <w:p w14:paraId="5902D0D8">
            <w:pPr>
              <w:spacing w:before="92" w:line="164" w:lineRule="auto"/>
              <w:ind w:left="297"/>
              <w:jc w:val="center"/>
              <w:rPr>
                <w:rFonts w:hint="eastAsia" w:ascii="宋体" w:hAnsi="宋体" w:eastAsia="宋体" w:cs="宋体"/>
                <w:sz w:val="20"/>
                <w:szCs w:val="20"/>
              </w:rPr>
            </w:pPr>
            <w:r>
              <w:rPr>
                <w:rFonts w:ascii="宋体" w:hAnsi="宋体" w:eastAsia="宋体" w:cs="宋体"/>
                <w:spacing w:val="-6"/>
                <w:sz w:val="20"/>
                <w:szCs w:val="20"/>
              </w:rPr>
              <w:t>10</w:t>
            </w:r>
          </w:p>
        </w:tc>
        <w:tc>
          <w:tcPr>
            <w:tcW w:w="829" w:type="dxa"/>
            <w:vAlign w:val="center"/>
          </w:tcPr>
          <w:p w14:paraId="5C12D844">
            <w:pPr>
              <w:pStyle w:val="9"/>
              <w:jc w:val="center"/>
              <w:rPr>
                <w:rFonts w:eastAsia="宋体"/>
                <w:lang w:eastAsia="zh-CN"/>
              </w:rPr>
            </w:pPr>
            <w:r>
              <w:rPr>
                <w:rFonts w:hint="eastAsia" w:eastAsia="宋体"/>
                <w:lang w:eastAsia="zh-CN"/>
              </w:rPr>
              <w:t>100%</w:t>
            </w:r>
          </w:p>
        </w:tc>
        <w:tc>
          <w:tcPr>
            <w:tcW w:w="1323" w:type="dxa"/>
            <w:vAlign w:val="center"/>
          </w:tcPr>
          <w:p w14:paraId="59FF94D3">
            <w:pPr>
              <w:pStyle w:val="9"/>
              <w:jc w:val="center"/>
              <w:rPr>
                <w:rFonts w:eastAsia="宋体"/>
                <w:lang w:eastAsia="zh-CN"/>
              </w:rPr>
            </w:pPr>
            <w:r>
              <w:rPr>
                <w:rFonts w:hint="eastAsia" w:eastAsia="宋体"/>
                <w:lang w:eastAsia="zh-CN"/>
              </w:rPr>
              <w:t>10</w:t>
            </w:r>
          </w:p>
        </w:tc>
      </w:tr>
      <w:tr w14:paraId="427F4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vAlign w:val="center"/>
          </w:tcPr>
          <w:p w14:paraId="5AA49855">
            <w:pPr>
              <w:pStyle w:val="9"/>
              <w:jc w:val="center"/>
            </w:pPr>
          </w:p>
        </w:tc>
        <w:tc>
          <w:tcPr>
            <w:tcW w:w="2156" w:type="dxa"/>
            <w:gridSpan w:val="2"/>
            <w:vAlign w:val="center"/>
          </w:tcPr>
          <w:p w14:paraId="7774D1C9">
            <w:pPr>
              <w:spacing w:before="41" w:line="202" w:lineRule="auto"/>
              <w:ind w:left="220"/>
              <w:jc w:val="center"/>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599" w:type="dxa"/>
            <w:vAlign w:val="center"/>
          </w:tcPr>
          <w:p w14:paraId="57A11536">
            <w:pPr>
              <w:pStyle w:val="9"/>
              <w:jc w:val="center"/>
              <w:rPr>
                <w:rFonts w:eastAsia="宋体"/>
                <w:lang w:eastAsia="zh-CN"/>
              </w:rPr>
            </w:pPr>
            <w:r>
              <w:rPr>
                <w:rFonts w:hint="eastAsia" w:eastAsia="宋体"/>
                <w:lang w:eastAsia="zh-CN"/>
              </w:rPr>
              <w:t>52</w:t>
            </w:r>
          </w:p>
        </w:tc>
        <w:tc>
          <w:tcPr>
            <w:tcW w:w="1089" w:type="dxa"/>
            <w:vAlign w:val="center"/>
          </w:tcPr>
          <w:p w14:paraId="59B7A8EF">
            <w:pPr>
              <w:pStyle w:val="9"/>
              <w:jc w:val="center"/>
              <w:rPr>
                <w:rFonts w:eastAsia="宋体"/>
                <w:lang w:eastAsia="zh-CN"/>
              </w:rPr>
            </w:pPr>
            <w:r>
              <w:rPr>
                <w:rFonts w:hint="eastAsia" w:eastAsia="宋体"/>
                <w:lang w:eastAsia="zh-CN"/>
              </w:rPr>
              <w:t>120.68</w:t>
            </w:r>
          </w:p>
        </w:tc>
        <w:tc>
          <w:tcPr>
            <w:tcW w:w="1079" w:type="dxa"/>
            <w:vAlign w:val="center"/>
          </w:tcPr>
          <w:p w14:paraId="75D8BD60">
            <w:pPr>
              <w:pStyle w:val="9"/>
              <w:jc w:val="center"/>
              <w:rPr>
                <w:rFonts w:eastAsia="宋体"/>
                <w:lang w:eastAsia="zh-CN"/>
              </w:rPr>
            </w:pPr>
            <w:r>
              <w:rPr>
                <w:rFonts w:hint="eastAsia" w:eastAsia="宋体"/>
                <w:lang w:eastAsia="zh-CN"/>
              </w:rPr>
              <w:t>120.68</w:t>
            </w:r>
          </w:p>
        </w:tc>
        <w:tc>
          <w:tcPr>
            <w:tcW w:w="799" w:type="dxa"/>
            <w:vAlign w:val="center"/>
          </w:tcPr>
          <w:p w14:paraId="16E602F0">
            <w:pPr>
              <w:pStyle w:val="9"/>
              <w:jc w:val="center"/>
            </w:pPr>
          </w:p>
        </w:tc>
        <w:tc>
          <w:tcPr>
            <w:tcW w:w="829" w:type="dxa"/>
            <w:vAlign w:val="center"/>
          </w:tcPr>
          <w:p w14:paraId="110B7CCB">
            <w:pPr>
              <w:pStyle w:val="9"/>
              <w:jc w:val="center"/>
            </w:pPr>
          </w:p>
        </w:tc>
        <w:tc>
          <w:tcPr>
            <w:tcW w:w="1323" w:type="dxa"/>
            <w:vAlign w:val="center"/>
          </w:tcPr>
          <w:p w14:paraId="00BF35CA">
            <w:pPr>
              <w:pStyle w:val="9"/>
              <w:jc w:val="center"/>
            </w:pPr>
          </w:p>
        </w:tc>
      </w:tr>
      <w:tr w14:paraId="7D945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vAlign w:val="center"/>
          </w:tcPr>
          <w:p w14:paraId="2825E437">
            <w:pPr>
              <w:pStyle w:val="9"/>
              <w:jc w:val="center"/>
            </w:pPr>
          </w:p>
        </w:tc>
        <w:tc>
          <w:tcPr>
            <w:tcW w:w="2156" w:type="dxa"/>
            <w:gridSpan w:val="2"/>
            <w:vAlign w:val="center"/>
          </w:tcPr>
          <w:p w14:paraId="50B0D3C4">
            <w:pPr>
              <w:spacing w:before="41" w:line="202" w:lineRule="auto"/>
              <w:ind w:left="830"/>
              <w:jc w:val="center"/>
              <w:rPr>
                <w:rFonts w:hint="eastAsia" w:ascii="宋体" w:hAnsi="宋体" w:eastAsia="宋体" w:cs="宋体"/>
                <w:sz w:val="20"/>
                <w:szCs w:val="20"/>
              </w:rPr>
            </w:pPr>
            <w:r>
              <w:rPr>
                <w:rFonts w:ascii="宋体" w:hAnsi="宋体" w:eastAsia="宋体" w:cs="宋体"/>
                <w:spacing w:val="-2"/>
                <w:sz w:val="20"/>
                <w:szCs w:val="20"/>
              </w:rPr>
              <w:t>上年结转资金</w:t>
            </w:r>
          </w:p>
        </w:tc>
        <w:tc>
          <w:tcPr>
            <w:tcW w:w="1599" w:type="dxa"/>
            <w:vAlign w:val="center"/>
          </w:tcPr>
          <w:p w14:paraId="2AB8F27A">
            <w:pPr>
              <w:pStyle w:val="9"/>
              <w:jc w:val="center"/>
              <w:rPr>
                <w:rFonts w:eastAsia="宋体"/>
                <w:lang w:eastAsia="zh-CN"/>
              </w:rPr>
            </w:pPr>
            <w:r>
              <w:rPr>
                <w:rFonts w:hint="eastAsia" w:eastAsia="宋体"/>
                <w:lang w:eastAsia="zh-CN"/>
              </w:rPr>
              <w:t>0</w:t>
            </w:r>
          </w:p>
        </w:tc>
        <w:tc>
          <w:tcPr>
            <w:tcW w:w="1089" w:type="dxa"/>
            <w:vAlign w:val="center"/>
          </w:tcPr>
          <w:p w14:paraId="143AF7DB">
            <w:pPr>
              <w:pStyle w:val="9"/>
              <w:jc w:val="center"/>
              <w:rPr>
                <w:rFonts w:eastAsia="宋体"/>
                <w:lang w:eastAsia="zh-CN"/>
              </w:rPr>
            </w:pPr>
            <w:r>
              <w:rPr>
                <w:rFonts w:hint="eastAsia" w:eastAsia="宋体"/>
                <w:lang w:eastAsia="zh-CN"/>
              </w:rPr>
              <w:t>0</w:t>
            </w:r>
          </w:p>
        </w:tc>
        <w:tc>
          <w:tcPr>
            <w:tcW w:w="1079" w:type="dxa"/>
            <w:vAlign w:val="center"/>
          </w:tcPr>
          <w:p w14:paraId="3543559D">
            <w:pPr>
              <w:pStyle w:val="9"/>
              <w:jc w:val="center"/>
              <w:rPr>
                <w:rFonts w:eastAsia="宋体"/>
                <w:lang w:eastAsia="zh-CN"/>
              </w:rPr>
            </w:pPr>
            <w:r>
              <w:rPr>
                <w:rFonts w:hint="eastAsia" w:eastAsia="宋体"/>
                <w:lang w:eastAsia="zh-CN"/>
              </w:rPr>
              <w:t>0</w:t>
            </w:r>
          </w:p>
        </w:tc>
        <w:tc>
          <w:tcPr>
            <w:tcW w:w="799" w:type="dxa"/>
            <w:vAlign w:val="center"/>
          </w:tcPr>
          <w:p w14:paraId="733845B1">
            <w:pPr>
              <w:pStyle w:val="9"/>
              <w:jc w:val="center"/>
            </w:pPr>
          </w:p>
        </w:tc>
        <w:tc>
          <w:tcPr>
            <w:tcW w:w="829" w:type="dxa"/>
            <w:vAlign w:val="center"/>
          </w:tcPr>
          <w:p w14:paraId="50D69973">
            <w:pPr>
              <w:pStyle w:val="9"/>
              <w:jc w:val="center"/>
            </w:pPr>
          </w:p>
        </w:tc>
        <w:tc>
          <w:tcPr>
            <w:tcW w:w="1323" w:type="dxa"/>
            <w:vAlign w:val="center"/>
          </w:tcPr>
          <w:p w14:paraId="53C9BE3F">
            <w:pPr>
              <w:pStyle w:val="9"/>
              <w:jc w:val="center"/>
            </w:pPr>
          </w:p>
        </w:tc>
      </w:tr>
      <w:tr w14:paraId="61878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256" w:type="dxa"/>
            <w:vMerge w:val="continue"/>
            <w:tcBorders>
              <w:top w:val="nil"/>
            </w:tcBorders>
            <w:vAlign w:val="center"/>
          </w:tcPr>
          <w:p w14:paraId="40148848">
            <w:pPr>
              <w:pStyle w:val="9"/>
              <w:jc w:val="center"/>
            </w:pPr>
          </w:p>
        </w:tc>
        <w:tc>
          <w:tcPr>
            <w:tcW w:w="2156" w:type="dxa"/>
            <w:gridSpan w:val="2"/>
            <w:vAlign w:val="center"/>
          </w:tcPr>
          <w:p w14:paraId="6EBD15E2">
            <w:pPr>
              <w:spacing w:before="41" w:line="210" w:lineRule="auto"/>
              <w:ind w:left="1021"/>
              <w:jc w:val="center"/>
              <w:rPr>
                <w:rFonts w:hint="eastAsia" w:ascii="宋体" w:hAnsi="宋体" w:eastAsia="宋体" w:cs="宋体"/>
                <w:sz w:val="20"/>
                <w:szCs w:val="20"/>
              </w:rPr>
            </w:pPr>
            <w:r>
              <w:rPr>
                <w:rFonts w:ascii="宋体" w:hAnsi="宋体" w:eastAsia="宋体" w:cs="宋体"/>
                <w:spacing w:val="-2"/>
                <w:sz w:val="20"/>
                <w:szCs w:val="20"/>
              </w:rPr>
              <w:t>其他资金</w:t>
            </w:r>
          </w:p>
        </w:tc>
        <w:tc>
          <w:tcPr>
            <w:tcW w:w="1599" w:type="dxa"/>
            <w:vAlign w:val="center"/>
          </w:tcPr>
          <w:p w14:paraId="66FD763C">
            <w:pPr>
              <w:pStyle w:val="9"/>
              <w:jc w:val="center"/>
              <w:rPr>
                <w:rFonts w:eastAsia="宋体"/>
                <w:lang w:eastAsia="zh-CN"/>
              </w:rPr>
            </w:pPr>
            <w:r>
              <w:rPr>
                <w:rFonts w:hint="eastAsia" w:eastAsia="宋体"/>
                <w:lang w:eastAsia="zh-CN"/>
              </w:rPr>
              <w:t>0</w:t>
            </w:r>
          </w:p>
        </w:tc>
        <w:tc>
          <w:tcPr>
            <w:tcW w:w="1089" w:type="dxa"/>
            <w:vAlign w:val="center"/>
          </w:tcPr>
          <w:p w14:paraId="24ADD4CF">
            <w:pPr>
              <w:pStyle w:val="9"/>
              <w:jc w:val="center"/>
              <w:rPr>
                <w:rFonts w:eastAsia="宋体"/>
                <w:lang w:eastAsia="zh-CN"/>
              </w:rPr>
            </w:pPr>
            <w:r>
              <w:rPr>
                <w:rFonts w:hint="eastAsia" w:eastAsia="宋体"/>
                <w:lang w:eastAsia="zh-CN"/>
              </w:rPr>
              <w:t>0</w:t>
            </w:r>
          </w:p>
        </w:tc>
        <w:tc>
          <w:tcPr>
            <w:tcW w:w="1079" w:type="dxa"/>
            <w:vAlign w:val="center"/>
          </w:tcPr>
          <w:p w14:paraId="3BC9CA16">
            <w:pPr>
              <w:pStyle w:val="9"/>
              <w:jc w:val="center"/>
              <w:rPr>
                <w:rFonts w:eastAsia="宋体"/>
                <w:lang w:eastAsia="zh-CN"/>
              </w:rPr>
            </w:pPr>
            <w:r>
              <w:rPr>
                <w:rFonts w:hint="eastAsia" w:eastAsia="宋体"/>
                <w:lang w:eastAsia="zh-CN"/>
              </w:rPr>
              <w:t>0</w:t>
            </w:r>
          </w:p>
        </w:tc>
        <w:tc>
          <w:tcPr>
            <w:tcW w:w="799" w:type="dxa"/>
            <w:vAlign w:val="center"/>
          </w:tcPr>
          <w:p w14:paraId="475A935F">
            <w:pPr>
              <w:pStyle w:val="9"/>
              <w:jc w:val="center"/>
            </w:pPr>
          </w:p>
        </w:tc>
        <w:tc>
          <w:tcPr>
            <w:tcW w:w="829" w:type="dxa"/>
            <w:vAlign w:val="center"/>
          </w:tcPr>
          <w:p w14:paraId="78D47422">
            <w:pPr>
              <w:pStyle w:val="9"/>
              <w:jc w:val="center"/>
            </w:pPr>
          </w:p>
        </w:tc>
        <w:tc>
          <w:tcPr>
            <w:tcW w:w="1323" w:type="dxa"/>
            <w:vAlign w:val="center"/>
          </w:tcPr>
          <w:p w14:paraId="09782747">
            <w:pPr>
              <w:pStyle w:val="9"/>
              <w:jc w:val="center"/>
            </w:pPr>
          </w:p>
        </w:tc>
      </w:tr>
      <w:tr w14:paraId="59D6E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256" w:type="dxa"/>
            <w:vMerge w:val="restart"/>
            <w:tcBorders>
              <w:bottom w:val="nil"/>
            </w:tcBorders>
            <w:vAlign w:val="center"/>
          </w:tcPr>
          <w:p w14:paraId="27C8554A">
            <w:pPr>
              <w:spacing w:before="21"/>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844" w:type="dxa"/>
            <w:gridSpan w:val="4"/>
            <w:vAlign w:val="center"/>
          </w:tcPr>
          <w:p w14:paraId="4B7CCAAE">
            <w:pPr>
              <w:spacing w:before="42" w:line="210" w:lineRule="auto"/>
              <w:ind w:left="1990"/>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center"/>
          </w:tcPr>
          <w:p w14:paraId="0D78440A">
            <w:pPr>
              <w:spacing w:before="42" w:line="210" w:lineRule="auto"/>
              <w:ind w:left="1615"/>
              <w:jc w:val="center"/>
              <w:rPr>
                <w:rFonts w:hint="eastAsia" w:ascii="宋体" w:hAnsi="宋体" w:eastAsia="宋体" w:cs="宋体"/>
                <w:sz w:val="20"/>
                <w:szCs w:val="20"/>
              </w:rPr>
            </w:pPr>
            <w:r>
              <w:rPr>
                <w:rFonts w:ascii="宋体" w:hAnsi="宋体" w:eastAsia="宋体" w:cs="宋体"/>
                <w:spacing w:val="1"/>
                <w:sz w:val="20"/>
                <w:szCs w:val="20"/>
              </w:rPr>
              <w:t>实际完成情况</w:t>
            </w:r>
          </w:p>
        </w:tc>
      </w:tr>
      <w:tr w14:paraId="24E84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tcBorders>
            <w:vAlign w:val="center"/>
          </w:tcPr>
          <w:p w14:paraId="24EB6928">
            <w:pPr>
              <w:pStyle w:val="9"/>
              <w:jc w:val="center"/>
            </w:pPr>
          </w:p>
        </w:tc>
        <w:tc>
          <w:tcPr>
            <w:tcW w:w="4844" w:type="dxa"/>
            <w:gridSpan w:val="4"/>
            <w:vAlign w:val="center"/>
          </w:tcPr>
          <w:p w14:paraId="762DE10B">
            <w:pPr>
              <w:pStyle w:val="9"/>
              <w:jc w:val="center"/>
              <w:rPr>
                <w:rFonts w:eastAsia="宋体"/>
                <w:lang w:eastAsia="zh-CN"/>
              </w:rPr>
            </w:pPr>
            <w:r>
              <w:rPr>
                <w:rFonts w:hint="eastAsia" w:eastAsia="宋体"/>
                <w:lang w:eastAsia="zh-CN"/>
              </w:rPr>
              <w:t>通过实施项目，完成市级重点民生实事项目延续工作，为基层培养本土人才，增加基层卫技人才数量，提高基层医疗服务水平。</w:t>
            </w:r>
            <w:r>
              <w:rPr>
                <w:rFonts w:eastAsia="宋体"/>
                <w:lang w:eastAsia="zh-CN"/>
              </w:rPr>
              <w:tab/>
            </w:r>
            <w:r>
              <w:rPr>
                <w:rFonts w:eastAsia="宋体"/>
                <w:lang w:eastAsia="zh-CN"/>
              </w:rPr>
              <w:tab/>
            </w:r>
          </w:p>
        </w:tc>
        <w:tc>
          <w:tcPr>
            <w:tcW w:w="4030" w:type="dxa"/>
            <w:gridSpan w:val="4"/>
            <w:vAlign w:val="center"/>
          </w:tcPr>
          <w:p w14:paraId="591F6811">
            <w:pPr>
              <w:pStyle w:val="9"/>
              <w:jc w:val="center"/>
              <w:rPr>
                <w:rFonts w:eastAsia="宋体"/>
                <w:lang w:eastAsia="zh-CN"/>
              </w:rPr>
            </w:pPr>
            <w:r>
              <w:rPr>
                <w:rFonts w:hint="eastAsia" w:eastAsia="宋体"/>
                <w:lang w:eastAsia="zh-CN"/>
              </w:rPr>
              <w:t>已完成</w:t>
            </w:r>
          </w:p>
        </w:tc>
      </w:tr>
      <w:tr w14:paraId="1CDB36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256" w:type="dxa"/>
            <w:vMerge w:val="restart"/>
            <w:tcBorders>
              <w:bottom w:val="nil"/>
            </w:tcBorders>
            <w:textDirection w:val="tbRlV"/>
            <w:vAlign w:val="center"/>
          </w:tcPr>
          <w:p w14:paraId="7DA3F9CE">
            <w:pPr>
              <w:pStyle w:val="9"/>
              <w:spacing w:line="257" w:lineRule="auto"/>
              <w:jc w:val="center"/>
            </w:pPr>
          </w:p>
          <w:p w14:paraId="16B360C7">
            <w:pPr>
              <w:pStyle w:val="9"/>
              <w:spacing w:line="258" w:lineRule="auto"/>
              <w:jc w:val="center"/>
            </w:pPr>
          </w:p>
          <w:p w14:paraId="7A947F64">
            <w:pPr>
              <w:spacing w:before="67" w:line="217" w:lineRule="auto"/>
              <w:ind w:left="2554"/>
              <w:jc w:val="center"/>
              <w:rPr>
                <w:rFonts w:hint="eastAsia" w:ascii="宋体" w:hAnsi="宋体" w:eastAsia="宋体" w:cs="宋体"/>
                <w:sz w:val="20"/>
                <w:szCs w:val="20"/>
              </w:rPr>
            </w:pPr>
            <w:r>
              <w:rPr>
                <w:rFonts w:ascii="宋体" w:hAnsi="宋体" w:eastAsia="宋体" w:cs="宋体"/>
                <w:sz w:val="20"/>
                <w:szCs w:val="20"/>
              </w:rPr>
              <w:t>绩效指标</w:t>
            </w:r>
          </w:p>
        </w:tc>
        <w:tc>
          <w:tcPr>
            <w:tcW w:w="1031" w:type="dxa"/>
            <w:vAlign w:val="center"/>
          </w:tcPr>
          <w:p w14:paraId="2DE81C03">
            <w:pPr>
              <w:spacing w:before="182"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125" w:type="dxa"/>
            <w:vAlign w:val="center"/>
          </w:tcPr>
          <w:p w14:paraId="3C875C28">
            <w:pPr>
              <w:spacing w:before="182" w:line="220" w:lineRule="auto"/>
              <w:ind w:left="2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599" w:type="dxa"/>
            <w:vAlign w:val="center"/>
          </w:tcPr>
          <w:p w14:paraId="2FE745CC">
            <w:pPr>
              <w:spacing w:before="182" w:line="220" w:lineRule="auto"/>
              <w:ind w:left="103"/>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089" w:type="dxa"/>
            <w:vAlign w:val="center"/>
          </w:tcPr>
          <w:p w14:paraId="566D5FBA">
            <w:pPr>
              <w:spacing w:before="182" w:line="219" w:lineRule="auto"/>
              <w:ind w:left="34"/>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079" w:type="dxa"/>
            <w:vAlign w:val="center"/>
          </w:tcPr>
          <w:p w14:paraId="3CFE3A63">
            <w:pPr>
              <w:spacing w:before="182" w:line="219" w:lineRule="auto"/>
              <w:ind w:left="35"/>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799" w:type="dxa"/>
            <w:vAlign w:val="center"/>
          </w:tcPr>
          <w:p w14:paraId="0012BD50">
            <w:pPr>
              <w:spacing w:before="182"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69F55544">
            <w:pPr>
              <w:spacing w:before="182" w:line="219" w:lineRule="auto"/>
              <w:ind w:left="207"/>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23" w:type="dxa"/>
            <w:vAlign w:val="center"/>
          </w:tcPr>
          <w:p w14:paraId="03D4FC2E">
            <w:pPr>
              <w:spacing w:before="42" w:line="229" w:lineRule="auto"/>
              <w:ind w:left="158" w:right="61" w:hanging="100"/>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2CBA9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20B71834">
            <w:pPr>
              <w:pStyle w:val="9"/>
              <w:jc w:val="center"/>
              <w:rPr>
                <w:lang w:eastAsia="zh-CN"/>
              </w:rPr>
            </w:pPr>
          </w:p>
        </w:tc>
        <w:tc>
          <w:tcPr>
            <w:tcW w:w="1031" w:type="dxa"/>
            <w:vMerge w:val="restart"/>
            <w:tcBorders>
              <w:bottom w:val="nil"/>
            </w:tcBorders>
            <w:vAlign w:val="center"/>
          </w:tcPr>
          <w:p w14:paraId="2B28426E">
            <w:pPr>
              <w:pStyle w:val="9"/>
              <w:spacing w:line="274" w:lineRule="auto"/>
              <w:jc w:val="center"/>
              <w:rPr>
                <w:lang w:eastAsia="zh-CN"/>
              </w:rPr>
            </w:pPr>
          </w:p>
          <w:p w14:paraId="42895100">
            <w:pPr>
              <w:pStyle w:val="9"/>
              <w:spacing w:line="274" w:lineRule="auto"/>
              <w:jc w:val="center"/>
              <w:rPr>
                <w:lang w:eastAsia="zh-CN"/>
              </w:rPr>
            </w:pPr>
          </w:p>
          <w:p w14:paraId="28F53B14">
            <w:pPr>
              <w:pStyle w:val="9"/>
              <w:spacing w:line="275" w:lineRule="auto"/>
              <w:jc w:val="center"/>
              <w:rPr>
                <w:lang w:eastAsia="zh-CN"/>
              </w:rPr>
            </w:pPr>
          </w:p>
          <w:p w14:paraId="62E82C14">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7FEFF5D8">
            <w:pPr>
              <w:spacing w:before="53" w:line="220" w:lineRule="auto"/>
              <w:ind w:left="210"/>
              <w:jc w:val="center"/>
              <w:rPr>
                <w:rFonts w:hint="eastAsia" w:ascii="宋体" w:hAnsi="宋体" w:eastAsia="宋体" w:cs="宋体"/>
                <w:sz w:val="20"/>
                <w:szCs w:val="20"/>
              </w:rPr>
            </w:pPr>
          </w:p>
        </w:tc>
        <w:tc>
          <w:tcPr>
            <w:tcW w:w="1125" w:type="dxa"/>
            <w:vMerge w:val="restart"/>
            <w:vAlign w:val="center"/>
          </w:tcPr>
          <w:p w14:paraId="33B765F7">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599" w:type="dxa"/>
            <w:vAlign w:val="center"/>
          </w:tcPr>
          <w:p w14:paraId="1DCF905F">
            <w:pPr>
              <w:pStyle w:val="9"/>
              <w:jc w:val="center"/>
              <w:rPr>
                <w:rFonts w:eastAsia="宋体"/>
                <w:lang w:eastAsia="zh-CN"/>
              </w:rPr>
            </w:pPr>
            <w:r>
              <w:rPr>
                <w:rFonts w:hint="eastAsia" w:eastAsia="宋体"/>
                <w:lang w:eastAsia="zh-CN"/>
              </w:rPr>
              <w:t>2020年本土化乡卫人数；2022年本土化乡卫人数</w:t>
            </w:r>
          </w:p>
        </w:tc>
        <w:tc>
          <w:tcPr>
            <w:tcW w:w="1089" w:type="dxa"/>
            <w:vAlign w:val="center"/>
          </w:tcPr>
          <w:p w14:paraId="3EE2459C">
            <w:pPr>
              <w:pStyle w:val="9"/>
              <w:jc w:val="center"/>
              <w:rPr>
                <w:rFonts w:eastAsia="宋体"/>
                <w:lang w:eastAsia="zh-CN"/>
              </w:rPr>
            </w:pPr>
            <w:r>
              <w:rPr>
                <w:rFonts w:hint="eastAsia" w:eastAsia="宋体"/>
                <w:lang w:eastAsia="zh-CN"/>
              </w:rPr>
              <w:t>40；70</w:t>
            </w:r>
          </w:p>
        </w:tc>
        <w:tc>
          <w:tcPr>
            <w:tcW w:w="1079" w:type="dxa"/>
            <w:vAlign w:val="center"/>
          </w:tcPr>
          <w:p w14:paraId="099534E3">
            <w:pPr>
              <w:pStyle w:val="9"/>
              <w:jc w:val="center"/>
              <w:rPr>
                <w:rFonts w:eastAsia="宋体"/>
                <w:lang w:eastAsia="zh-CN"/>
              </w:rPr>
            </w:pPr>
            <w:r>
              <w:rPr>
                <w:rFonts w:hint="eastAsia" w:eastAsia="宋体"/>
                <w:lang w:eastAsia="zh-CN"/>
              </w:rPr>
              <w:t>100%</w:t>
            </w:r>
          </w:p>
        </w:tc>
        <w:tc>
          <w:tcPr>
            <w:tcW w:w="799" w:type="dxa"/>
            <w:vAlign w:val="center"/>
          </w:tcPr>
          <w:p w14:paraId="3C1A9952">
            <w:pPr>
              <w:pStyle w:val="9"/>
              <w:jc w:val="center"/>
              <w:rPr>
                <w:rFonts w:eastAsia="宋体"/>
                <w:lang w:eastAsia="zh-CN"/>
              </w:rPr>
            </w:pPr>
            <w:r>
              <w:rPr>
                <w:rFonts w:hint="eastAsia" w:eastAsia="宋体"/>
                <w:lang w:eastAsia="zh-CN"/>
              </w:rPr>
              <w:t>5</w:t>
            </w:r>
          </w:p>
        </w:tc>
        <w:tc>
          <w:tcPr>
            <w:tcW w:w="829" w:type="dxa"/>
            <w:vAlign w:val="center"/>
          </w:tcPr>
          <w:p w14:paraId="6378A2BF">
            <w:pPr>
              <w:pStyle w:val="9"/>
              <w:jc w:val="center"/>
              <w:rPr>
                <w:rFonts w:eastAsia="宋体"/>
                <w:lang w:eastAsia="zh-CN"/>
              </w:rPr>
            </w:pPr>
            <w:r>
              <w:rPr>
                <w:rFonts w:hint="eastAsia" w:eastAsia="宋体"/>
                <w:lang w:eastAsia="zh-CN"/>
              </w:rPr>
              <w:t>5</w:t>
            </w:r>
          </w:p>
        </w:tc>
        <w:tc>
          <w:tcPr>
            <w:tcW w:w="1323" w:type="dxa"/>
            <w:vAlign w:val="center"/>
          </w:tcPr>
          <w:p w14:paraId="26086FED">
            <w:pPr>
              <w:pStyle w:val="9"/>
              <w:jc w:val="center"/>
            </w:pPr>
          </w:p>
        </w:tc>
      </w:tr>
      <w:tr w14:paraId="0178F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256" w:type="dxa"/>
            <w:vMerge w:val="continue"/>
            <w:tcBorders>
              <w:top w:val="nil"/>
              <w:bottom w:val="nil"/>
            </w:tcBorders>
            <w:textDirection w:val="tbRlV"/>
            <w:vAlign w:val="center"/>
          </w:tcPr>
          <w:p w14:paraId="0D6E238A">
            <w:pPr>
              <w:pStyle w:val="9"/>
              <w:jc w:val="center"/>
            </w:pPr>
          </w:p>
        </w:tc>
        <w:tc>
          <w:tcPr>
            <w:tcW w:w="1031" w:type="dxa"/>
            <w:vMerge w:val="continue"/>
            <w:tcBorders>
              <w:top w:val="nil"/>
              <w:bottom w:val="nil"/>
            </w:tcBorders>
            <w:vAlign w:val="center"/>
          </w:tcPr>
          <w:p w14:paraId="55562964">
            <w:pPr>
              <w:pStyle w:val="9"/>
              <w:jc w:val="center"/>
            </w:pPr>
          </w:p>
        </w:tc>
        <w:tc>
          <w:tcPr>
            <w:tcW w:w="1125" w:type="dxa"/>
            <w:vMerge w:val="continue"/>
            <w:vAlign w:val="center"/>
          </w:tcPr>
          <w:p w14:paraId="657ECD5F">
            <w:pPr>
              <w:pStyle w:val="9"/>
              <w:jc w:val="center"/>
            </w:pPr>
          </w:p>
        </w:tc>
        <w:tc>
          <w:tcPr>
            <w:tcW w:w="1599" w:type="dxa"/>
            <w:vAlign w:val="center"/>
          </w:tcPr>
          <w:p w14:paraId="4C99B2DE">
            <w:pPr>
              <w:pStyle w:val="9"/>
              <w:jc w:val="center"/>
              <w:rPr>
                <w:rFonts w:eastAsia="宋体"/>
                <w:lang w:eastAsia="zh-CN"/>
              </w:rPr>
            </w:pPr>
            <w:r>
              <w:rPr>
                <w:rFonts w:hint="eastAsia" w:eastAsia="宋体"/>
                <w:lang w:eastAsia="zh-CN"/>
              </w:rPr>
              <w:t>2020年本土化村医人数；2022年本土化村医人数</w:t>
            </w:r>
          </w:p>
        </w:tc>
        <w:tc>
          <w:tcPr>
            <w:tcW w:w="1089" w:type="dxa"/>
            <w:vAlign w:val="center"/>
          </w:tcPr>
          <w:p w14:paraId="3F6FC411">
            <w:pPr>
              <w:pStyle w:val="9"/>
              <w:jc w:val="center"/>
              <w:rPr>
                <w:rFonts w:eastAsia="宋体"/>
                <w:lang w:eastAsia="zh-CN"/>
              </w:rPr>
            </w:pPr>
            <w:r>
              <w:rPr>
                <w:rFonts w:hint="eastAsia" w:eastAsia="宋体"/>
                <w:lang w:eastAsia="zh-CN"/>
              </w:rPr>
              <w:t>13；6</w:t>
            </w:r>
          </w:p>
        </w:tc>
        <w:tc>
          <w:tcPr>
            <w:tcW w:w="1079" w:type="dxa"/>
            <w:vAlign w:val="center"/>
          </w:tcPr>
          <w:p w14:paraId="3DC19CB6">
            <w:pPr>
              <w:pStyle w:val="9"/>
              <w:jc w:val="center"/>
            </w:pPr>
            <w:r>
              <w:rPr>
                <w:rFonts w:hint="eastAsia" w:eastAsia="宋体"/>
                <w:lang w:eastAsia="zh-CN"/>
              </w:rPr>
              <w:t>100%</w:t>
            </w:r>
          </w:p>
        </w:tc>
        <w:tc>
          <w:tcPr>
            <w:tcW w:w="799" w:type="dxa"/>
            <w:vAlign w:val="center"/>
          </w:tcPr>
          <w:p w14:paraId="47A5D878">
            <w:pPr>
              <w:pStyle w:val="9"/>
              <w:jc w:val="center"/>
              <w:rPr>
                <w:rFonts w:eastAsia="宋体"/>
                <w:lang w:eastAsia="zh-CN"/>
              </w:rPr>
            </w:pPr>
            <w:r>
              <w:rPr>
                <w:rFonts w:hint="eastAsia" w:eastAsia="宋体"/>
                <w:lang w:eastAsia="zh-CN"/>
              </w:rPr>
              <w:t>5</w:t>
            </w:r>
          </w:p>
        </w:tc>
        <w:tc>
          <w:tcPr>
            <w:tcW w:w="829" w:type="dxa"/>
            <w:vAlign w:val="center"/>
          </w:tcPr>
          <w:p w14:paraId="406E5214">
            <w:pPr>
              <w:pStyle w:val="9"/>
              <w:jc w:val="center"/>
              <w:rPr>
                <w:rFonts w:eastAsia="宋体"/>
                <w:lang w:eastAsia="zh-CN"/>
              </w:rPr>
            </w:pPr>
            <w:r>
              <w:rPr>
                <w:rFonts w:hint="eastAsia" w:eastAsia="宋体"/>
                <w:lang w:eastAsia="zh-CN"/>
              </w:rPr>
              <w:t>5</w:t>
            </w:r>
          </w:p>
        </w:tc>
        <w:tc>
          <w:tcPr>
            <w:tcW w:w="1323" w:type="dxa"/>
            <w:vAlign w:val="center"/>
          </w:tcPr>
          <w:p w14:paraId="634FA4FA">
            <w:pPr>
              <w:pStyle w:val="9"/>
              <w:jc w:val="center"/>
            </w:pPr>
          </w:p>
        </w:tc>
      </w:tr>
      <w:tr w14:paraId="722801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256" w:type="dxa"/>
            <w:vMerge w:val="continue"/>
            <w:tcBorders>
              <w:top w:val="nil"/>
              <w:bottom w:val="nil"/>
            </w:tcBorders>
            <w:textDirection w:val="tbRlV"/>
            <w:vAlign w:val="center"/>
          </w:tcPr>
          <w:p w14:paraId="17CBE358">
            <w:pPr>
              <w:pStyle w:val="9"/>
              <w:jc w:val="center"/>
            </w:pPr>
          </w:p>
        </w:tc>
        <w:tc>
          <w:tcPr>
            <w:tcW w:w="1031" w:type="dxa"/>
            <w:vMerge w:val="continue"/>
            <w:tcBorders>
              <w:top w:val="nil"/>
              <w:bottom w:val="nil"/>
            </w:tcBorders>
            <w:vAlign w:val="center"/>
          </w:tcPr>
          <w:p w14:paraId="03DD5834">
            <w:pPr>
              <w:pStyle w:val="9"/>
              <w:jc w:val="center"/>
            </w:pPr>
          </w:p>
        </w:tc>
        <w:tc>
          <w:tcPr>
            <w:tcW w:w="1125" w:type="dxa"/>
            <w:tcBorders>
              <w:bottom w:val="nil"/>
            </w:tcBorders>
            <w:vAlign w:val="center"/>
          </w:tcPr>
          <w:p w14:paraId="5D8D6877">
            <w:pPr>
              <w:spacing w:before="184" w:line="220" w:lineRule="auto"/>
              <w:ind w:left="2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599" w:type="dxa"/>
            <w:vAlign w:val="center"/>
          </w:tcPr>
          <w:p w14:paraId="14ED8DD0">
            <w:pPr>
              <w:pStyle w:val="9"/>
              <w:jc w:val="center"/>
              <w:rPr>
                <w:rFonts w:eastAsia="宋体"/>
                <w:lang w:eastAsia="zh-CN"/>
              </w:rPr>
            </w:pPr>
            <w:r>
              <w:rPr>
                <w:rFonts w:hint="eastAsia" w:eastAsia="宋体"/>
                <w:lang w:eastAsia="zh-CN"/>
              </w:rPr>
              <w:t>乡村本土化人才培养合格率</w:t>
            </w:r>
          </w:p>
        </w:tc>
        <w:tc>
          <w:tcPr>
            <w:tcW w:w="1089" w:type="dxa"/>
            <w:vAlign w:val="center"/>
          </w:tcPr>
          <w:p w14:paraId="786627FF">
            <w:pPr>
              <w:pStyle w:val="9"/>
              <w:jc w:val="center"/>
            </w:pPr>
            <w:r>
              <w:rPr>
                <w:rFonts w:hint="eastAsia" w:eastAsia="宋体"/>
                <w:lang w:eastAsia="zh-CN"/>
              </w:rPr>
              <w:t>100%</w:t>
            </w:r>
          </w:p>
        </w:tc>
        <w:tc>
          <w:tcPr>
            <w:tcW w:w="1079" w:type="dxa"/>
            <w:vAlign w:val="center"/>
          </w:tcPr>
          <w:p w14:paraId="02194DC3">
            <w:pPr>
              <w:pStyle w:val="9"/>
              <w:jc w:val="center"/>
            </w:pPr>
            <w:r>
              <w:rPr>
                <w:rFonts w:hint="eastAsia" w:eastAsia="宋体"/>
                <w:lang w:eastAsia="zh-CN"/>
              </w:rPr>
              <w:t>100%</w:t>
            </w:r>
          </w:p>
        </w:tc>
        <w:tc>
          <w:tcPr>
            <w:tcW w:w="799" w:type="dxa"/>
            <w:vAlign w:val="center"/>
          </w:tcPr>
          <w:p w14:paraId="1FC8E984">
            <w:pPr>
              <w:pStyle w:val="9"/>
              <w:jc w:val="center"/>
              <w:rPr>
                <w:rFonts w:eastAsia="宋体"/>
                <w:lang w:eastAsia="zh-CN"/>
              </w:rPr>
            </w:pPr>
            <w:r>
              <w:rPr>
                <w:rFonts w:hint="eastAsia" w:eastAsia="宋体"/>
                <w:lang w:eastAsia="zh-CN"/>
              </w:rPr>
              <w:t>15</w:t>
            </w:r>
          </w:p>
        </w:tc>
        <w:tc>
          <w:tcPr>
            <w:tcW w:w="829" w:type="dxa"/>
            <w:vAlign w:val="center"/>
          </w:tcPr>
          <w:p w14:paraId="79B31EDB">
            <w:pPr>
              <w:pStyle w:val="9"/>
              <w:jc w:val="center"/>
              <w:rPr>
                <w:rFonts w:eastAsia="宋体"/>
                <w:lang w:eastAsia="zh-CN"/>
              </w:rPr>
            </w:pPr>
            <w:r>
              <w:rPr>
                <w:rFonts w:hint="eastAsia" w:eastAsia="宋体"/>
                <w:lang w:eastAsia="zh-CN"/>
              </w:rPr>
              <w:t>15</w:t>
            </w:r>
          </w:p>
        </w:tc>
        <w:tc>
          <w:tcPr>
            <w:tcW w:w="1323" w:type="dxa"/>
            <w:vAlign w:val="center"/>
          </w:tcPr>
          <w:p w14:paraId="67B3A759">
            <w:pPr>
              <w:pStyle w:val="9"/>
              <w:jc w:val="center"/>
            </w:pPr>
          </w:p>
        </w:tc>
      </w:tr>
      <w:tr w14:paraId="4E603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03DB35EE">
            <w:pPr>
              <w:pStyle w:val="9"/>
              <w:jc w:val="center"/>
            </w:pPr>
          </w:p>
        </w:tc>
        <w:tc>
          <w:tcPr>
            <w:tcW w:w="1031" w:type="dxa"/>
            <w:vMerge w:val="continue"/>
            <w:tcBorders>
              <w:top w:val="nil"/>
              <w:bottom w:val="nil"/>
            </w:tcBorders>
            <w:vAlign w:val="center"/>
          </w:tcPr>
          <w:p w14:paraId="0BB08E28">
            <w:pPr>
              <w:pStyle w:val="9"/>
              <w:jc w:val="center"/>
            </w:pPr>
          </w:p>
        </w:tc>
        <w:tc>
          <w:tcPr>
            <w:tcW w:w="1125" w:type="dxa"/>
            <w:tcBorders>
              <w:bottom w:val="nil"/>
            </w:tcBorders>
            <w:vAlign w:val="center"/>
          </w:tcPr>
          <w:p w14:paraId="0F4A4BD5">
            <w:pPr>
              <w:spacing w:before="184"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599" w:type="dxa"/>
            <w:vAlign w:val="center"/>
          </w:tcPr>
          <w:p w14:paraId="304BDFCE">
            <w:pPr>
              <w:pStyle w:val="9"/>
              <w:jc w:val="center"/>
              <w:rPr>
                <w:rFonts w:eastAsia="宋体"/>
                <w:lang w:eastAsia="zh-CN"/>
              </w:rPr>
            </w:pPr>
            <w:r>
              <w:rPr>
                <w:rFonts w:hint="eastAsia" w:eastAsia="宋体"/>
                <w:lang w:eastAsia="zh-CN"/>
              </w:rPr>
              <w:t>各项工作完成及时率</w:t>
            </w:r>
          </w:p>
        </w:tc>
        <w:tc>
          <w:tcPr>
            <w:tcW w:w="1089" w:type="dxa"/>
            <w:vAlign w:val="center"/>
          </w:tcPr>
          <w:p w14:paraId="69D5A8DE">
            <w:pPr>
              <w:pStyle w:val="9"/>
              <w:jc w:val="center"/>
            </w:pPr>
            <w:r>
              <w:rPr>
                <w:rFonts w:hint="eastAsia" w:eastAsia="宋体"/>
                <w:lang w:eastAsia="zh-CN"/>
              </w:rPr>
              <w:t>按时完成</w:t>
            </w:r>
          </w:p>
        </w:tc>
        <w:tc>
          <w:tcPr>
            <w:tcW w:w="1079" w:type="dxa"/>
            <w:vAlign w:val="center"/>
          </w:tcPr>
          <w:p w14:paraId="44BC2DFB">
            <w:pPr>
              <w:pStyle w:val="9"/>
              <w:jc w:val="center"/>
            </w:pPr>
            <w:r>
              <w:rPr>
                <w:rFonts w:hint="eastAsia" w:eastAsia="宋体"/>
                <w:lang w:eastAsia="zh-CN"/>
              </w:rPr>
              <w:t>按时完成</w:t>
            </w:r>
          </w:p>
        </w:tc>
        <w:tc>
          <w:tcPr>
            <w:tcW w:w="799" w:type="dxa"/>
            <w:vAlign w:val="center"/>
          </w:tcPr>
          <w:p w14:paraId="023CCE27">
            <w:pPr>
              <w:pStyle w:val="9"/>
              <w:jc w:val="center"/>
              <w:rPr>
                <w:rFonts w:eastAsia="宋体"/>
                <w:lang w:eastAsia="zh-CN"/>
              </w:rPr>
            </w:pPr>
            <w:r>
              <w:rPr>
                <w:rFonts w:hint="eastAsia" w:eastAsia="宋体"/>
                <w:lang w:eastAsia="zh-CN"/>
              </w:rPr>
              <w:t>10</w:t>
            </w:r>
          </w:p>
        </w:tc>
        <w:tc>
          <w:tcPr>
            <w:tcW w:w="829" w:type="dxa"/>
            <w:vAlign w:val="center"/>
          </w:tcPr>
          <w:p w14:paraId="71BD6B15">
            <w:pPr>
              <w:pStyle w:val="9"/>
              <w:jc w:val="center"/>
              <w:rPr>
                <w:rFonts w:eastAsia="宋体"/>
                <w:lang w:eastAsia="zh-CN"/>
              </w:rPr>
            </w:pPr>
            <w:r>
              <w:rPr>
                <w:rFonts w:hint="eastAsia" w:eastAsia="宋体"/>
                <w:lang w:eastAsia="zh-CN"/>
              </w:rPr>
              <w:t>10</w:t>
            </w:r>
          </w:p>
        </w:tc>
        <w:tc>
          <w:tcPr>
            <w:tcW w:w="1323" w:type="dxa"/>
            <w:vAlign w:val="center"/>
          </w:tcPr>
          <w:p w14:paraId="0AC1F853">
            <w:pPr>
              <w:pStyle w:val="9"/>
              <w:jc w:val="center"/>
            </w:pPr>
          </w:p>
        </w:tc>
      </w:tr>
      <w:tr w14:paraId="33794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256" w:type="dxa"/>
            <w:vMerge w:val="continue"/>
            <w:tcBorders>
              <w:top w:val="nil"/>
              <w:bottom w:val="nil"/>
            </w:tcBorders>
            <w:textDirection w:val="tbRlV"/>
            <w:vAlign w:val="center"/>
          </w:tcPr>
          <w:p w14:paraId="5D2CDD8A">
            <w:pPr>
              <w:pStyle w:val="9"/>
              <w:jc w:val="center"/>
            </w:pPr>
          </w:p>
        </w:tc>
        <w:tc>
          <w:tcPr>
            <w:tcW w:w="1031" w:type="dxa"/>
            <w:vMerge w:val="continue"/>
            <w:tcBorders>
              <w:top w:val="nil"/>
              <w:bottom w:val="nil"/>
            </w:tcBorders>
            <w:vAlign w:val="center"/>
          </w:tcPr>
          <w:p w14:paraId="1D3BD03A">
            <w:pPr>
              <w:pStyle w:val="9"/>
              <w:jc w:val="center"/>
            </w:pPr>
          </w:p>
        </w:tc>
        <w:tc>
          <w:tcPr>
            <w:tcW w:w="1125" w:type="dxa"/>
            <w:tcBorders>
              <w:bottom w:val="nil"/>
            </w:tcBorders>
            <w:vAlign w:val="center"/>
          </w:tcPr>
          <w:p w14:paraId="1AAFF36D">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599" w:type="dxa"/>
            <w:vAlign w:val="center"/>
          </w:tcPr>
          <w:p w14:paraId="6B1A5278">
            <w:pPr>
              <w:pStyle w:val="9"/>
              <w:jc w:val="center"/>
              <w:rPr>
                <w:rFonts w:eastAsia="宋体"/>
                <w:lang w:eastAsia="zh-CN"/>
              </w:rPr>
            </w:pPr>
            <w:r>
              <w:rPr>
                <w:rFonts w:hint="eastAsia" w:eastAsia="宋体"/>
                <w:lang w:eastAsia="zh-CN"/>
              </w:rPr>
              <w:t>2020年和2022年本土化乡卫和村医学费</w:t>
            </w:r>
          </w:p>
        </w:tc>
        <w:tc>
          <w:tcPr>
            <w:tcW w:w="1089" w:type="dxa"/>
            <w:vAlign w:val="center"/>
          </w:tcPr>
          <w:p w14:paraId="6BDAB66F">
            <w:pPr>
              <w:pStyle w:val="9"/>
              <w:jc w:val="center"/>
              <w:rPr>
                <w:rFonts w:eastAsia="宋体"/>
                <w:lang w:eastAsia="zh-CN"/>
              </w:rPr>
            </w:pPr>
            <w:r>
              <w:rPr>
                <w:rFonts w:hint="eastAsia" w:eastAsia="宋体"/>
                <w:lang w:eastAsia="zh-CN"/>
              </w:rPr>
              <w:t>120.68</w:t>
            </w:r>
          </w:p>
        </w:tc>
        <w:tc>
          <w:tcPr>
            <w:tcW w:w="1079" w:type="dxa"/>
            <w:vAlign w:val="center"/>
          </w:tcPr>
          <w:p w14:paraId="4095AF71">
            <w:pPr>
              <w:pStyle w:val="9"/>
              <w:jc w:val="center"/>
            </w:pPr>
            <w:r>
              <w:rPr>
                <w:rFonts w:hint="eastAsia" w:eastAsia="宋体"/>
                <w:lang w:eastAsia="zh-CN"/>
              </w:rPr>
              <w:t>120.68</w:t>
            </w:r>
          </w:p>
        </w:tc>
        <w:tc>
          <w:tcPr>
            <w:tcW w:w="799" w:type="dxa"/>
            <w:vAlign w:val="center"/>
          </w:tcPr>
          <w:p w14:paraId="49786A47">
            <w:pPr>
              <w:pStyle w:val="9"/>
              <w:jc w:val="center"/>
              <w:rPr>
                <w:rFonts w:eastAsia="宋体"/>
                <w:lang w:eastAsia="zh-CN"/>
              </w:rPr>
            </w:pPr>
            <w:r>
              <w:rPr>
                <w:rFonts w:hint="eastAsia" w:eastAsia="宋体"/>
                <w:lang w:eastAsia="zh-CN"/>
              </w:rPr>
              <w:t>15</w:t>
            </w:r>
          </w:p>
        </w:tc>
        <w:tc>
          <w:tcPr>
            <w:tcW w:w="829" w:type="dxa"/>
            <w:vAlign w:val="center"/>
          </w:tcPr>
          <w:p w14:paraId="2B91F2AC">
            <w:pPr>
              <w:pStyle w:val="9"/>
              <w:jc w:val="center"/>
              <w:rPr>
                <w:rFonts w:eastAsia="宋体"/>
                <w:lang w:eastAsia="zh-CN"/>
              </w:rPr>
            </w:pPr>
            <w:r>
              <w:rPr>
                <w:rFonts w:hint="eastAsia" w:eastAsia="宋体"/>
                <w:lang w:eastAsia="zh-CN"/>
              </w:rPr>
              <w:t>15</w:t>
            </w:r>
          </w:p>
        </w:tc>
        <w:tc>
          <w:tcPr>
            <w:tcW w:w="1323" w:type="dxa"/>
            <w:vAlign w:val="center"/>
          </w:tcPr>
          <w:p w14:paraId="191771E6">
            <w:pPr>
              <w:pStyle w:val="9"/>
              <w:jc w:val="center"/>
            </w:pPr>
          </w:p>
        </w:tc>
      </w:tr>
      <w:tr w14:paraId="2A5893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256" w:type="dxa"/>
            <w:vMerge w:val="continue"/>
            <w:tcBorders>
              <w:top w:val="nil"/>
              <w:bottom w:val="nil"/>
            </w:tcBorders>
            <w:textDirection w:val="tbRlV"/>
            <w:vAlign w:val="center"/>
          </w:tcPr>
          <w:p w14:paraId="4FB196AF">
            <w:pPr>
              <w:pStyle w:val="9"/>
              <w:jc w:val="center"/>
            </w:pPr>
          </w:p>
        </w:tc>
        <w:tc>
          <w:tcPr>
            <w:tcW w:w="1031" w:type="dxa"/>
            <w:vMerge w:val="restart"/>
            <w:tcBorders>
              <w:bottom w:val="nil"/>
            </w:tcBorders>
            <w:vAlign w:val="center"/>
          </w:tcPr>
          <w:p w14:paraId="6AEEA51E">
            <w:pPr>
              <w:pStyle w:val="9"/>
              <w:spacing w:line="274" w:lineRule="auto"/>
              <w:jc w:val="center"/>
            </w:pPr>
          </w:p>
          <w:p w14:paraId="60415F2A">
            <w:pPr>
              <w:pStyle w:val="9"/>
              <w:spacing w:line="275" w:lineRule="auto"/>
              <w:jc w:val="center"/>
            </w:pPr>
          </w:p>
          <w:p w14:paraId="46ECC46B">
            <w:pPr>
              <w:pStyle w:val="9"/>
              <w:spacing w:line="275" w:lineRule="auto"/>
              <w:jc w:val="center"/>
            </w:pPr>
          </w:p>
          <w:p w14:paraId="043827DF">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795E582C">
            <w:pPr>
              <w:spacing w:before="41" w:line="220" w:lineRule="auto"/>
              <w:ind w:left="210"/>
              <w:jc w:val="center"/>
              <w:rPr>
                <w:rFonts w:hint="eastAsia" w:ascii="宋体" w:hAnsi="宋体" w:eastAsia="宋体" w:cs="宋体"/>
                <w:sz w:val="20"/>
                <w:szCs w:val="20"/>
              </w:rPr>
            </w:pPr>
          </w:p>
        </w:tc>
        <w:tc>
          <w:tcPr>
            <w:tcW w:w="1125" w:type="dxa"/>
            <w:tcBorders>
              <w:bottom w:val="nil"/>
            </w:tcBorders>
            <w:vAlign w:val="center"/>
          </w:tcPr>
          <w:p w14:paraId="336978BC">
            <w:pPr>
              <w:spacing w:before="64" w:line="219"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经济效益指</w:t>
            </w:r>
            <w:r>
              <w:rPr>
                <w:rFonts w:ascii="宋体" w:hAnsi="宋体" w:eastAsia="宋体" w:cs="宋体"/>
                <w:sz w:val="20"/>
                <w:szCs w:val="20"/>
              </w:rPr>
              <w:t>标</w:t>
            </w:r>
          </w:p>
        </w:tc>
        <w:tc>
          <w:tcPr>
            <w:tcW w:w="1599" w:type="dxa"/>
            <w:vAlign w:val="center"/>
          </w:tcPr>
          <w:p w14:paraId="70499BBC">
            <w:pPr>
              <w:pStyle w:val="9"/>
              <w:jc w:val="both"/>
              <w:rPr>
                <w:rFonts w:eastAsia="宋体"/>
                <w:lang w:eastAsia="zh-CN"/>
              </w:rPr>
            </w:pPr>
            <w:r>
              <w:rPr>
                <w:rFonts w:hint="eastAsia" w:eastAsia="宋体"/>
                <w:lang w:eastAsia="zh-CN"/>
              </w:rPr>
              <w:t>增加医院效益</w:t>
            </w:r>
          </w:p>
        </w:tc>
        <w:tc>
          <w:tcPr>
            <w:tcW w:w="1089" w:type="dxa"/>
            <w:vAlign w:val="center"/>
          </w:tcPr>
          <w:p w14:paraId="52E87A86">
            <w:pPr>
              <w:pStyle w:val="9"/>
              <w:jc w:val="center"/>
              <w:rPr>
                <w:rFonts w:eastAsia="宋体"/>
                <w:lang w:eastAsia="zh-CN"/>
              </w:rPr>
            </w:pPr>
            <w:r>
              <w:rPr>
                <w:rFonts w:hint="eastAsia" w:eastAsia="宋体"/>
                <w:lang w:eastAsia="zh-CN"/>
              </w:rPr>
              <w:t>逐步增加</w:t>
            </w:r>
          </w:p>
        </w:tc>
        <w:tc>
          <w:tcPr>
            <w:tcW w:w="1079" w:type="dxa"/>
            <w:vAlign w:val="center"/>
          </w:tcPr>
          <w:p w14:paraId="3BB15101">
            <w:pPr>
              <w:pStyle w:val="9"/>
              <w:jc w:val="center"/>
              <w:rPr>
                <w:rFonts w:eastAsia="宋体"/>
                <w:lang w:eastAsia="zh-CN"/>
              </w:rPr>
            </w:pPr>
            <w:r>
              <w:rPr>
                <w:rFonts w:hint="eastAsia" w:eastAsia="宋体"/>
                <w:lang w:eastAsia="zh-CN"/>
              </w:rPr>
              <w:t>逐步增加</w:t>
            </w:r>
          </w:p>
        </w:tc>
        <w:tc>
          <w:tcPr>
            <w:tcW w:w="799" w:type="dxa"/>
            <w:vAlign w:val="center"/>
          </w:tcPr>
          <w:p w14:paraId="1C7D638A">
            <w:pPr>
              <w:pStyle w:val="9"/>
              <w:jc w:val="center"/>
              <w:rPr>
                <w:rFonts w:eastAsia="宋体"/>
                <w:lang w:eastAsia="zh-CN"/>
              </w:rPr>
            </w:pPr>
            <w:r>
              <w:rPr>
                <w:rFonts w:hint="eastAsia" w:eastAsia="宋体"/>
                <w:lang w:eastAsia="zh-CN"/>
              </w:rPr>
              <w:t>5</w:t>
            </w:r>
          </w:p>
        </w:tc>
        <w:tc>
          <w:tcPr>
            <w:tcW w:w="829" w:type="dxa"/>
            <w:vAlign w:val="center"/>
          </w:tcPr>
          <w:p w14:paraId="11606640">
            <w:pPr>
              <w:pStyle w:val="9"/>
              <w:jc w:val="center"/>
              <w:rPr>
                <w:rFonts w:eastAsia="宋体"/>
                <w:lang w:eastAsia="zh-CN"/>
              </w:rPr>
            </w:pPr>
            <w:r>
              <w:rPr>
                <w:rFonts w:hint="eastAsia" w:eastAsia="宋体"/>
                <w:lang w:eastAsia="zh-CN"/>
              </w:rPr>
              <w:t>5</w:t>
            </w:r>
          </w:p>
        </w:tc>
        <w:tc>
          <w:tcPr>
            <w:tcW w:w="1323" w:type="dxa"/>
            <w:vAlign w:val="center"/>
          </w:tcPr>
          <w:p w14:paraId="3A3F52CF">
            <w:pPr>
              <w:pStyle w:val="9"/>
              <w:jc w:val="center"/>
            </w:pPr>
          </w:p>
        </w:tc>
      </w:tr>
      <w:tr w14:paraId="25E20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256" w:type="dxa"/>
            <w:vMerge w:val="continue"/>
            <w:tcBorders>
              <w:top w:val="nil"/>
              <w:bottom w:val="nil"/>
            </w:tcBorders>
            <w:textDirection w:val="tbRlV"/>
            <w:vAlign w:val="center"/>
          </w:tcPr>
          <w:p w14:paraId="231DDB8D">
            <w:pPr>
              <w:pStyle w:val="9"/>
              <w:jc w:val="center"/>
            </w:pPr>
          </w:p>
        </w:tc>
        <w:tc>
          <w:tcPr>
            <w:tcW w:w="1031" w:type="dxa"/>
            <w:vMerge w:val="continue"/>
            <w:tcBorders>
              <w:top w:val="nil"/>
              <w:bottom w:val="nil"/>
            </w:tcBorders>
            <w:vAlign w:val="center"/>
          </w:tcPr>
          <w:p w14:paraId="4B7C8737">
            <w:pPr>
              <w:pStyle w:val="9"/>
              <w:jc w:val="center"/>
            </w:pPr>
          </w:p>
        </w:tc>
        <w:tc>
          <w:tcPr>
            <w:tcW w:w="1125" w:type="dxa"/>
            <w:vMerge w:val="restart"/>
            <w:vAlign w:val="center"/>
          </w:tcPr>
          <w:p w14:paraId="035C1E67">
            <w:pPr>
              <w:spacing w:before="45" w:line="233"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社会效益指</w:t>
            </w:r>
            <w:r>
              <w:rPr>
                <w:rFonts w:ascii="宋体" w:hAnsi="宋体" w:eastAsia="宋体" w:cs="宋体"/>
                <w:sz w:val="20"/>
                <w:szCs w:val="20"/>
              </w:rPr>
              <w:t>标</w:t>
            </w:r>
          </w:p>
        </w:tc>
        <w:tc>
          <w:tcPr>
            <w:tcW w:w="1599" w:type="dxa"/>
            <w:vAlign w:val="center"/>
          </w:tcPr>
          <w:p w14:paraId="00070B98">
            <w:pPr>
              <w:pStyle w:val="9"/>
              <w:jc w:val="center"/>
              <w:rPr>
                <w:rFonts w:eastAsia="宋体"/>
                <w:lang w:eastAsia="zh-CN"/>
              </w:rPr>
            </w:pPr>
            <w:r>
              <w:rPr>
                <w:rFonts w:hint="eastAsia" w:eastAsia="宋体"/>
                <w:lang w:eastAsia="zh-CN"/>
              </w:rPr>
              <w:t>基层卫技人才数量</w:t>
            </w:r>
          </w:p>
        </w:tc>
        <w:tc>
          <w:tcPr>
            <w:tcW w:w="1089" w:type="dxa"/>
            <w:vAlign w:val="center"/>
          </w:tcPr>
          <w:p w14:paraId="29548636">
            <w:pPr>
              <w:pStyle w:val="9"/>
              <w:jc w:val="center"/>
              <w:rPr>
                <w:rFonts w:eastAsia="宋体"/>
                <w:lang w:eastAsia="zh-CN"/>
              </w:rPr>
            </w:pPr>
            <w:r>
              <w:rPr>
                <w:rFonts w:hint="eastAsia" w:eastAsia="宋体"/>
                <w:lang w:eastAsia="zh-CN"/>
              </w:rPr>
              <w:t>逐年增加</w:t>
            </w:r>
          </w:p>
        </w:tc>
        <w:tc>
          <w:tcPr>
            <w:tcW w:w="1079" w:type="dxa"/>
            <w:vAlign w:val="center"/>
          </w:tcPr>
          <w:p w14:paraId="2AAD7DBE">
            <w:pPr>
              <w:pStyle w:val="9"/>
              <w:jc w:val="center"/>
            </w:pPr>
            <w:r>
              <w:rPr>
                <w:rFonts w:hint="eastAsia" w:eastAsia="宋体"/>
                <w:lang w:eastAsia="zh-CN"/>
              </w:rPr>
              <w:t>逐年增加</w:t>
            </w:r>
          </w:p>
        </w:tc>
        <w:tc>
          <w:tcPr>
            <w:tcW w:w="799" w:type="dxa"/>
            <w:vAlign w:val="center"/>
          </w:tcPr>
          <w:p w14:paraId="5CBDA502">
            <w:pPr>
              <w:pStyle w:val="9"/>
              <w:jc w:val="center"/>
              <w:rPr>
                <w:rFonts w:eastAsia="宋体"/>
                <w:lang w:eastAsia="zh-CN"/>
              </w:rPr>
            </w:pPr>
            <w:r>
              <w:rPr>
                <w:rFonts w:hint="eastAsia" w:eastAsia="宋体"/>
                <w:lang w:eastAsia="zh-CN"/>
              </w:rPr>
              <w:t>5</w:t>
            </w:r>
          </w:p>
        </w:tc>
        <w:tc>
          <w:tcPr>
            <w:tcW w:w="829" w:type="dxa"/>
            <w:vAlign w:val="center"/>
          </w:tcPr>
          <w:p w14:paraId="72702666">
            <w:pPr>
              <w:pStyle w:val="9"/>
              <w:jc w:val="center"/>
              <w:rPr>
                <w:rFonts w:eastAsia="宋体"/>
                <w:lang w:eastAsia="zh-CN"/>
              </w:rPr>
            </w:pPr>
            <w:r>
              <w:rPr>
                <w:rFonts w:hint="eastAsia" w:eastAsia="宋体"/>
                <w:lang w:eastAsia="zh-CN"/>
              </w:rPr>
              <w:t>5</w:t>
            </w:r>
          </w:p>
        </w:tc>
        <w:tc>
          <w:tcPr>
            <w:tcW w:w="1323" w:type="dxa"/>
            <w:vAlign w:val="center"/>
          </w:tcPr>
          <w:p w14:paraId="537E0DBE">
            <w:pPr>
              <w:pStyle w:val="9"/>
              <w:jc w:val="center"/>
            </w:pPr>
          </w:p>
        </w:tc>
      </w:tr>
      <w:tr w14:paraId="395921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6A500194">
            <w:pPr>
              <w:pStyle w:val="9"/>
              <w:jc w:val="center"/>
            </w:pPr>
          </w:p>
        </w:tc>
        <w:tc>
          <w:tcPr>
            <w:tcW w:w="1031" w:type="dxa"/>
            <w:vMerge w:val="continue"/>
            <w:tcBorders>
              <w:top w:val="nil"/>
              <w:bottom w:val="nil"/>
            </w:tcBorders>
            <w:vAlign w:val="center"/>
          </w:tcPr>
          <w:p w14:paraId="1A597624">
            <w:pPr>
              <w:pStyle w:val="9"/>
              <w:jc w:val="center"/>
            </w:pPr>
          </w:p>
        </w:tc>
        <w:tc>
          <w:tcPr>
            <w:tcW w:w="1125" w:type="dxa"/>
            <w:vMerge w:val="continue"/>
            <w:vAlign w:val="center"/>
          </w:tcPr>
          <w:p w14:paraId="751601B7">
            <w:pPr>
              <w:pStyle w:val="9"/>
              <w:jc w:val="center"/>
            </w:pPr>
          </w:p>
        </w:tc>
        <w:tc>
          <w:tcPr>
            <w:tcW w:w="1599" w:type="dxa"/>
            <w:vAlign w:val="center"/>
          </w:tcPr>
          <w:p w14:paraId="684CC3FC">
            <w:pPr>
              <w:pStyle w:val="9"/>
              <w:jc w:val="center"/>
              <w:rPr>
                <w:rFonts w:eastAsia="宋体"/>
                <w:lang w:eastAsia="zh-CN"/>
              </w:rPr>
            </w:pPr>
            <w:r>
              <w:rPr>
                <w:rFonts w:hint="eastAsia" w:eastAsia="宋体"/>
                <w:lang w:eastAsia="zh-CN"/>
              </w:rPr>
              <w:t>基层医疗服务水平</w:t>
            </w:r>
          </w:p>
        </w:tc>
        <w:tc>
          <w:tcPr>
            <w:tcW w:w="1089" w:type="dxa"/>
            <w:vAlign w:val="center"/>
          </w:tcPr>
          <w:p w14:paraId="64079A26">
            <w:pPr>
              <w:pStyle w:val="9"/>
              <w:jc w:val="center"/>
              <w:rPr>
                <w:rFonts w:eastAsia="宋体"/>
                <w:lang w:eastAsia="zh-CN"/>
              </w:rPr>
            </w:pPr>
            <w:r>
              <w:rPr>
                <w:rFonts w:hint="eastAsia" w:eastAsia="宋体"/>
                <w:lang w:eastAsia="zh-CN"/>
              </w:rPr>
              <w:t>提高</w:t>
            </w:r>
          </w:p>
        </w:tc>
        <w:tc>
          <w:tcPr>
            <w:tcW w:w="1079" w:type="dxa"/>
            <w:vAlign w:val="center"/>
          </w:tcPr>
          <w:p w14:paraId="12B18A76">
            <w:pPr>
              <w:pStyle w:val="9"/>
              <w:jc w:val="center"/>
            </w:pPr>
            <w:r>
              <w:rPr>
                <w:rFonts w:hint="eastAsia" w:eastAsia="宋体"/>
                <w:lang w:eastAsia="zh-CN"/>
              </w:rPr>
              <w:t>提高</w:t>
            </w:r>
          </w:p>
        </w:tc>
        <w:tc>
          <w:tcPr>
            <w:tcW w:w="799" w:type="dxa"/>
            <w:vAlign w:val="center"/>
          </w:tcPr>
          <w:p w14:paraId="40197E80">
            <w:pPr>
              <w:pStyle w:val="9"/>
              <w:jc w:val="center"/>
              <w:rPr>
                <w:rFonts w:eastAsia="宋体"/>
                <w:lang w:eastAsia="zh-CN"/>
              </w:rPr>
            </w:pPr>
            <w:r>
              <w:rPr>
                <w:rFonts w:hint="eastAsia" w:eastAsia="宋体"/>
                <w:lang w:eastAsia="zh-CN"/>
              </w:rPr>
              <w:t>5</w:t>
            </w:r>
          </w:p>
        </w:tc>
        <w:tc>
          <w:tcPr>
            <w:tcW w:w="829" w:type="dxa"/>
            <w:vAlign w:val="center"/>
          </w:tcPr>
          <w:p w14:paraId="2D16BFBB">
            <w:pPr>
              <w:pStyle w:val="9"/>
              <w:jc w:val="center"/>
              <w:rPr>
                <w:rFonts w:eastAsia="宋体"/>
                <w:lang w:eastAsia="zh-CN"/>
              </w:rPr>
            </w:pPr>
            <w:r>
              <w:rPr>
                <w:rFonts w:hint="eastAsia" w:eastAsia="宋体"/>
                <w:lang w:eastAsia="zh-CN"/>
              </w:rPr>
              <w:t>5</w:t>
            </w:r>
          </w:p>
        </w:tc>
        <w:tc>
          <w:tcPr>
            <w:tcW w:w="1323" w:type="dxa"/>
            <w:vAlign w:val="center"/>
          </w:tcPr>
          <w:p w14:paraId="5CC62A7F">
            <w:pPr>
              <w:pStyle w:val="9"/>
              <w:jc w:val="center"/>
            </w:pPr>
          </w:p>
        </w:tc>
      </w:tr>
      <w:tr w14:paraId="042AE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2B6723C3">
            <w:pPr>
              <w:pStyle w:val="9"/>
              <w:jc w:val="center"/>
            </w:pPr>
          </w:p>
        </w:tc>
        <w:tc>
          <w:tcPr>
            <w:tcW w:w="1031" w:type="dxa"/>
            <w:vMerge w:val="continue"/>
            <w:tcBorders>
              <w:top w:val="nil"/>
              <w:bottom w:val="nil"/>
            </w:tcBorders>
            <w:vAlign w:val="center"/>
          </w:tcPr>
          <w:p w14:paraId="2ED3B7C6">
            <w:pPr>
              <w:pStyle w:val="9"/>
              <w:jc w:val="center"/>
            </w:pPr>
          </w:p>
        </w:tc>
        <w:tc>
          <w:tcPr>
            <w:tcW w:w="1125" w:type="dxa"/>
            <w:vMerge w:val="continue"/>
            <w:tcBorders>
              <w:bottom w:val="nil"/>
            </w:tcBorders>
            <w:vAlign w:val="center"/>
          </w:tcPr>
          <w:p w14:paraId="0B3DE8CC">
            <w:pPr>
              <w:spacing w:before="46" w:line="225" w:lineRule="auto"/>
              <w:ind w:left="500" w:right="102" w:hanging="399"/>
              <w:jc w:val="center"/>
              <w:rPr>
                <w:rFonts w:hint="eastAsia" w:ascii="宋体" w:hAnsi="宋体" w:eastAsia="宋体" w:cs="宋体"/>
                <w:spacing w:val="2"/>
                <w:sz w:val="20"/>
                <w:szCs w:val="20"/>
              </w:rPr>
            </w:pPr>
          </w:p>
        </w:tc>
        <w:tc>
          <w:tcPr>
            <w:tcW w:w="1599" w:type="dxa"/>
            <w:vAlign w:val="center"/>
          </w:tcPr>
          <w:p w14:paraId="6118809F">
            <w:pPr>
              <w:pStyle w:val="9"/>
              <w:jc w:val="center"/>
              <w:rPr>
                <w:rFonts w:eastAsia="宋体"/>
                <w:lang w:eastAsia="zh-CN"/>
              </w:rPr>
            </w:pPr>
            <w:r>
              <w:rPr>
                <w:rFonts w:hint="eastAsia" w:eastAsia="宋体"/>
                <w:lang w:eastAsia="zh-CN"/>
              </w:rPr>
              <w:t>基层医疗服务人才队伍结构</w:t>
            </w:r>
          </w:p>
        </w:tc>
        <w:tc>
          <w:tcPr>
            <w:tcW w:w="1089" w:type="dxa"/>
            <w:vAlign w:val="center"/>
          </w:tcPr>
          <w:p w14:paraId="040B3B8B">
            <w:pPr>
              <w:pStyle w:val="9"/>
              <w:jc w:val="center"/>
              <w:rPr>
                <w:rFonts w:eastAsia="宋体"/>
                <w:lang w:eastAsia="zh-CN"/>
              </w:rPr>
            </w:pPr>
            <w:r>
              <w:rPr>
                <w:rFonts w:hint="eastAsia" w:eastAsia="宋体"/>
                <w:lang w:eastAsia="zh-CN"/>
              </w:rPr>
              <w:t>逐步优化优化</w:t>
            </w:r>
          </w:p>
        </w:tc>
        <w:tc>
          <w:tcPr>
            <w:tcW w:w="1079" w:type="dxa"/>
            <w:vAlign w:val="center"/>
          </w:tcPr>
          <w:p w14:paraId="3DF7E690">
            <w:pPr>
              <w:pStyle w:val="9"/>
              <w:jc w:val="center"/>
            </w:pPr>
            <w:r>
              <w:rPr>
                <w:rFonts w:hint="eastAsia" w:eastAsia="宋体"/>
                <w:lang w:eastAsia="zh-CN"/>
              </w:rPr>
              <w:t>逐步优化</w:t>
            </w:r>
          </w:p>
        </w:tc>
        <w:tc>
          <w:tcPr>
            <w:tcW w:w="799" w:type="dxa"/>
            <w:vAlign w:val="center"/>
          </w:tcPr>
          <w:p w14:paraId="6A54FC73">
            <w:pPr>
              <w:pStyle w:val="9"/>
              <w:jc w:val="center"/>
              <w:rPr>
                <w:rFonts w:eastAsia="宋体"/>
                <w:lang w:eastAsia="zh-CN"/>
              </w:rPr>
            </w:pPr>
            <w:r>
              <w:rPr>
                <w:rFonts w:hint="eastAsia" w:eastAsia="宋体"/>
                <w:lang w:eastAsia="zh-CN"/>
              </w:rPr>
              <w:t>5</w:t>
            </w:r>
          </w:p>
        </w:tc>
        <w:tc>
          <w:tcPr>
            <w:tcW w:w="829" w:type="dxa"/>
            <w:vAlign w:val="center"/>
          </w:tcPr>
          <w:p w14:paraId="5965B552">
            <w:pPr>
              <w:pStyle w:val="9"/>
              <w:jc w:val="center"/>
              <w:rPr>
                <w:rFonts w:eastAsia="宋体"/>
                <w:lang w:eastAsia="zh-CN"/>
              </w:rPr>
            </w:pPr>
            <w:r>
              <w:rPr>
                <w:rFonts w:hint="eastAsia" w:eastAsia="宋体"/>
                <w:lang w:eastAsia="zh-CN"/>
              </w:rPr>
              <w:t>5</w:t>
            </w:r>
          </w:p>
        </w:tc>
        <w:tc>
          <w:tcPr>
            <w:tcW w:w="1323" w:type="dxa"/>
            <w:vAlign w:val="center"/>
          </w:tcPr>
          <w:p w14:paraId="2DE9FA0F">
            <w:pPr>
              <w:pStyle w:val="9"/>
              <w:jc w:val="center"/>
            </w:pPr>
          </w:p>
        </w:tc>
      </w:tr>
      <w:tr w14:paraId="53907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7C0D3903">
            <w:pPr>
              <w:pStyle w:val="9"/>
              <w:jc w:val="center"/>
            </w:pPr>
          </w:p>
        </w:tc>
        <w:tc>
          <w:tcPr>
            <w:tcW w:w="1031" w:type="dxa"/>
            <w:vMerge w:val="continue"/>
            <w:tcBorders>
              <w:top w:val="nil"/>
              <w:bottom w:val="nil"/>
            </w:tcBorders>
            <w:vAlign w:val="center"/>
          </w:tcPr>
          <w:p w14:paraId="225114BD">
            <w:pPr>
              <w:pStyle w:val="9"/>
              <w:jc w:val="center"/>
            </w:pPr>
          </w:p>
        </w:tc>
        <w:tc>
          <w:tcPr>
            <w:tcW w:w="1125" w:type="dxa"/>
            <w:tcBorders>
              <w:bottom w:val="nil"/>
            </w:tcBorders>
            <w:vAlign w:val="center"/>
          </w:tcPr>
          <w:p w14:paraId="1B9558D3">
            <w:pPr>
              <w:spacing w:before="46" w:line="225"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 xml:space="preserve">生态效益指 </w:t>
            </w:r>
            <w:r>
              <w:rPr>
                <w:rFonts w:ascii="宋体" w:hAnsi="宋体" w:eastAsia="宋体" w:cs="宋体"/>
                <w:sz w:val="20"/>
                <w:szCs w:val="20"/>
              </w:rPr>
              <w:t>标</w:t>
            </w:r>
          </w:p>
        </w:tc>
        <w:tc>
          <w:tcPr>
            <w:tcW w:w="1599" w:type="dxa"/>
            <w:vAlign w:val="center"/>
          </w:tcPr>
          <w:p w14:paraId="4B7D590A">
            <w:pPr>
              <w:pStyle w:val="9"/>
              <w:jc w:val="center"/>
              <w:rPr>
                <w:rFonts w:eastAsia="宋体"/>
                <w:lang w:eastAsia="zh-CN"/>
              </w:rPr>
            </w:pPr>
            <w:r>
              <w:rPr>
                <w:rFonts w:hint="eastAsia" w:eastAsia="宋体"/>
                <w:lang w:eastAsia="zh-CN"/>
              </w:rPr>
              <w:t>改善基层医疗环境</w:t>
            </w:r>
          </w:p>
        </w:tc>
        <w:tc>
          <w:tcPr>
            <w:tcW w:w="1089" w:type="dxa"/>
            <w:vAlign w:val="center"/>
          </w:tcPr>
          <w:p w14:paraId="22CDABED">
            <w:pPr>
              <w:pStyle w:val="9"/>
              <w:jc w:val="center"/>
              <w:rPr>
                <w:rFonts w:eastAsia="宋体"/>
                <w:lang w:eastAsia="zh-CN"/>
              </w:rPr>
            </w:pPr>
            <w:r>
              <w:rPr>
                <w:rFonts w:hint="eastAsia" w:eastAsia="宋体"/>
                <w:lang w:eastAsia="zh-CN"/>
              </w:rPr>
              <w:t>逐步改善</w:t>
            </w:r>
          </w:p>
        </w:tc>
        <w:tc>
          <w:tcPr>
            <w:tcW w:w="1079" w:type="dxa"/>
            <w:vAlign w:val="center"/>
          </w:tcPr>
          <w:p w14:paraId="47496E07">
            <w:pPr>
              <w:pStyle w:val="9"/>
              <w:jc w:val="center"/>
              <w:rPr>
                <w:rFonts w:eastAsia="宋体"/>
                <w:lang w:eastAsia="zh-CN"/>
              </w:rPr>
            </w:pPr>
            <w:r>
              <w:rPr>
                <w:rFonts w:hint="eastAsia" w:eastAsia="宋体"/>
                <w:lang w:eastAsia="zh-CN"/>
              </w:rPr>
              <w:t>逐步改善</w:t>
            </w:r>
          </w:p>
        </w:tc>
        <w:tc>
          <w:tcPr>
            <w:tcW w:w="799" w:type="dxa"/>
            <w:vAlign w:val="center"/>
          </w:tcPr>
          <w:p w14:paraId="670ECE98">
            <w:pPr>
              <w:pStyle w:val="9"/>
              <w:jc w:val="center"/>
              <w:rPr>
                <w:rFonts w:eastAsia="宋体"/>
                <w:lang w:eastAsia="zh-CN"/>
              </w:rPr>
            </w:pPr>
            <w:r>
              <w:rPr>
                <w:rFonts w:hint="eastAsia" w:eastAsia="宋体"/>
                <w:lang w:eastAsia="zh-CN"/>
              </w:rPr>
              <w:t>5</w:t>
            </w:r>
          </w:p>
        </w:tc>
        <w:tc>
          <w:tcPr>
            <w:tcW w:w="829" w:type="dxa"/>
            <w:vAlign w:val="center"/>
          </w:tcPr>
          <w:p w14:paraId="3E188512">
            <w:pPr>
              <w:pStyle w:val="9"/>
              <w:jc w:val="center"/>
              <w:rPr>
                <w:rFonts w:eastAsia="宋体"/>
                <w:lang w:eastAsia="zh-CN"/>
              </w:rPr>
            </w:pPr>
            <w:r>
              <w:rPr>
                <w:rFonts w:hint="eastAsia" w:eastAsia="宋体"/>
                <w:lang w:eastAsia="zh-CN"/>
              </w:rPr>
              <w:t>5</w:t>
            </w:r>
          </w:p>
        </w:tc>
        <w:tc>
          <w:tcPr>
            <w:tcW w:w="1323" w:type="dxa"/>
            <w:vAlign w:val="center"/>
          </w:tcPr>
          <w:p w14:paraId="4DB5D3F0">
            <w:pPr>
              <w:pStyle w:val="9"/>
              <w:jc w:val="center"/>
            </w:pPr>
          </w:p>
        </w:tc>
      </w:tr>
      <w:tr w14:paraId="3AC06F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256" w:type="dxa"/>
            <w:vMerge w:val="continue"/>
            <w:tcBorders>
              <w:top w:val="nil"/>
              <w:bottom w:val="nil"/>
            </w:tcBorders>
            <w:textDirection w:val="tbRlV"/>
            <w:vAlign w:val="center"/>
          </w:tcPr>
          <w:p w14:paraId="67C6DCCF">
            <w:pPr>
              <w:pStyle w:val="9"/>
              <w:jc w:val="center"/>
            </w:pPr>
          </w:p>
        </w:tc>
        <w:tc>
          <w:tcPr>
            <w:tcW w:w="1031" w:type="dxa"/>
            <w:vMerge w:val="continue"/>
            <w:tcBorders>
              <w:top w:val="nil"/>
              <w:bottom w:val="nil"/>
            </w:tcBorders>
            <w:vAlign w:val="center"/>
          </w:tcPr>
          <w:p w14:paraId="5311DCF2">
            <w:pPr>
              <w:pStyle w:val="9"/>
              <w:jc w:val="center"/>
            </w:pPr>
          </w:p>
        </w:tc>
        <w:tc>
          <w:tcPr>
            <w:tcW w:w="1125" w:type="dxa"/>
            <w:tcBorders>
              <w:bottom w:val="nil"/>
            </w:tcBorders>
            <w:vAlign w:val="center"/>
          </w:tcPr>
          <w:p w14:paraId="6F561165">
            <w:pPr>
              <w:spacing w:before="46" w:line="230" w:lineRule="auto"/>
              <w:ind w:left="400" w:right="99" w:hanging="299"/>
              <w:jc w:val="center"/>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599" w:type="dxa"/>
            <w:vAlign w:val="center"/>
          </w:tcPr>
          <w:p w14:paraId="53E63598">
            <w:pPr>
              <w:pStyle w:val="9"/>
              <w:jc w:val="center"/>
              <w:rPr>
                <w:rFonts w:eastAsia="宋体"/>
                <w:lang w:eastAsia="zh-CN"/>
              </w:rPr>
            </w:pPr>
            <w:r>
              <w:rPr>
                <w:rFonts w:hint="eastAsia" w:eastAsia="宋体"/>
                <w:lang w:eastAsia="zh-CN"/>
              </w:rPr>
              <w:t>改变就医条件，方便群众就医</w:t>
            </w:r>
          </w:p>
        </w:tc>
        <w:tc>
          <w:tcPr>
            <w:tcW w:w="1089" w:type="dxa"/>
            <w:vAlign w:val="center"/>
          </w:tcPr>
          <w:p w14:paraId="41A2E342">
            <w:pPr>
              <w:pStyle w:val="9"/>
              <w:jc w:val="center"/>
            </w:pPr>
            <w:r>
              <w:rPr>
                <w:rFonts w:hint="eastAsia" w:eastAsia="宋体"/>
                <w:lang w:eastAsia="zh-CN"/>
              </w:rPr>
              <w:t>逐步改善</w:t>
            </w:r>
          </w:p>
        </w:tc>
        <w:tc>
          <w:tcPr>
            <w:tcW w:w="1079" w:type="dxa"/>
            <w:vAlign w:val="center"/>
          </w:tcPr>
          <w:p w14:paraId="20F5290E">
            <w:pPr>
              <w:pStyle w:val="9"/>
              <w:jc w:val="center"/>
            </w:pPr>
            <w:r>
              <w:rPr>
                <w:rFonts w:hint="eastAsia" w:eastAsia="宋体"/>
                <w:lang w:eastAsia="zh-CN"/>
              </w:rPr>
              <w:t>逐步改善</w:t>
            </w:r>
          </w:p>
        </w:tc>
        <w:tc>
          <w:tcPr>
            <w:tcW w:w="799" w:type="dxa"/>
            <w:vAlign w:val="center"/>
          </w:tcPr>
          <w:p w14:paraId="7834BBE6">
            <w:pPr>
              <w:pStyle w:val="9"/>
              <w:jc w:val="center"/>
              <w:rPr>
                <w:rFonts w:eastAsia="宋体"/>
                <w:lang w:eastAsia="zh-CN"/>
              </w:rPr>
            </w:pPr>
            <w:r>
              <w:rPr>
                <w:rFonts w:hint="eastAsia" w:eastAsia="宋体"/>
                <w:lang w:eastAsia="zh-CN"/>
              </w:rPr>
              <w:t>5</w:t>
            </w:r>
          </w:p>
        </w:tc>
        <w:tc>
          <w:tcPr>
            <w:tcW w:w="829" w:type="dxa"/>
            <w:vAlign w:val="center"/>
          </w:tcPr>
          <w:p w14:paraId="1A196124">
            <w:pPr>
              <w:pStyle w:val="9"/>
              <w:jc w:val="center"/>
              <w:rPr>
                <w:rFonts w:eastAsia="宋体"/>
                <w:lang w:eastAsia="zh-CN"/>
              </w:rPr>
            </w:pPr>
            <w:r>
              <w:rPr>
                <w:rFonts w:hint="eastAsia" w:eastAsia="宋体"/>
                <w:lang w:eastAsia="zh-CN"/>
              </w:rPr>
              <w:t>5</w:t>
            </w:r>
          </w:p>
        </w:tc>
        <w:tc>
          <w:tcPr>
            <w:tcW w:w="1323" w:type="dxa"/>
            <w:vAlign w:val="center"/>
          </w:tcPr>
          <w:p w14:paraId="5AB05BD9">
            <w:pPr>
              <w:pStyle w:val="9"/>
              <w:jc w:val="center"/>
            </w:pPr>
          </w:p>
        </w:tc>
      </w:tr>
      <w:tr w14:paraId="6013B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256" w:type="dxa"/>
            <w:vMerge w:val="continue"/>
            <w:tcBorders>
              <w:top w:val="nil"/>
              <w:bottom w:val="nil"/>
            </w:tcBorders>
            <w:textDirection w:val="tbRlV"/>
            <w:vAlign w:val="center"/>
          </w:tcPr>
          <w:p w14:paraId="037E4E30">
            <w:pPr>
              <w:pStyle w:val="9"/>
              <w:jc w:val="center"/>
            </w:pPr>
          </w:p>
        </w:tc>
        <w:tc>
          <w:tcPr>
            <w:tcW w:w="1031" w:type="dxa"/>
            <w:tcBorders>
              <w:bottom w:val="nil"/>
            </w:tcBorders>
            <w:vAlign w:val="center"/>
          </w:tcPr>
          <w:p w14:paraId="1F8A2869">
            <w:pPr>
              <w:spacing w:before="197" w:line="230" w:lineRule="auto"/>
              <w:ind w:left="111" w:right="74"/>
              <w:jc w:val="center"/>
              <w:rPr>
                <w:rFonts w:hint="eastAsia"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pacing w:val="7"/>
                <w:sz w:val="20"/>
                <w:szCs w:val="20"/>
              </w:rPr>
              <w:t>标</w:t>
            </w:r>
          </w:p>
        </w:tc>
        <w:tc>
          <w:tcPr>
            <w:tcW w:w="1125" w:type="dxa"/>
            <w:tcBorders>
              <w:bottom w:val="nil"/>
            </w:tcBorders>
            <w:vAlign w:val="center"/>
          </w:tcPr>
          <w:p w14:paraId="123CF4A0">
            <w:pPr>
              <w:spacing w:before="20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服务对象满</w:t>
            </w:r>
          </w:p>
          <w:p w14:paraId="4781659B">
            <w:pPr>
              <w:spacing w:before="23"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意度指标</w:t>
            </w:r>
          </w:p>
        </w:tc>
        <w:tc>
          <w:tcPr>
            <w:tcW w:w="1599" w:type="dxa"/>
            <w:vAlign w:val="center"/>
          </w:tcPr>
          <w:p w14:paraId="4A23D016">
            <w:pPr>
              <w:pStyle w:val="9"/>
              <w:jc w:val="center"/>
              <w:rPr>
                <w:rFonts w:eastAsia="宋体"/>
                <w:lang w:eastAsia="zh-CN"/>
              </w:rPr>
            </w:pPr>
            <w:r>
              <w:rPr>
                <w:rFonts w:hint="eastAsia" w:eastAsia="宋体"/>
                <w:lang w:eastAsia="zh-CN"/>
              </w:rPr>
              <w:t>学员满意度、基层医疗机构对培养的人才满意度</w:t>
            </w:r>
          </w:p>
        </w:tc>
        <w:tc>
          <w:tcPr>
            <w:tcW w:w="1089" w:type="dxa"/>
            <w:vAlign w:val="center"/>
          </w:tcPr>
          <w:p w14:paraId="5AF2C198">
            <w:pPr>
              <w:pStyle w:val="9"/>
              <w:jc w:val="center"/>
            </w:pPr>
            <w:r>
              <w:rPr>
                <w:rFonts w:hint="eastAsia" w:eastAsia="宋体"/>
                <w:lang w:eastAsia="zh-CN"/>
              </w:rPr>
              <w:t>100%</w:t>
            </w:r>
          </w:p>
        </w:tc>
        <w:tc>
          <w:tcPr>
            <w:tcW w:w="1079" w:type="dxa"/>
            <w:vAlign w:val="center"/>
          </w:tcPr>
          <w:p w14:paraId="2DF9C9BF">
            <w:pPr>
              <w:pStyle w:val="9"/>
              <w:jc w:val="center"/>
            </w:pPr>
            <w:r>
              <w:rPr>
                <w:rFonts w:hint="eastAsia" w:eastAsia="宋体"/>
                <w:lang w:eastAsia="zh-CN"/>
              </w:rPr>
              <w:t>100%</w:t>
            </w:r>
          </w:p>
        </w:tc>
        <w:tc>
          <w:tcPr>
            <w:tcW w:w="799" w:type="dxa"/>
            <w:vAlign w:val="center"/>
          </w:tcPr>
          <w:p w14:paraId="62BD82F2">
            <w:pPr>
              <w:pStyle w:val="9"/>
              <w:jc w:val="center"/>
              <w:rPr>
                <w:rFonts w:eastAsia="宋体"/>
                <w:lang w:eastAsia="zh-CN"/>
              </w:rPr>
            </w:pPr>
            <w:r>
              <w:rPr>
                <w:rFonts w:hint="eastAsia" w:eastAsia="宋体"/>
                <w:lang w:eastAsia="zh-CN"/>
              </w:rPr>
              <w:t>10</w:t>
            </w:r>
          </w:p>
        </w:tc>
        <w:tc>
          <w:tcPr>
            <w:tcW w:w="829" w:type="dxa"/>
            <w:vAlign w:val="center"/>
          </w:tcPr>
          <w:p w14:paraId="1B556099">
            <w:pPr>
              <w:pStyle w:val="9"/>
              <w:jc w:val="center"/>
              <w:rPr>
                <w:rFonts w:eastAsia="宋体"/>
                <w:lang w:eastAsia="zh-CN"/>
              </w:rPr>
            </w:pPr>
            <w:r>
              <w:rPr>
                <w:rFonts w:hint="eastAsia" w:eastAsia="宋体"/>
                <w:lang w:eastAsia="zh-CN"/>
              </w:rPr>
              <w:t>10</w:t>
            </w:r>
          </w:p>
        </w:tc>
        <w:tc>
          <w:tcPr>
            <w:tcW w:w="1323" w:type="dxa"/>
            <w:vAlign w:val="center"/>
          </w:tcPr>
          <w:p w14:paraId="35678987">
            <w:pPr>
              <w:pStyle w:val="9"/>
              <w:jc w:val="center"/>
            </w:pPr>
          </w:p>
        </w:tc>
      </w:tr>
      <w:tr w14:paraId="3F050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179" w:type="dxa"/>
            <w:gridSpan w:val="6"/>
            <w:vAlign w:val="center"/>
          </w:tcPr>
          <w:p w14:paraId="70A6B24B">
            <w:pPr>
              <w:spacing w:before="48" w:line="199" w:lineRule="auto"/>
              <w:ind w:left="3225"/>
              <w:jc w:val="center"/>
              <w:rPr>
                <w:rFonts w:hint="eastAsia" w:ascii="宋体" w:hAnsi="宋体" w:eastAsia="宋体" w:cs="宋体"/>
                <w:sz w:val="20"/>
                <w:szCs w:val="20"/>
              </w:rPr>
            </w:pPr>
            <w:r>
              <w:rPr>
                <w:rFonts w:ascii="宋体" w:hAnsi="宋体" w:eastAsia="宋体" w:cs="宋体"/>
                <w:spacing w:val="4"/>
                <w:sz w:val="20"/>
                <w:szCs w:val="20"/>
              </w:rPr>
              <w:t>总分</w:t>
            </w:r>
          </w:p>
        </w:tc>
        <w:tc>
          <w:tcPr>
            <w:tcW w:w="799" w:type="dxa"/>
            <w:vAlign w:val="center"/>
          </w:tcPr>
          <w:p w14:paraId="4612DFCE">
            <w:pPr>
              <w:spacing w:before="99" w:line="164" w:lineRule="exact"/>
              <w:ind w:left="246"/>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29" w:type="dxa"/>
            <w:vAlign w:val="center"/>
          </w:tcPr>
          <w:p w14:paraId="5D20C5B7">
            <w:pPr>
              <w:pStyle w:val="9"/>
              <w:jc w:val="center"/>
              <w:rPr>
                <w:rFonts w:eastAsia="宋体"/>
                <w:lang w:eastAsia="zh-CN"/>
              </w:rPr>
            </w:pPr>
            <w:r>
              <w:rPr>
                <w:rFonts w:hint="eastAsia" w:eastAsia="宋体"/>
                <w:lang w:eastAsia="zh-CN"/>
              </w:rPr>
              <w:t>100</w:t>
            </w:r>
          </w:p>
        </w:tc>
        <w:tc>
          <w:tcPr>
            <w:tcW w:w="1323" w:type="dxa"/>
            <w:vAlign w:val="center"/>
          </w:tcPr>
          <w:p w14:paraId="4D4DDC30">
            <w:pPr>
              <w:pStyle w:val="9"/>
              <w:jc w:val="center"/>
            </w:pPr>
          </w:p>
        </w:tc>
      </w:tr>
    </w:tbl>
    <w:p w14:paraId="3FF90926">
      <w:pPr>
        <w:spacing w:line="182" w:lineRule="exact"/>
      </w:pPr>
    </w:p>
    <w:p w14:paraId="4FE0DD62">
      <w:pPr>
        <w:pStyle w:val="2"/>
        <w:spacing w:before="13" w:line="230" w:lineRule="auto"/>
        <w:ind w:left="353" w:right="493" w:hanging="19"/>
        <w:rPr>
          <w:rFonts w:hint="eastAsia"/>
          <w:sz w:val="20"/>
          <w:szCs w:val="20"/>
          <w:lang w:eastAsia="zh-CN"/>
        </w:rPr>
      </w:pPr>
    </w:p>
    <w:p w14:paraId="0099C5A2">
      <w:pPr>
        <w:spacing w:before="25"/>
        <w:rPr>
          <w:lang w:eastAsia="zh-CN"/>
        </w:rPr>
      </w:pPr>
    </w:p>
    <w:p w14:paraId="7C6F71F5">
      <w:pPr>
        <w:rPr>
          <w:lang w:eastAsia="zh-CN"/>
        </w:rPr>
        <w:sectPr>
          <w:pgSz w:w="11900" w:h="16840"/>
          <w:pgMar w:top="578" w:right="1345" w:bottom="400" w:left="1095" w:header="0" w:footer="0" w:gutter="0"/>
          <w:cols w:equalWidth="0" w:num="1">
            <w:col w:w="9460"/>
          </w:cols>
        </w:sectPr>
      </w:pPr>
    </w:p>
    <w:p w14:paraId="6D3E794B">
      <w:pPr>
        <w:pStyle w:val="2"/>
        <w:spacing w:before="41" w:line="223" w:lineRule="auto"/>
        <w:ind w:left="344"/>
        <w:rPr>
          <w:rFonts w:hint="eastAsia"/>
          <w:sz w:val="20"/>
          <w:szCs w:val="20"/>
          <w:lang w:eastAsia="zh-CN"/>
        </w:rPr>
      </w:pPr>
      <w:r>
        <w:rPr>
          <w:spacing w:val="-16"/>
          <w:sz w:val="20"/>
          <w:szCs w:val="20"/>
          <w:lang w:eastAsia="zh-CN"/>
        </w:rPr>
        <w:t>填表人：</w:t>
      </w:r>
      <w:r>
        <w:rPr>
          <w:rFonts w:hint="eastAsia"/>
          <w:spacing w:val="-16"/>
          <w:sz w:val="20"/>
          <w:szCs w:val="20"/>
          <w:lang w:eastAsia="zh-CN"/>
        </w:rPr>
        <w:t>刘洋</w:t>
      </w:r>
    </w:p>
    <w:p w14:paraId="10C018A4">
      <w:pPr>
        <w:spacing w:line="14" w:lineRule="auto"/>
        <w:rPr>
          <w:sz w:val="2"/>
          <w:lang w:eastAsia="zh-CN"/>
        </w:rPr>
      </w:pPr>
      <w:r>
        <w:rPr>
          <w:sz w:val="2"/>
          <w:szCs w:val="2"/>
          <w:lang w:eastAsia="zh-CN"/>
        </w:rPr>
        <w:br w:type="column"/>
      </w:r>
    </w:p>
    <w:p w14:paraId="347DF41E">
      <w:pPr>
        <w:pStyle w:val="2"/>
        <w:spacing w:before="39" w:line="222" w:lineRule="auto"/>
        <w:rPr>
          <w:rFonts w:hint="eastAsia"/>
          <w:sz w:val="20"/>
          <w:szCs w:val="20"/>
          <w:lang w:eastAsia="zh-CN"/>
        </w:rPr>
      </w:pPr>
      <w:r>
        <w:rPr>
          <w:spacing w:val="-4"/>
          <w:sz w:val="20"/>
          <w:szCs w:val="20"/>
          <w:lang w:eastAsia="zh-CN"/>
        </w:rPr>
        <w:t>填报日期：</w:t>
      </w:r>
      <w:r>
        <w:rPr>
          <w:rFonts w:hint="eastAsia"/>
          <w:spacing w:val="-4"/>
          <w:sz w:val="20"/>
          <w:szCs w:val="20"/>
          <w:lang w:eastAsia="zh-CN"/>
        </w:rPr>
        <w:t>202</w:t>
      </w:r>
      <w:r>
        <w:rPr>
          <w:rFonts w:hint="eastAsia"/>
          <w:spacing w:val="-4"/>
          <w:sz w:val="20"/>
          <w:szCs w:val="20"/>
          <w:lang w:val="en-US" w:eastAsia="zh-CN"/>
        </w:rPr>
        <w:t>4</w:t>
      </w:r>
      <w:r>
        <w:rPr>
          <w:rFonts w:hint="eastAsia"/>
          <w:spacing w:val="-4"/>
          <w:sz w:val="20"/>
          <w:szCs w:val="20"/>
          <w:lang w:eastAsia="zh-CN"/>
        </w:rPr>
        <w:t>.05.17</w:t>
      </w:r>
    </w:p>
    <w:p w14:paraId="5F0AE0A3">
      <w:pPr>
        <w:spacing w:line="14" w:lineRule="auto"/>
        <w:rPr>
          <w:sz w:val="2"/>
          <w:lang w:eastAsia="zh-CN"/>
        </w:rPr>
      </w:pPr>
      <w:r>
        <w:rPr>
          <w:sz w:val="2"/>
          <w:szCs w:val="2"/>
          <w:lang w:eastAsia="zh-CN"/>
        </w:rPr>
        <w:br w:type="column"/>
      </w:r>
    </w:p>
    <w:p w14:paraId="3F58C0D4">
      <w:pPr>
        <w:pStyle w:val="2"/>
        <w:spacing w:before="60" w:line="223" w:lineRule="auto"/>
        <w:rPr>
          <w:rFonts w:hint="eastAsia"/>
          <w:sz w:val="20"/>
          <w:szCs w:val="20"/>
          <w:lang w:eastAsia="zh-CN"/>
        </w:rPr>
      </w:pPr>
      <w:r>
        <w:rPr>
          <w:spacing w:val="-4"/>
          <w:sz w:val="20"/>
          <w:szCs w:val="20"/>
          <w:lang w:eastAsia="zh-CN"/>
        </w:rPr>
        <w:t>联系电话：</w:t>
      </w:r>
      <w:r>
        <w:rPr>
          <w:rFonts w:hint="eastAsia"/>
          <w:spacing w:val="-4"/>
          <w:sz w:val="20"/>
          <w:szCs w:val="20"/>
          <w:lang w:eastAsia="zh-CN"/>
        </w:rPr>
        <w:t xml:space="preserve">13874080122 </w:t>
      </w:r>
    </w:p>
    <w:p w14:paraId="4AEA6945">
      <w:pPr>
        <w:spacing w:line="14" w:lineRule="auto"/>
        <w:rPr>
          <w:sz w:val="2"/>
          <w:lang w:eastAsia="zh-CN"/>
        </w:rPr>
      </w:pPr>
      <w:r>
        <w:rPr>
          <w:sz w:val="2"/>
          <w:szCs w:val="2"/>
          <w:lang w:eastAsia="zh-CN"/>
        </w:rPr>
        <w:br w:type="column"/>
      </w:r>
    </w:p>
    <w:p w14:paraId="1DD55742">
      <w:pPr>
        <w:pStyle w:val="2"/>
        <w:spacing w:before="117" w:line="189" w:lineRule="auto"/>
        <w:rPr>
          <w:rFonts w:hint="eastAsia"/>
          <w:sz w:val="20"/>
          <w:szCs w:val="20"/>
          <w:lang w:eastAsia="zh-CN"/>
        </w:rPr>
      </w:pPr>
      <w:r>
        <w:rPr>
          <w:rFonts w:hint="eastAsia"/>
          <w:spacing w:val="-7"/>
          <w:sz w:val="20"/>
          <w:szCs w:val="20"/>
          <w:lang w:eastAsia="zh-CN"/>
        </w:rPr>
        <w:t xml:space="preserve"> </w:t>
      </w:r>
      <w:r>
        <w:rPr>
          <w:spacing w:val="-7"/>
          <w:sz w:val="20"/>
          <w:szCs w:val="20"/>
          <w:lang w:eastAsia="zh-CN"/>
        </w:rPr>
        <w:t>单位负责人签字：</w:t>
      </w:r>
    </w:p>
    <w:p w14:paraId="06C13292">
      <w:pPr>
        <w:spacing w:line="189" w:lineRule="auto"/>
        <w:rPr>
          <w:sz w:val="20"/>
          <w:szCs w:val="20"/>
          <w:lang w:eastAsia="zh-CN"/>
        </w:rPr>
        <w:sectPr>
          <w:type w:val="continuous"/>
          <w:pgSz w:w="11900" w:h="16840"/>
          <w:pgMar w:top="1431" w:right="1345" w:bottom="400" w:left="1095" w:header="0" w:footer="0" w:gutter="0"/>
          <w:cols w:equalWidth="0" w:num="4">
            <w:col w:w="2175" w:space="100"/>
            <w:col w:w="2171" w:space="100"/>
            <w:col w:w="2070" w:space="100"/>
            <w:col w:w="2745"/>
          </w:cols>
        </w:sectPr>
      </w:pPr>
    </w:p>
    <w:p w14:paraId="23CCBA10">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-4</w:t>
      </w:r>
    </w:p>
    <w:p w14:paraId="000ACCC9">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tbl>
      <w:tblPr>
        <w:tblStyle w:val="8"/>
        <w:tblpPr w:leftFromText="180" w:rightFromText="180" w:vertAnchor="page" w:horzAnchor="page" w:tblpX="965" w:tblpY="3224"/>
        <w:tblOverlap w:val="never"/>
        <w:tblW w:w="955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3"/>
        <w:gridCol w:w="1039"/>
        <w:gridCol w:w="1228"/>
        <w:gridCol w:w="1019"/>
        <w:gridCol w:w="1089"/>
        <w:gridCol w:w="1079"/>
        <w:gridCol w:w="799"/>
        <w:gridCol w:w="829"/>
        <w:gridCol w:w="1323"/>
      </w:tblGrid>
      <w:tr w14:paraId="14727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153" w:type="dxa"/>
            <w:vAlign w:val="center"/>
          </w:tcPr>
          <w:p w14:paraId="395EEDBF">
            <w:pPr>
              <w:spacing w:before="13" w:line="241" w:lineRule="auto"/>
              <w:ind w:left="314" w:right="94" w:hanging="200"/>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405" w:type="dxa"/>
            <w:gridSpan w:val="8"/>
            <w:vAlign w:val="center"/>
          </w:tcPr>
          <w:p w14:paraId="09D3911B">
            <w:pPr>
              <w:pStyle w:val="9"/>
              <w:jc w:val="center"/>
            </w:pPr>
            <w:r>
              <w:rPr>
                <w:rFonts w:hint="eastAsia" w:ascii="原版宋体" w:hAnsi="原版宋体" w:eastAsia="仿宋_GB2312" w:cs="Times New Roman"/>
                <w:color w:val="auto"/>
                <w:sz w:val="20"/>
                <w:szCs w:val="20"/>
                <w:lang w:eastAsia="zh-CN"/>
              </w:rPr>
              <w:t>行政村运行经费</w:t>
            </w:r>
          </w:p>
        </w:tc>
      </w:tr>
      <w:tr w14:paraId="74408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Align w:val="center"/>
          </w:tcPr>
          <w:p w14:paraId="07182285">
            <w:pPr>
              <w:spacing w:before="179" w:line="219" w:lineRule="auto"/>
              <w:ind w:left="114"/>
              <w:jc w:val="center"/>
              <w:rPr>
                <w:rFonts w:hint="eastAsia" w:ascii="宋体" w:hAnsi="宋体" w:eastAsia="宋体" w:cs="宋体"/>
                <w:sz w:val="20"/>
                <w:szCs w:val="20"/>
              </w:rPr>
            </w:pPr>
            <w:r>
              <w:rPr>
                <w:rFonts w:ascii="宋体" w:hAnsi="宋体" w:eastAsia="宋体" w:cs="宋体"/>
                <w:spacing w:val="5"/>
                <w:sz w:val="20"/>
                <w:szCs w:val="20"/>
              </w:rPr>
              <w:t>主管部门</w:t>
            </w:r>
          </w:p>
        </w:tc>
        <w:tc>
          <w:tcPr>
            <w:tcW w:w="4375" w:type="dxa"/>
            <w:gridSpan w:val="4"/>
            <w:vAlign w:val="center"/>
          </w:tcPr>
          <w:p w14:paraId="43F0FBCB">
            <w:pPr>
              <w:pStyle w:val="9"/>
              <w:jc w:val="center"/>
              <w:rPr>
                <w:rFonts w:eastAsia="宋体"/>
                <w:lang w:eastAsia="zh-CN"/>
              </w:rPr>
            </w:pPr>
            <w:r>
              <w:rPr>
                <w:rFonts w:hint="eastAsia" w:eastAsia="宋体"/>
                <w:lang w:eastAsia="zh-CN"/>
              </w:rPr>
              <w:t>岳阳卫健委</w:t>
            </w:r>
          </w:p>
        </w:tc>
        <w:tc>
          <w:tcPr>
            <w:tcW w:w="1079" w:type="dxa"/>
            <w:vAlign w:val="center"/>
          </w:tcPr>
          <w:p w14:paraId="0EF86C6C">
            <w:pPr>
              <w:spacing w:before="39"/>
              <w:ind w:left="335"/>
              <w:jc w:val="center"/>
              <w:rPr>
                <w:rFonts w:hint="eastAsia" w:ascii="宋体" w:hAnsi="宋体" w:eastAsia="宋体" w:cs="宋体"/>
                <w:sz w:val="20"/>
                <w:szCs w:val="20"/>
              </w:rPr>
            </w:pPr>
            <w:r>
              <w:rPr>
                <w:rFonts w:ascii="宋体" w:hAnsi="宋体" w:eastAsia="宋体" w:cs="宋体"/>
                <w:spacing w:val="4"/>
                <w:sz w:val="20"/>
                <w:szCs w:val="20"/>
              </w:rPr>
              <w:t>实施</w:t>
            </w:r>
          </w:p>
          <w:p w14:paraId="6B641E42">
            <w:pPr>
              <w:spacing w:line="220" w:lineRule="auto"/>
              <w:ind w:left="335"/>
              <w:jc w:val="center"/>
              <w:rPr>
                <w:rFonts w:hint="eastAsia" w:ascii="宋体" w:hAnsi="宋体" w:eastAsia="宋体" w:cs="宋体"/>
                <w:sz w:val="20"/>
                <w:szCs w:val="20"/>
              </w:rPr>
            </w:pPr>
            <w:r>
              <w:rPr>
                <w:rFonts w:ascii="宋体" w:hAnsi="宋体" w:eastAsia="宋体" w:cs="宋体"/>
                <w:spacing w:val="-3"/>
                <w:sz w:val="20"/>
                <w:szCs w:val="20"/>
              </w:rPr>
              <w:t>单位</w:t>
            </w:r>
          </w:p>
        </w:tc>
        <w:tc>
          <w:tcPr>
            <w:tcW w:w="2951" w:type="dxa"/>
            <w:gridSpan w:val="3"/>
            <w:vAlign w:val="center"/>
          </w:tcPr>
          <w:p w14:paraId="7AE9BE90">
            <w:pPr>
              <w:pStyle w:val="9"/>
              <w:jc w:val="center"/>
              <w:rPr>
                <w:rFonts w:eastAsia="宋体"/>
                <w:lang w:eastAsia="zh-CN"/>
              </w:rPr>
            </w:pPr>
            <w:r>
              <w:rPr>
                <w:rFonts w:hint="eastAsia" w:eastAsia="宋体"/>
                <w:lang w:eastAsia="zh-CN"/>
              </w:rPr>
              <w:t>汨罗市卫生健康局</w:t>
            </w:r>
          </w:p>
        </w:tc>
      </w:tr>
      <w:tr w14:paraId="31E01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153" w:type="dxa"/>
            <w:vMerge w:val="restart"/>
            <w:tcBorders>
              <w:bottom w:val="nil"/>
            </w:tcBorders>
            <w:vAlign w:val="center"/>
          </w:tcPr>
          <w:p w14:paraId="6B582403">
            <w:pPr>
              <w:pStyle w:val="9"/>
              <w:spacing w:line="276" w:lineRule="auto"/>
              <w:jc w:val="center"/>
            </w:pPr>
          </w:p>
          <w:p w14:paraId="2F6A6F04">
            <w:pPr>
              <w:pStyle w:val="9"/>
              <w:spacing w:line="276" w:lineRule="auto"/>
              <w:jc w:val="center"/>
            </w:pPr>
          </w:p>
          <w:p w14:paraId="2131C3E6">
            <w:pPr>
              <w:spacing w:before="65" w:line="220" w:lineRule="auto"/>
              <w:ind w:left="114"/>
              <w:jc w:val="center"/>
              <w:rPr>
                <w:rFonts w:hint="eastAsia" w:ascii="宋体" w:hAnsi="宋体" w:eastAsia="宋体" w:cs="宋体"/>
                <w:sz w:val="20"/>
                <w:szCs w:val="20"/>
              </w:rPr>
            </w:pPr>
            <w:r>
              <w:rPr>
                <w:rFonts w:ascii="宋体" w:hAnsi="宋体" w:eastAsia="宋体" w:cs="宋体"/>
                <w:spacing w:val="-3"/>
                <w:sz w:val="20"/>
                <w:szCs w:val="20"/>
              </w:rPr>
              <w:t>项目资金</w:t>
            </w:r>
          </w:p>
          <w:p w14:paraId="0D35010F">
            <w:pPr>
              <w:spacing w:before="11" w:line="220" w:lineRule="auto"/>
              <w:ind w:left="214"/>
              <w:jc w:val="center"/>
              <w:rPr>
                <w:rFonts w:hint="eastAsia" w:ascii="宋体" w:hAnsi="宋体" w:eastAsia="宋体" w:cs="宋体"/>
                <w:sz w:val="20"/>
                <w:szCs w:val="20"/>
              </w:rPr>
            </w:pPr>
            <w:r>
              <w:rPr>
                <w:rFonts w:ascii="宋体" w:hAnsi="宋体" w:eastAsia="宋体" w:cs="宋体"/>
                <w:spacing w:val="10"/>
                <w:sz w:val="20"/>
                <w:szCs w:val="20"/>
              </w:rPr>
              <w:t>(万元)</w:t>
            </w:r>
          </w:p>
        </w:tc>
        <w:tc>
          <w:tcPr>
            <w:tcW w:w="2267" w:type="dxa"/>
            <w:gridSpan w:val="2"/>
            <w:vAlign w:val="center"/>
          </w:tcPr>
          <w:p w14:paraId="45766042">
            <w:pPr>
              <w:pStyle w:val="9"/>
              <w:jc w:val="center"/>
            </w:pPr>
          </w:p>
        </w:tc>
        <w:tc>
          <w:tcPr>
            <w:tcW w:w="1019" w:type="dxa"/>
            <w:vAlign w:val="center"/>
          </w:tcPr>
          <w:p w14:paraId="6957AC93">
            <w:pPr>
              <w:spacing w:before="29" w:line="222" w:lineRule="auto"/>
              <w:ind w:left="303"/>
              <w:jc w:val="center"/>
              <w:rPr>
                <w:rFonts w:hint="eastAsia" w:ascii="宋体" w:hAnsi="宋体" w:eastAsia="宋体" w:cs="宋体"/>
                <w:sz w:val="20"/>
                <w:szCs w:val="20"/>
              </w:rPr>
            </w:pPr>
            <w:r>
              <w:rPr>
                <w:rFonts w:ascii="宋体" w:hAnsi="宋体" w:eastAsia="宋体" w:cs="宋体"/>
                <w:spacing w:val="-3"/>
                <w:sz w:val="20"/>
                <w:szCs w:val="20"/>
              </w:rPr>
              <w:t>年初</w:t>
            </w:r>
          </w:p>
          <w:p w14:paraId="6384731E">
            <w:pPr>
              <w:spacing w:line="219" w:lineRule="auto"/>
              <w:ind w:left="20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89" w:type="dxa"/>
            <w:vAlign w:val="center"/>
          </w:tcPr>
          <w:p w14:paraId="6B413F6E">
            <w:pPr>
              <w:spacing w:before="30"/>
              <w:ind w:left="334"/>
              <w:jc w:val="center"/>
              <w:rPr>
                <w:rFonts w:hint="eastAsia" w:ascii="宋体" w:hAnsi="宋体" w:eastAsia="宋体" w:cs="宋体"/>
                <w:sz w:val="20"/>
                <w:szCs w:val="20"/>
              </w:rPr>
            </w:pPr>
            <w:r>
              <w:rPr>
                <w:rFonts w:ascii="宋体" w:hAnsi="宋体" w:eastAsia="宋体" w:cs="宋体"/>
                <w:spacing w:val="-2"/>
                <w:sz w:val="20"/>
                <w:szCs w:val="20"/>
              </w:rPr>
              <w:t>全年</w:t>
            </w:r>
          </w:p>
          <w:p w14:paraId="412B50A1">
            <w:pPr>
              <w:spacing w:line="219" w:lineRule="auto"/>
              <w:ind w:left="23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79" w:type="dxa"/>
            <w:vAlign w:val="center"/>
          </w:tcPr>
          <w:p w14:paraId="35C0F918">
            <w:pPr>
              <w:spacing w:before="40"/>
              <w:ind w:left="335"/>
              <w:jc w:val="center"/>
              <w:rPr>
                <w:rFonts w:hint="eastAsia" w:ascii="宋体" w:hAnsi="宋体" w:eastAsia="宋体" w:cs="宋体"/>
                <w:sz w:val="20"/>
                <w:szCs w:val="20"/>
              </w:rPr>
            </w:pPr>
            <w:r>
              <w:rPr>
                <w:rFonts w:ascii="宋体" w:hAnsi="宋体" w:eastAsia="宋体" w:cs="宋体"/>
                <w:spacing w:val="-2"/>
                <w:sz w:val="20"/>
                <w:szCs w:val="20"/>
              </w:rPr>
              <w:t>全年</w:t>
            </w:r>
          </w:p>
          <w:p w14:paraId="4720E7EF">
            <w:pPr>
              <w:spacing w:line="211" w:lineRule="auto"/>
              <w:ind w:left="235"/>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799" w:type="dxa"/>
            <w:vAlign w:val="center"/>
          </w:tcPr>
          <w:p w14:paraId="546E89F9">
            <w:pPr>
              <w:spacing w:before="170"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2FB0009B">
            <w:pPr>
              <w:spacing w:before="170" w:line="219" w:lineRule="auto"/>
              <w:ind w:left="108"/>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vAlign w:val="center"/>
          </w:tcPr>
          <w:p w14:paraId="0E140A69">
            <w:pPr>
              <w:spacing w:before="170" w:line="219" w:lineRule="auto"/>
              <w:ind w:left="668"/>
              <w:jc w:val="center"/>
              <w:rPr>
                <w:rFonts w:hint="eastAsia" w:ascii="宋体" w:hAnsi="宋体" w:eastAsia="宋体" w:cs="宋体"/>
                <w:sz w:val="20"/>
                <w:szCs w:val="20"/>
              </w:rPr>
            </w:pPr>
            <w:r>
              <w:rPr>
                <w:rFonts w:ascii="宋体" w:hAnsi="宋体" w:eastAsia="宋体" w:cs="宋体"/>
                <w:spacing w:val="-3"/>
                <w:sz w:val="20"/>
                <w:szCs w:val="20"/>
              </w:rPr>
              <w:t>得分</w:t>
            </w:r>
          </w:p>
        </w:tc>
      </w:tr>
      <w:tr w14:paraId="5A290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vAlign w:val="center"/>
          </w:tcPr>
          <w:p w14:paraId="7D10A6EC">
            <w:pPr>
              <w:pStyle w:val="9"/>
              <w:jc w:val="center"/>
            </w:pPr>
          </w:p>
        </w:tc>
        <w:tc>
          <w:tcPr>
            <w:tcW w:w="2267" w:type="dxa"/>
            <w:gridSpan w:val="2"/>
            <w:vAlign w:val="center"/>
          </w:tcPr>
          <w:p w14:paraId="02E095FD">
            <w:pPr>
              <w:spacing w:before="41" w:line="211" w:lineRule="auto"/>
              <w:ind w:left="52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019" w:type="dxa"/>
            <w:vAlign w:val="center"/>
          </w:tcPr>
          <w:p w14:paraId="7CE6ADE6">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w:t>
            </w:r>
          </w:p>
        </w:tc>
        <w:tc>
          <w:tcPr>
            <w:tcW w:w="1089" w:type="dxa"/>
            <w:vAlign w:val="center"/>
          </w:tcPr>
          <w:p w14:paraId="38AA4A17">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w:t>
            </w:r>
          </w:p>
        </w:tc>
        <w:tc>
          <w:tcPr>
            <w:tcW w:w="1079" w:type="dxa"/>
            <w:vAlign w:val="center"/>
          </w:tcPr>
          <w:p w14:paraId="77E936BC">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86.4</w:t>
            </w:r>
          </w:p>
        </w:tc>
        <w:tc>
          <w:tcPr>
            <w:tcW w:w="799" w:type="dxa"/>
            <w:vAlign w:val="center"/>
          </w:tcPr>
          <w:p w14:paraId="48E5B71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ascii="原版宋体" w:hAnsi="原版宋体" w:eastAsia="仿宋_GB2312" w:cs="Times New Roman"/>
                <w:color w:val="auto"/>
                <w:sz w:val="20"/>
                <w:szCs w:val="20"/>
              </w:rPr>
              <w:t>10</w:t>
            </w:r>
          </w:p>
        </w:tc>
        <w:tc>
          <w:tcPr>
            <w:tcW w:w="829" w:type="dxa"/>
            <w:vAlign w:val="center"/>
          </w:tcPr>
          <w:p w14:paraId="2FADE3AB">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100%</w:t>
            </w:r>
          </w:p>
        </w:tc>
        <w:tc>
          <w:tcPr>
            <w:tcW w:w="1323" w:type="dxa"/>
            <w:vAlign w:val="center"/>
          </w:tcPr>
          <w:p w14:paraId="3D03E9B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r>
      <w:tr w14:paraId="7610EB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73AE3CA0">
            <w:pPr>
              <w:pStyle w:val="9"/>
              <w:jc w:val="center"/>
            </w:pPr>
          </w:p>
        </w:tc>
        <w:tc>
          <w:tcPr>
            <w:tcW w:w="2267" w:type="dxa"/>
            <w:gridSpan w:val="2"/>
            <w:vAlign w:val="center"/>
          </w:tcPr>
          <w:p w14:paraId="7E58BCBC">
            <w:pPr>
              <w:spacing w:before="41" w:line="202" w:lineRule="auto"/>
              <w:ind w:left="220"/>
              <w:jc w:val="center"/>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019" w:type="dxa"/>
            <w:vAlign w:val="center"/>
          </w:tcPr>
          <w:p w14:paraId="2D4D66D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w:t>
            </w:r>
          </w:p>
        </w:tc>
        <w:tc>
          <w:tcPr>
            <w:tcW w:w="1089" w:type="dxa"/>
            <w:vAlign w:val="center"/>
          </w:tcPr>
          <w:p w14:paraId="0D6E36C5">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w:t>
            </w:r>
          </w:p>
        </w:tc>
        <w:tc>
          <w:tcPr>
            <w:tcW w:w="1079" w:type="dxa"/>
            <w:vAlign w:val="center"/>
          </w:tcPr>
          <w:p w14:paraId="5837EB0C">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86.4</w:t>
            </w:r>
          </w:p>
        </w:tc>
        <w:tc>
          <w:tcPr>
            <w:tcW w:w="799" w:type="dxa"/>
            <w:vAlign w:val="center"/>
          </w:tcPr>
          <w:p w14:paraId="74411023">
            <w:pPr>
              <w:pStyle w:val="9"/>
              <w:jc w:val="center"/>
            </w:pPr>
          </w:p>
        </w:tc>
        <w:tc>
          <w:tcPr>
            <w:tcW w:w="829" w:type="dxa"/>
            <w:vAlign w:val="center"/>
          </w:tcPr>
          <w:p w14:paraId="7F14F450">
            <w:pPr>
              <w:pStyle w:val="9"/>
              <w:jc w:val="center"/>
            </w:pPr>
          </w:p>
        </w:tc>
        <w:tc>
          <w:tcPr>
            <w:tcW w:w="1323" w:type="dxa"/>
            <w:vAlign w:val="center"/>
          </w:tcPr>
          <w:p w14:paraId="61EDACF4">
            <w:pPr>
              <w:pStyle w:val="9"/>
              <w:jc w:val="center"/>
            </w:pPr>
          </w:p>
        </w:tc>
      </w:tr>
      <w:tr w14:paraId="2BDBD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021EC615">
            <w:pPr>
              <w:pStyle w:val="9"/>
              <w:jc w:val="center"/>
            </w:pPr>
          </w:p>
        </w:tc>
        <w:tc>
          <w:tcPr>
            <w:tcW w:w="2267" w:type="dxa"/>
            <w:gridSpan w:val="2"/>
            <w:vAlign w:val="center"/>
          </w:tcPr>
          <w:p w14:paraId="71A1CB99">
            <w:pPr>
              <w:spacing w:before="41" w:line="202" w:lineRule="auto"/>
              <w:ind w:left="830"/>
              <w:jc w:val="center"/>
              <w:rPr>
                <w:rFonts w:hint="eastAsia" w:ascii="宋体" w:hAnsi="宋体" w:eastAsia="宋体" w:cs="宋体"/>
                <w:sz w:val="20"/>
                <w:szCs w:val="20"/>
              </w:rPr>
            </w:pPr>
            <w:r>
              <w:rPr>
                <w:rFonts w:ascii="宋体" w:hAnsi="宋体" w:eastAsia="宋体" w:cs="宋体"/>
                <w:spacing w:val="-2"/>
                <w:sz w:val="20"/>
                <w:szCs w:val="20"/>
              </w:rPr>
              <w:t>上年结转资金</w:t>
            </w:r>
          </w:p>
        </w:tc>
        <w:tc>
          <w:tcPr>
            <w:tcW w:w="1019" w:type="dxa"/>
            <w:vAlign w:val="center"/>
          </w:tcPr>
          <w:p w14:paraId="670CA0B9">
            <w:pPr>
              <w:pStyle w:val="9"/>
              <w:jc w:val="center"/>
            </w:pPr>
          </w:p>
        </w:tc>
        <w:tc>
          <w:tcPr>
            <w:tcW w:w="1089" w:type="dxa"/>
            <w:vAlign w:val="center"/>
          </w:tcPr>
          <w:p w14:paraId="6A7EB897">
            <w:pPr>
              <w:pStyle w:val="9"/>
              <w:jc w:val="center"/>
            </w:pPr>
          </w:p>
        </w:tc>
        <w:tc>
          <w:tcPr>
            <w:tcW w:w="1079" w:type="dxa"/>
            <w:vAlign w:val="center"/>
          </w:tcPr>
          <w:p w14:paraId="1A7C5B77">
            <w:pPr>
              <w:pStyle w:val="9"/>
              <w:jc w:val="center"/>
            </w:pPr>
          </w:p>
        </w:tc>
        <w:tc>
          <w:tcPr>
            <w:tcW w:w="799" w:type="dxa"/>
            <w:vAlign w:val="center"/>
          </w:tcPr>
          <w:p w14:paraId="2FCD9935">
            <w:pPr>
              <w:pStyle w:val="9"/>
              <w:jc w:val="center"/>
            </w:pPr>
          </w:p>
        </w:tc>
        <w:tc>
          <w:tcPr>
            <w:tcW w:w="829" w:type="dxa"/>
            <w:vAlign w:val="center"/>
          </w:tcPr>
          <w:p w14:paraId="7D7B49D6">
            <w:pPr>
              <w:pStyle w:val="9"/>
              <w:jc w:val="center"/>
            </w:pPr>
          </w:p>
        </w:tc>
        <w:tc>
          <w:tcPr>
            <w:tcW w:w="1323" w:type="dxa"/>
            <w:vAlign w:val="center"/>
          </w:tcPr>
          <w:p w14:paraId="7DCC90CC">
            <w:pPr>
              <w:pStyle w:val="9"/>
              <w:jc w:val="center"/>
            </w:pPr>
          </w:p>
        </w:tc>
      </w:tr>
      <w:tr w14:paraId="04D91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tcBorders>
            <w:vAlign w:val="center"/>
          </w:tcPr>
          <w:p w14:paraId="2CEAAFCB">
            <w:pPr>
              <w:pStyle w:val="9"/>
              <w:jc w:val="center"/>
            </w:pPr>
          </w:p>
        </w:tc>
        <w:tc>
          <w:tcPr>
            <w:tcW w:w="2267" w:type="dxa"/>
            <w:gridSpan w:val="2"/>
            <w:vAlign w:val="center"/>
          </w:tcPr>
          <w:p w14:paraId="4266D776">
            <w:pPr>
              <w:spacing w:before="41" w:line="210" w:lineRule="auto"/>
              <w:ind w:left="1021"/>
              <w:jc w:val="center"/>
              <w:rPr>
                <w:rFonts w:hint="eastAsia" w:ascii="宋体" w:hAnsi="宋体" w:eastAsia="宋体" w:cs="宋体"/>
                <w:sz w:val="20"/>
                <w:szCs w:val="20"/>
              </w:rPr>
            </w:pPr>
            <w:r>
              <w:rPr>
                <w:rFonts w:ascii="宋体" w:hAnsi="宋体" w:eastAsia="宋体" w:cs="宋体"/>
                <w:spacing w:val="-2"/>
                <w:sz w:val="20"/>
                <w:szCs w:val="20"/>
              </w:rPr>
              <w:t>其他资金</w:t>
            </w:r>
          </w:p>
        </w:tc>
        <w:tc>
          <w:tcPr>
            <w:tcW w:w="1019" w:type="dxa"/>
            <w:vAlign w:val="center"/>
          </w:tcPr>
          <w:p w14:paraId="7E64A61A">
            <w:pPr>
              <w:pStyle w:val="9"/>
              <w:jc w:val="center"/>
            </w:pPr>
          </w:p>
        </w:tc>
        <w:tc>
          <w:tcPr>
            <w:tcW w:w="1089" w:type="dxa"/>
            <w:vAlign w:val="center"/>
          </w:tcPr>
          <w:p w14:paraId="76452449">
            <w:pPr>
              <w:pStyle w:val="9"/>
              <w:jc w:val="center"/>
            </w:pPr>
          </w:p>
        </w:tc>
        <w:tc>
          <w:tcPr>
            <w:tcW w:w="1079" w:type="dxa"/>
            <w:vAlign w:val="center"/>
          </w:tcPr>
          <w:p w14:paraId="558DF3A3">
            <w:pPr>
              <w:pStyle w:val="9"/>
              <w:jc w:val="center"/>
            </w:pPr>
          </w:p>
        </w:tc>
        <w:tc>
          <w:tcPr>
            <w:tcW w:w="799" w:type="dxa"/>
            <w:vAlign w:val="center"/>
          </w:tcPr>
          <w:p w14:paraId="41C89C71">
            <w:pPr>
              <w:pStyle w:val="9"/>
              <w:jc w:val="center"/>
            </w:pPr>
          </w:p>
        </w:tc>
        <w:tc>
          <w:tcPr>
            <w:tcW w:w="829" w:type="dxa"/>
            <w:vAlign w:val="center"/>
          </w:tcPr>
          <w:p w14:paraId="482667ED">
            <w:pPr>
              <w:pStyle w:val="9"/>
              <w:jc w:val="center"/>
            </w:pPr>
          </w:p>
        </w:tc>
        <w:tc>
          <w:tcPr>
            <w:tcW w:w="1323" w:type="dxa"/>
            <w:vAlign w:val="center"/>
          </w:tcPr>
          <w:p w14:paraId="046DD6E1">
            <w:pPr>
              <w:pStyle w:val="9"/>
              <w:jc w:val="center"/>
            </w:pPr>
          </w:p>
        </w:tc>
      </w:tr>
      <w:tr w14:paraId="33FBD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restart"/>
            <w:tcBorders>
              <w:bottom w:val="nil"/>
            </w:tcBorders>
            <w:vAlign w:val="center"/>
          </w:tcPr>
          <w:p w14:paraId="179970FA">
            <w:pPr>
              <w:spacing w:before="21"/>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375" w:type="dxa"/>
            <w:gridSpan w:val="4"/>
            <w:vAlign w:val="center"/>
          </w:tcPr>
          <w:p w14:paraId="748FEE00">
            <w:pPr>
              <w:spacing w:before="42" w:line="210" w:lineRule="auto"/>
              <w:ind w:left="1990"/>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center"/>
          </w:tcPr>
          <w:p w14:paraId="50AA6545">
            <w:pPr>
              <w:spacing w:before="42" w:line="210" w:lineRule="auto"/>
              <w:ind w:left="1615"/>
              <w:jc w:val="center"/>
              <w:rPr>
                <w:rFonts w:hint="eastAsia" w:ascii="宋体" w:hAnsi="宋体" w:eastAsia="宋体" w:cs="宋体"/>
                <w:sz w:val="20"/>
                <w:szCs w:val="20"/>
              </w:rPr>
            </w:pPr>
            <w:r>
              <w:rPr>
                <w:rFonts w:ascii="宋体" w:hAnsi="宋体" w:eastAsia="宋体" w:cs="宋体"/>
                <w:spacing w:val="1"/>
                <w:sz w:val="20"/>
                <w:szCs w:val="20"/>
              </w:rPr>
              <w:t>实际完成情况</w:t>
            </w:r>
          </w:p>
        </w:tc>
      </w:tr>
      <w:tr w14:paraId="61AB59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tcBorders>
            <w:vAlign w:val="center"/>
          </w:tcPr>
          <w:p w14:paraId="5F952448">
            <w:pPr>
              <w:pStyle w:val="9"/>
              <w:jc w:val="center"/>
            </w:pPr>
          </w:p>
        </w:tc>
        <w:tc>
          <w:tcPr>
            <w:tcW w:w="4375" w:type="dxa"/>
            <w:gridSpan w:val="4"/>
            <w:vAlign w:val="center"/>
          </w:tcPr>
          <w:p w14:paraId="779DC6AE">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进一步稳定和发展我市乡村医生队伍，完善乡村卫生服务一体化管理，提升农村医疗卫生服务水平。我局联合人社、财政部门，制定方案，根据上级拨付及配套资金，人均分配给在岗乡村医生，资金用于购买养老保险。</w:t>
            </w:r>
          </w:p>
        </w:tc>
        <w:tc>
          <w:tcPr>
            <w:tcW w:w="4030" w:type="dxa"/>
            <w:gridSpan w:val="4"/>
            <w:vAlign w:val="center"/>
          </w:tcPr>
          <w:p w14:paraId="7ADBE9F5">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已完成</w:t>
            </w:r>
          </w:p>
        </w:tc>
      </w:tr>
      <w:tr w14:paraId="0DE1C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Merge w:val="restart"/>
            <w:tcBorders>
              <w:bottom w:val="nil"/>
            </w:tcBorders>
            <w:textDirection w:val="tbRlV"/>
            <w:vAlign w:val="center"/>
          </w:tcPr>
          <w:p w14:paraId="05A13325">
            <w:pPr>
              <w:pStyle w:val="9"/>
              <w:spacing w:line="257" w:lineRule="auto"/>
              <w:jc w:val="center"/>
            </w:pPr>
          </w:p>
          <w:p w14:paraId="1433B6DC">
            <w:pPr>
              <w:pStyle w:val="9"/>
              <w:spacing w:line="258" w:lineRule="auto"/>
              <w:jc w:val="center"/>
            </w:pPr>
          </w:p>
          <w:p w14:paraId="1EFAD40A">
            <w:pPr>
              <w:spacing w:before="67" w:line="217" w:lineRule="auto"/>
              <w:ind w:left="2554"/>
              <w:jc w:val="center"/>
              <w:rPr>
                <w:rFonts w:hint="eastAsia" w:ascii="宋体" w:hAnsi="宋体" w:eastAsia="宋体" w:cs="宋体"/>
                <w:sz w:val="20"/>
                <w:szCs w:val="20"/>
              </w:rPr>
            </w:pPr>
            <w:r>
              <w:rPr>
                <w:rFonts w:ascii="宋体" w:hAnsi="宋体" w:eastAsia="宋体" w:cs="宋体"/>
                <w:sz w:val="20"/>
                <w:szCs w:val="20"/>
              </w:rPr>
              <w:t>绩效指标</w:t>
            </w:r>
          </w:p>
        </w:tc>
        <w:tc>
          <w:tcPr>
            <w:tcW w:w="1039" w:type="dxa"/>
            <w:vAlign w:val="center"/>
          </w:tcPr>
          <w:p w14:paraId="17A54D5D">
            <w:pPr>
              <w:spacing w:before="182"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228" w:type="dxa"/>
            <w:vAlign w:val="center"/>
          </w:tcPr>
          <w:p w14:paraId="3B95B86F">
            <w:pPr>
              <w:spacing w:before="182" w:line="220" w:lineRule="auto"/>
              <w:ind w:left="2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019" w:type="dxa"/>
            <w:vAlign w:val="center"/>
          </w:tcPr>
          <w:p w14:paraId="79D15762">
            <w:pPr>
              <w:spacing w:before="182" w:line="220" w:lineRule="auto"/>
              <w:ind w:left="103"/>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089" w:type="dxa"/>
            <w:vAlign w:val="center"/>
          </w:tcPr>
          <w:p w14:paraId="6F123B5E">
            <w:pPr>
              <w:spacing w:before="182" w:line="219" w:lineRule="auto"/>
              <w:ind w:left="34"/>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079" w:type="dxa"/>
            <w:vAlign w:val="center"/>
          </w:tcPr>
          <w:p w14:paraId="297C6D3A">
            <w:pPr>
              <w:spacing w:before="182" w:line="219" w:lineRule="auto"/>
              <w:ind w:left="35"/>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799" w:type="dxa"/>
            <w:vAlign w:val="center"/>
          </w:tcPr>
          <w:p w14:paraId="25770916">
            <w:pPr>
              <w:spacing w:before="182"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62A4619D">
            <w:pPr>
              <w:spacing w:before="182" w:line="219" w:lineRule="auto"/>
              <w:ind w:left="207"/>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23" w:type="dxa"/>
            <w:vAlign w:val="center"/>
          </w:tcPr>
          <w:p w14:paraId="5741AEF5">
            <w:pPr>
              <w:spacing w:before="42" w:line="229" w:lineRule="auto"/>
              <w:ind w:left="158" w:right="61" w:hanging="100"/>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19416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2ABE30D2">
            <w:pPr>
              <w:pStyle w:val="9"/>
              <w:jc w:val="center"/>
              <w:rPr>
                <w:lang w:eastAsia="zh-CN"/>
              </w:rPr>
            </w:pPr>
          </w:p>
        </w:tc>
        <w:tc>
          <w:tcPr>
            <w:tcW w:w="1039" w:type="dxa"/>
            <w:vMerge w:val="restart"/>
            <w:tcBorders>
              <w:bottom w:val="nil"/>
            </w:tcBorders>
            <w:vAlign w:val="center"/>
          </w:tcPr>
          <w:p w14:paraId="5D63BF34">
            <w:pPr>
              <w:pStyle w:val="9"/>
              <w:spacing w:line="274" w:lineRule="auto"/>
              <w:jc w:val="center"/>
              <w:rPr>
                <w:lang w:eastAsia="zh-CN"/>
              </w:rPr>
            </w:pPr>
          </w:p>
          <w:p w14:paraId="56AB22B4">
            <w:pPr>
              <w:pStyle w:val="9"/>
              <w:spacing w:line="274" w:lineRule="auto"/>
              <w:jc w:val="center"/>
              <w:rPr>
                <w:lang w:eastAsia="zh-CN"/>
              </w:rPr>
            </w:pPr>
          </w:p>
          <w:p w14:paraId="7E5F340B">
            <w:pPr>
              <w:pStyle w:val="9"/>
              <w:spacing w:line="275" w:lineRule="auto"/>
              <w:jc w:val="center"/>
              <w:rPr>
                <w:lang w:eastAsia="zh-CN"/>
              </w:rPr>
            </w:pPr>
          </w:p>
          <w:p w14:paraId="255C9657">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6C004352">
            <w:pPr>
              <w:spacing w:before="53" w:line="220" w:lineRule="auto"/>
              <w:ind w:left="210"/>
              <w:jc w:val="center"/>
              <w:rPr>
                <w:rFonts w:hint="eastAsia" w:ascii="宋体" w:hAnsi="宋体" w:eastAsia="宋体" w:cs="宋体"/>
                <w:sz w:val="20"/>
                <w:szCs w:val="20"/>
              </w:rPr>
            </w:pPr>
          </w:p>
        </w:tc>
        <w:tc>
          <w:tcPr>
            <w:tcW w:w="1228" w:type="dxa"/>
            <w:tcBorders>
              <w:bottom w:val="nil"/>
            </w:tcBorders>
            <w:vAlign w:val="center"/>
          </w:tcPr>
          <w:p w14:paraId="61239813">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019" w:type="dxa"/>
            <w:vAlign w:val="center"/>
          </w:tcPr>
          <w:p w14:paraId="2D8DF156">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2023年在岗乡村医生人数</w:t>
            </w:r>
          </w:p>
        </w:tc>
        <w:tc>
          <w:tcPr>
            <w:tcW w:w="1089" w:type="dxa"/>
            <w:vAlign w:val="center"/>
          </w:tcPr>
          <w:p w14:paraId="3970415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452</w:t>
            </w:r>
          </w:p>
        </w:tc>
        <w:tc>
          <w:tcPr>
            <w:tcW w:w="1079" w:type="dxa"/>
            <w:vAlign w:val="center"/>
          </w:tcPr>
          <w:p w14:paraId="2286886F">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452</w:t>
            </w:r>
          </w:p>
        </w:tc>
        <w:tc>
          <w:tcPr>
            <w:tcW w:w="799" w:type="dxa"/>
            <w:vAlign w:val="center"/>
          </w:tcPr>
          <w:p w14:paraId="1E2CD32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38AD6E4A">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706CCEAB">
            <w:pPr>
              <w:pStyle w:val="9"/>
              <w:jc w:val="center"/>
            </w:pPr>
          </w:p>
        </w:tc>
      </w:tr>
      <w:tr w14:paraId="6137C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7C68824C">
            <w:pPr>
              <w:pStyle w:val="9"/>
              <w:jc w:val="center"/>
            </w:pPr>
          </w:p>
        </w:tc>
        <w:tc>
          <w:tcPr>
            <w:tcW w:w="1039" w:type="dxa"/>
            <w:vMerge w:val="continue"/>
            <w:tcBorders>
              <w:top w:val="nil"/>
              <w:bottom w:val="nil"/>
            </w:tcBorders>
            <w:vAlign w:val="center"/>
          </w:tcPr>
          <w:p w14:paraId="505B93FF">
            <w:pPr>
              <w:pStyle w:val="9"/>
              <w:jc w:val="center"/>
            </w:pPr>
          </w:p>
        </w:tc>
        <w:tc>
          <w:tcPr>
            <w:tcW w:w="1228" w:type="dxa"/>
            <w:tcBorders>
              <w:bottom w:val="nil"/>
            </w:tcBorders>
            <w:vAlign w:val="center"/>
          </w:tcPr>
          <w:p w14:paraId="6449772D">
            <w:pPr>
              <w:spacing w:before="184" w:line="220" w:lineRule="auto"/>
              <w:ind w:left="2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019" w:type="dxa"/>
            <w:vAlign w:val="center"/>
          </w:tcPr>
          <w:p w14:paraId="716DD582">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保证每个村医享受到国家福利政策</w:t>
            </w:r>
          </w:p>
        </w:tc>
        <w:tc>
          <w:tcPr>
            <w:tcW w:w="1089" w:type="dxa"/>
            <w:vAlign w:val="center"/>
          </w:tcPr>
          <w:p w14:paraId="1DA4C61A">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基本满足</w:t>
            </w:r>
          </w:p>
        </w:tc>
        <w:tc>
          <w:tcPr>
            <w:tcW w:w="1079" w:type="dxa"/>
            <w:vAlign w:val="center"/>
          </w:tcPr>
          <w:p w14:paraId="5550A03F">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基本满足</w:t>
            </w:r>
          </w:p>
        </w:tc>
        <w:tc>
          <w:tcPr>
            <w:tcW w:w="799" w:type="dxa"/>
            <w:vAlign w:val="center"/>
          </w:tcPr>
          <w:p w14:paraId="112071B2">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24B6873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096E22C0">
            <w:pPr>
              <w:pStyle w:val="9"/>
              <w:jc w:val="center"/>
            </w:pPr>
          </w:p>
        </w:tc>
      </w:tr>
      <w:tr w14:paraId="2BF4C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336A83DE">
            <w:pPr>
              <w:pStyle w:val="9"/>
              <w:jc w:val="center"/>
            </w:pPr>
          </w:p>
        </w:tc>
        <w:tc>
          <w:tcPr>
            <w:tcW w:w="1039" w:type="dxa"/>
            <w:vMerge w:val="continue"/>
            <w:tcBorders>
              <w:top w:val="nil"/>
              <w:bottom w:val="nil"/>
            </w:tcBorders>
            <w:vAlign w:val="center"/>
          </w:tcPr>
          <w:p w14:paraId="1851A980">
            <w:pPr>
              <w:pStyle w:val="9"/>
              <w:jc w:val="center"/>
            </w:pPr>
          </w:p>
        </w:tc>
        <w:tc>
          <w:tcPr>
            <w:tcW w:w="1228" w:type="dxa"/>
            <w:tcBorders>
              <w:bottom w:val="nil"/>
            </w:tcBorders>
            <w:vAlign w:val="center"/>
          </w:tcPr>
          <w:p w14:paraId="0FE062C7">
            <w:pPr>
              <w:spacing w:before="184"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019" w:type="dxa"/>
            <w:vAlign w:val="center"/>
          </w:tcPr>
          <w:p w14:paraId="2E3A2683">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2023年12月30日前购买养老保险</w:t>
            </w:r>
          </w:p>
        </w:tc>
        <w:tc>
          <w:tcPr>
            <w:tcW w:w="1089" w:type="dxa"/>
            <w:vAlign w:val="center"/>
          </w:tcPr>
          <w:p w14:paraId="07E44E9A">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452</w:t>
            </w:r>
          </w:p>
        </w:tc>
        <w:tc>
          <w:tcPr>
            <w:tcW w:w="1079" w:type="dxa"/>
            <w:vAlign w:val="center"/>
          </w:tcPr>
          <w:p w14:paraId="5CA829B5">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已完成</w:t>
            </w:r>
          </w:p>
        </w:tc>
        <w:tc>
          <w:tcPr>
            <w:tcW w:w="799" w:type="dxa"/>
            <w:vAlign w:val="center"/>
          </w:tcPr>
          <w:p w14:paraId="3A54F4B3">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683C38BD">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69598FF6">
            <w:pPr>
              <w:pStyle w:val="9"/>
              <w:jc w:val="center"/>
            </w:pPr>
          </w:p>
        </w:tc>
      </w:tr>
      <w:tr w14:paraId="40A76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67855EA5">
            <w:pPr>
              <w:pStyle w:val="9"/>
              <w:jc w:val="center"/>
            </w:pPr>
          </w:p>
        </w:tc>
        <w:tc>
          <w:tcPr>
            <w:tcW w:w="1039" w:type="dxa"/>
            <w:vMerge w:val="continue"/>
            <w:tcBorders>
              <w:top w:val="nil"/>
              <w:bottom w:val="nil"/>
            </w:tcBorders>
            <w:vAlign w:val="center"/>
          </w:tcPr>
          <w:p w14:paraId="028CC121">
            <w:pPr>
              <w:pStyle w:val="9"/>
              <w:jc w:val="center"/>
            </w:pPr>
          </w:p>
        </w:tc>
        <w:tc>
          <w:tcPr>
            <w:tcW w:w="1228" w:type="dxa"/>
            <w:tcBorders>
              <w:bottom w:val="nil"/>
            </w:tcBorders>
            <w:vAlign w:val="center"/>
          </w:tcPr>
          <w:p w14:paraId="6CD9B2A7">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019" w:type="dxa"/>
            <w:vAlign w:val="center"/>
          </w:tcPr>
          <w:p w14:paraId="76A79C30">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按预算批复金额</w:t>
            </w:r>
          </w:p>
        </w:tc>
        <w:tc>
          <w:tcPr>
            <w:tcW w:w="1089" w:type="dxa"/>
            <w:vAlign w:val="center"/>
          </w:tcPr>
          <w:p w14:paraId="171FE762">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86.4万</w:t>
            </w:r>
          </w:p>
        </w:tc>
        <w:tc>
          <w:tcPr>
            <w:tcW w:w="1079" w:type="dxa"/>
            <w:vAlign w:val="center"/>
          </w:tcPr>
          <w:p w14:paraId="3DFC5D83">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86.4万</w:t>
            </w:r>
          </w:p>
        </w:tc>
        <w:tc>
          <w:tcPr>
            <w:tcW w:w="799" w:type="dxa"/>
            <w:vAlign w:val="center"/>
          </w:tcPr>
          <w:p w14:paraId="159C4C4D">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2827D40E">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1AFEEBC3">
            <w:pPr>
              <w:pStyle w:val="9"/>
              <w:jc w:val="center"/>
            </w:pPr>
          </w:p>
        </w:tc>
      </w:tr>
      <w:tr w14:paraId="009E3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center"/>
          </w:tcPr>
          <w:p w14:paraId="7128C43F">
            <w:pPr>
              <w:pStyle w:val="9"/>
              <w:jc w:val="center"/>
            </w:pPr>
          </w:p>
        </w:tc>
        <w:tc>
          <w:tcPr>
            <w:tcW w:w="1039" w:type="dxa"/>
            <w:vMerge w:val="restart"/>
            <w:tcBorders>
              <w:bottom w:val="nil"/>
            </w:tcBorders>
            <w:vAlign w:val="center"/>
          </w:tcPr>
          <w:p w14:paraId="43FD8804">
            <w:pPr>
              <w:pStyle w:val="9"/>
              <w:spacing w:line="274" w:lineRule="auto"/>
              <w:jc w:val="center"/>
            </w:pPr>
          </w:p>
          <w:p w14:paraId="7057E747">
            <w:pPr>
              <w:pStyle w:val="9"/>
              <w:spacing w:line="275" w:lineRule="auto"/>
              <w:jc w:val="center"/>
            </w:pPr>
          </w:p>
          <w:p w14:paraId="77508939">
            <w:pPr>
              <w:pStyle w:val="9"/>
              <w:spacing w:line="275" w:lineRule="auto"/>
              <w:jc w:val="center"/>
            </w:pPr>
          </w:p>
          <w:p w14:paraId="67AD486A">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7DBFFC52">
            <w:pPr>
              <w:spacing w:before="41" w:line="220" w:lineRule="auto"/>
              <w:ind w:left="210"/>
              <w:jc w:val="center"/>
              <w:rPr>
                <w:rFonts w:hint="eastAsia" w:ascii="宋体" w:hAnsi="宋体" w:eastAsia="宋体" w:cs="宋体"/>
                <w:sz w:val="20"/>
                <w:szCs w:val="20"/>
              </w:rPr>
            </w:pPr>
          </w:p>
        </w:tc>
        <w:tc>
          <w:tcPr>
            <w:tcW w:w="1228" w:type="dxa"/>
            <w:tcBorders>
              <w:bottom w:val="nil"/>
            </w:tcBorders>
            <w:vAlign w:val="center"/>
          </w:tcPr>
          <w:p w14:paraId="493FD29F">
            <w:pPr>
              <w:spacing w:before="64" w:line="219"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 xml:space="preserve">经济效益指 </w:t>
            </w:r>
            <w:r>
              <w:rPr>
                <w:rFonts w:ascii="宋体" w:hAnsi="宋体" w:eastAsia="宋体" w:cs="宋体"/>
                <w:sz w:val="20"/>
                <w:szCs w:val="20"/>
              </w:rPr>
              <w:t>标</w:t>
            </w:r>
          </w:p>
        </w:tc>
        <w:tc>
          <w:tcPr>
            <w:tcW w:w="1019" w:type="dxa"/>
            <w:vAlign w:val="center"/>
          </w:tcPr>
          <w:p w14:paraId="307FE8EB">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有效减轻乡村医生负担</w:t>
            </w:r>
          </w:p>
        </w:tc>
        <w:tc>
          <w:tcPr>
            <w:tcW w:w="1089" w:type="dxa"/>
            <w:vAlign w:val="center"/>
          </w:tcPr>
          <w:p w14:paraId="361739F7">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452</w:t>
            </w:r>
          </w:p>
        </w:tc>
        <w:tc>
          <w:tcPr>
            <w:tcW w:w="1079" w:type="dxa"/>
            <w:vAlign w:val="center"/>
          </w:tcPr>
          <w:p w14:paraId="3417943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已完成</w:t>
            </w:r>
          </w:p>
        </w:tc>
        <w:tc>
          <w:tcPr>
            <w:tcW w:w="799" w:type="dxa"/>
            <w:vAlign w:val="center"/>
          </w:tcPr>
          <w:p w14:paraId="079DF9DF">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5287851A">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340A0CEA">
            <w:pPr>
              <w:pStyle w:val="9"/>
              <w:jc w:val="center"/>
            </w:pPr>
          </w:p>
        </w:tc>
      </w:tr>
      <w:tr w14:paraId="10629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50D79E1C">
            <w:pPr>
              <w:pStyle w:val="9"/>
              <w:jc w:val="center"/>
            </w:pPr>
          </w:p>
        </w:tc>
        <w:tc>
          <w:tcPr>
            <w:tcW w:w="1039" w:type="dxa"/>
            <w:vMerge w:val="continue"/>
            <w:tcBorders>
              <w:top w:val="nil"/>
              <w:bottom w:val="nil"/>
            </w:tcBorders>
            <w:vAlign w:val="center"/>
          </w:tcPr>
          <w:p w14:paraId="7AD97BE6">
            <w:pPr>
              <w:pStyle w:val="9"/>
              <w:jc w:val="center"/>
            </w:pPr>
          </w:p>
        </w:tc>
        <w:tc>
          <w:tcPr>
            <w:tcW w:w="1228" w:type="dxa"/>
            <w:tcBorders>
              <w:bottom w:val="nil"/>
            </w:tcBorders>
            <w:vAlign w:val="center"/>
          </w:tcPr>
          <w:p w14:paraId="04732929">
            <w:pPr>
              <w:spacing w:before="45" w:line="233"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 xml:space="preserve">社会效益指 </w:t>
            </w:r>
            <w:r>
              <w:rPr>
                <w:rFonts w:ascii="宋体" w:hAnsi="宋体" w:eastAsia="宋体" w:cs="宋体"/>
                <w:sz w:val="20"/>
                <w:szCs w:val="20"/>
              </w:rPr>
              <w:t>标</w:t>
            </w:r>
          </w:p>
        </w:tc>
        <w:tc>
          <w:tcPr>
            <w:tcW w:w="1019" w:type="dxa"/>
            <w:vAlign w:val="center"/>
          </w:tcPr>
          <w:p w14:paraId="50FEAE16">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提高乡村医生医疗卫生服务能力水平</w:t>
            </w:r>
          </w:p>
        </w:tc>
        <w:tc>
          <w:tcPr>
            <w:tcW w:w="1089" w:type="dxa"/>
            <w:vAlign w:val="center"/>
          </w:tcPr>
          <w:p w14:paraId="5569519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452</w:t>
            </w:r>
          </w:p>
        </w:tc>
        <w:tc>
          <w:tcPr>
            <w:tcW w:w="1079" w:type="dxa"/>
            <w:vAlign w:val="center"/>
          </w:tcPr>
          <w:p w14:paraId="446AFDC5">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已完成</w:t>
            </w:r>
          </w:p>
        </w:tc>
        <w:tc>
          <w:tcPr>
            <w:tcW w:w="799" w:type="dxa"/>
            <w:vAlign w:val="center"/>
          </w:tcPr>
          <w:p w14:paraId="57963D17">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39B282FB">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1057B90B">
            <w:pPr>
              <w:pStyle w:val="9"/>
              <w:jc w:val="center"/>
            </w:pPr>
          </w:p>
        </w:tc>
      </w:tr>
      <w:tr w14:paraId="2E023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31483AE3">
            <w:pPr>
              <w:pStyle w:val="9"/>
              <w:jc w:val="center"/>
            </w:pPr>
          </w:p>
        </w:tc>
        <w:tc>
          <w:tcPr>
            <w:tcW w:w="1039" w:type="dxa"/>
            <w:vMerge w:val="continue"/>
            <w:tcBorders>
              <w:top w:val="nil"/>
              <w:bottom w:val="nil"/>
            </w:tcBorders>
            <w:vAlign w:val="center"/>
          </w:tcPr>
          <w:p w14:paraId="3B07E66A">
            <w:pPr>
              <w:pStyle w:val="9"/>
              <w:jc w:val="center"/>
            </w:pPr>
          </w:p>
        </w:tc>
        <w:tc>
          <w:tcPr>
            <w:tcW w:w="1228" w:type="dxa"/>
            <w:tcBorders>
              <w:bottom w:val="nil"/>
            </w:tcBorders>
            <w:vAlign w:val="center"/>
          </w:tcPr>
          <w:p w14:paraId="391F4314">
            <w:pPr>
              <w:spacing w:before="46" w:line="225"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 xml:space="preserve">生态效益指 </w:t>
            </w:r>
            <w:r>
              <w:rPr>
                <w:rFonts w:ascii="宋体" w:hAnsi="宋体" w:eastAsia="宋体" w:cs="宋体"/>
                <w:sz w:val="20"/>
                <w:szCs w:val="20"/>
              </w:rPr>
              <w:t>标</w:t>
            </w:r>
          </w:p>
        </w:tc>
        <w:tc>
          <w:tcPr>
            <w:tcW w:w="1019" w:type="dxa"/>
            <w:vAlign w:val="center"/>
          </w:tcPr>
          <w:p w14:paraId="7F5D368C">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提高社会和环境的稳定</w:t>
            </w:r>
          </w:p>
        </w:tc>
        <w:tc>
          <w:tcPr>
            <w:tcW w:w="1089" w:type="dxa"/>
            <w:vAlign w:val="center"/>
          </w:tcPr>
          <w:p w14:paraId="3602825C">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逐步提高</w:t>
            </w:r>
          </w:p>
        </w:tc>
        <w:tc>
          <w:tcPr>
            <w:tcW w:w="1079" w:type="dxa"/>
            <w:vAlign w:val="center"/>
          </w:tcPr>
          <w:p w14:paraId="194FD3AC">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逐步提高</w:t>
            </w:r>
          </w:p>
        </w:tc>
        <w:tc>
          <w:tcPr>
            <w:tcW w:w="799" w:type="dxa"/>
            <w:vAlign w:val="center"/>
          </w:tcPr>
          <w:p w14:paraId="2678359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6CABCB79">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15A9CBF5">
            <w:pPr>
              <w:pStyle w:val="9"/>
              <w:jc w:val="center"/>
            </w:pPr>
          </w:p>
        </w:tc>
      </w:tr>
      <w:tr w14:paraId="5A3E3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bottom w:val="nil"/>
            </w:tcBorders>
            <w:textDirection w:val="tbRlV"/>
            <w:vAlign w:val="center"/>
          </w:tcPr>
          <w:p w14:paraId="26318C02">
            <w:pPr>
              <w:pStyle w:val="9"/>
              <w:jc w:val="center"/>
            </w:pPr>
          </w:p>
        </w:tc>
        <w:tc>
          <w:tcPr>
            <w:tcW w:w="1039" w:type="dxa"/>
            <w:vMerge w:val="continue"/>
            <w:tcBorders>
              <w:top w:val="nil"/>
              <w:bottom w:val="nil"/>
            </w:tcBorders>
            <w:vAlign w:val="center"/>
          </w:tcPr>
          <w:p w14:paraId="55D50004">
            <w:pPr>
              <w:pStyle w:val="9"/>
              <w:jc w:val="center"/>
            </w:pPr>
          </w:p>
        </w:tc>
        <w:tc>
          <w:tcPr>
            <w:tcW w:w="1228" w:type="dxa"/>
            <w:tcBorders>
              <w:bottom w:val="nil"/>
            </w:tcBorders>
            <w:vAlign w:val="center"/>
          </w:tcPr>
          <w:p w14:paraId="676E8ABE">
            <w:pPr>
              <w:spacing w:before="46" w:line="230" w:lineRule="auto"/>
              <w:ind w:left="400" w:right="99" w:hanging="299"/>
              <w:jc w:val="center"/>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019" w:type="dxa"/>
            <w:vAlign w:val="center"/>
          </w:tcPr>
          <w:p w14:paraId="16CD8D7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稳定乡村医生队伍</w:t>
            </w:r>
          </w:p>
        </w:tc>
        <w:tc>
          <w:tcPr>
            <w:tcW w:w="1089" w:type="dxa"/>
            <w:vAlign w:val="center"/>
          </w:tcPr>
          <w:p w14:paraId="66B7E989">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452</w:t>
            </w:r>
          </w:p>
        </w:tc>
        <w:tc>
          <w:tcPr>
            <w:tcW w:w="1079" w:type="dxa"/>
            <w:vAlign w:val="center"/>
          </w:tcPr>
          <w:p w14:paraId="3887238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已完成</w:t>
            </w:r>
          </w:p>
        </w:tc>
        <w:tc>
          <w:tcPr>
            <w:tcW w:w="799" w:type="dxa"/>
            <w:vAlign w:val="center"/>
          </w:tcPr>
          <w:p w14:paraId="336AEE6D">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28499328">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299F2AEB">
            <w:pPr>
              <w:pStyle w:val="9"/>
              <w:jc w:val="center"/>
            </w:pPr>
          </w:p>
        </w:tc>
      </w:tr>
      <w:tr w14:paraId="70C89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1F708551">
            <w:pPr>
              <w:pStyle w:val="9"/>
              <w:jc w:val="center"/>
            </w:pPr>
          </w:p>
        </w:tc>
        <w:tc>
          <w:tcPr>
            <w:tcW w:w="1039" w:type="dxa"/>
            <w:tcBorders>
              <w:bottom w:val="nil"/>
            </w:tcBorders>
            <w:vAlign w:val="center"/>
          </w:tcPr>
          <w:p w14:paraId="3AB7291A">
            <w:pPr>
              <w:spacing w:before="197" w:line="230" w:lineRule="auto"/>
              <w:ind w:left="111" w:right="74"/>
              <w:jc w:val="center"/>
              <w:rPr>
                <w:rFonts w:hint="eastAsia"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pacing w:val="7"/>
                <w:sz w:val="20"/>
                <w:szCs w:val="20"/>
              </w:rPr>
              <w:t>标分</w:t>
            </w:r>
          </w:p>
        </w:tc>
        <w:tc>
          <w:tcPr>
            <w:tcW w:w="1228" w:type="dxa"/>
            <w:tcBorders>
              <w:bottom w:val="nil"/>
            </w:tcBorders>
            <w:vAlign w:val="center"/>
          </w:tcPr>
          <w:p w14:paraId="1FB09886">
            <w:pPr>
              <w:spacing w:before="20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服务对象满</w:t>
            </w:r>
          </w:p>
          <w:p w14:paraId="54D80A7F">
            <w:pPr>
              <w:spacing w:before="23"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意度指标</w:t>
            </w:r>
          </w:p>
        </w:tc>
        <w:tc>
          <w:tcPr>
            <w:tcW w:w="1019" w:type="dxa"/>
            <w:vAlign w:val="center"/>
          </w:tcPr>
          <w:p w14:paraId="7F177E5A">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乡村医生满意度</w:t>
            </w:r>
          </w:p>
        </w:tc>
        <w:tc>
          <w:tcPr>
            <w:tcW w:w="1089" w:type="dxa"/>
            <w:vAlign w:val="center"/>
          </w:tcPr>
          <w:p w14:paraId="4357493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基本满意</w:t>
            </w:r>
          </w:p>
        </w:tc>
        <w:tc>
          <w:tcPr>
            <w:tcW w:w="1079" w:type="dxa"/>
            <w:vAlign w:val="center"/>
          </w:tcPr>
          <w:p w14:paraId="069FB871">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rPr>
            </w:pPr>
            <w:r>
              <w:rPr>
                <w:rFonts w:hint="eastAsia" w:ascii="原版宋体" w:hAnsi="原版宋体" w:eastAsia="仿宋_GB2312" w:cs="Times New Roman"/>
                <w:color w:val="auto"/>
                <w:sz w:val="20"/>
                <w:szCs w:val="20"/>
                <w:lang w:eastAsia="zh-CN"/>
              </w:rPr>
              <w:t>已完成</w:t>
            </w:r>
          </w:p>
        </w:tc>
        <w:tc>
          <w:tcPr>
            <w:tcW w:w="799" w:type="dxa"/>
            <w:vAlign w:val="center"/>
          </w:tcPr>
          <w:p w14:paraId="38738026">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829" w:type="dxa"/>
            <w:vAlign w:val="center"/>
          </w:tcPr>
          <w:p w14:paraId="4207F504">
            <w:pPr>
              <w:kinsoku/>
              <w:autoSpaceDE/>
              <w:autoSpaceDN/>
              <w:adjustRightInd/>
              <w:snapToGrid/>
              <w:spacing w:line="240" w:lineRule="exact"/>
              <w:jc w:val="center"/>
              <w:textAlignment w:val="auto"/>
              <w:rPr>
                <w:rFonts w:hint="eastAsia" w:ascii="原版宋体" w:hAnsi="原版宋体" w:eastAsia="仿宋_GB2312" w:cs="Times New Roman"/>
                <w:color w:val="auto"/>
                <w:sz w:val="20"/>
                <w:szCs w:val="20"/>
                <w:lang w:eastAsia="zh-CN"/>
              </w:rPr>
            </w:pPr>
            <w:r>
              <w:rPr>
                <w:rFonts w:hint="eastAsia" w:ascii="原版宋体" w:hAnsi="原版宋体" w:eastAsia="仿宋_GB2312" w:cs="Times New Roman"/>
                <w:color w:val="auto"/>
                <w:sz w:val="20"/>
                <w:szCs w:val="20"/>
                <w:lang w:eastAsia="zh-CN"/>
              </w:rPr>
              <w:t>10</w:t>
            </w:r>
          </w:p>
        </w:tc>
        <w:tc>
          <w:tcPr>
            <w:tcW w:w="1323" w:type="dxa"/>
            <w:vAlign w:val="center"/>
          </w:tcPr>
          <w:p w14:paraId="464F71AB">
            <w:pPr>
              <w:pStyle w:val="9"/>
              <w:jc w:val="center"/>
            </w:pPr>
          </w:p>
        </w:tc>
      </w:tr>
      <w:tr w14:paraId="79CBA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607" w:type="dxa"/>
            <w:gridSpan w:val="6"/>
            <w:vAlign w:val="center"/>
          </w:tcPr>
          <w:p w14:paraId="5A66C096">
            <w:pPr>
              <w:spacing w:before="48" w:line="199" w:lineRule="auto"/>
              <w:ind w:left="3225"/>
              <w:jc w:val="center"/>
              <w:rPr>
                <w:rFonts w:hint="eastAsia" w:ascii="宋体" w:hAnsi="宋体" w:eastAsia="宋体" w:cs="宋体"/>
                <w:sz w:val="20"/>
                <w:szCs w:val="20"/>
              </w:rPr>
            </w:pPr>
            <w:r>
              <w:rPr>
                <w:rFonts w:ascii="宋体" w:hAnsi="宋体" w:eastAsia="宋体" w:cs="宋体"/>
                <w:spacing w:val="4"/>
                <w:sz w:val="20"/>
                <w:szCs w:val="20"/>
              </w:rPr>
              <w:t>总分</w:t>
            </w:r>
          </w:p>
        </w:tc>
        <w:tc>
          <w:tcPr>
            <w:tcW w:w="799" w:type="dxa"/>
            <w:vAlign w:val="center"/>
          </w:tcPr>
          <w:p w14:paraId="32F7221E">
            <w:pPr>
              <w:spacing w:before="99" w:line="164" w:lineRule="exact"/>
              <w:ind w:left="246"/>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29" w:type="dxa"/>
            <w:vAlign w:val="center"/>
          </w:tcPr>
          <w:p w14:paraId="4DE4BAC1">
            <w:pPr>
              <w:pStyle w:val="9"/>
              <w:jc w:val="center"/>
              <w:rPr>
                <w:rFonts w:eastAsia="宋体"/>
                <w:lang w:eastAsia="zh-CN"/>
              </w:rPr>
            </w:pPr>
            <w:r>
              <w:rPr>
                <w:rFonts w:hint="eastAsia" w:eastAsia="宋体"/>
                <w:lang w:eastAsia="zh-CN"/>
              </w:rPr>
              <w:t>100</w:t>
            </w:r>
          </w:p>
        </w:tc>
        <w:tc>
          <w:tcPr>
            <w:tcW w:w="1323" w:type="dxa"/>
            <w:vAlign w:val="center"/>
          </w:tcPr>
          <w:p w14:paraId="5ADD607E">
            <w:pPr>
              <w:pStyle w:val="9"/>
              <w:jc w:val="center"/>
            </w:pPr>
          </w:p>
        </w:tc>
      </w:tr>
    </w:tbl>
    <w:p w14:paraId="15F4E6FE">
      <w:pPr>
        <w:spacing w:line="182" w:lineRule="exact"/>
      </w:pPr>
    </w:p>
    <w:p w14:paraId="298F10D7">
      <w:pPr>
        <w:spacing w:before="25"/>
        <w:rPr>
          <w:lang w:eastAsia="zh-CN"/>
        </w:rPr>
      </w:pPr>
    </w:p>
    <w:p w14:paraId="061C4EA4">
      <w:pPr>
        <w:rPr>
          <w:lang w:eastAsia="zh-CN"/>
        </w:rPr>
        <w:sectPr>
          <w:pgSz w:w="11900" w:h="16840"/>
          <w:pgMar w:top="1431" w:right="1345" w:bottom="400" w:left="1095" w:header="0" w:footer="0" w:gutter="0"/>
          <w:cols w:equalWidth="0" w:num="1">
            <w:col w:w="9460"/>
          </w:cols>
        </w:sectPr>
      </w:pPr>
    </w:p>
    <w:p w14:paraId="573A80A0">
      <w:pPr>
        <w:pStyle w:val="2"/>
        <w:spacing w:before="41" w:line="223" w:lineRule="auto"/>
        <w:ind w:left="344"/>
        <w:rPr>
          <w:rFonts w:hint="eastAsia"/>
          <w:spacing w:val="-16"/>
          <w:sz w:val="20"/>
          <w:szCs w:val="20"/>
          <w:lang w:eastAsia="zh-CN"/>
        </w:rPr>
      </w:pPr>
    </w:p>
    <w:p w14:paraId="7A655CF4">
      <w:pPr>
        <w:pStyle w:val="2"/>
        <w:spacing w:before="41" w:line="223" w:lineRule="auto"/>
        <w:ind w:left="344"/>
        <w:rPr>
          <w:rFonts w:hint="eastAsia"/>
          <w:sz w:val="20"/>
          <w:szCs w:val="20"/>
          <w:lang w:eastAsia="zh-CN"/>
        </w:rPr>
      </w:pPr>
      <w:r>
        <w:rPr>
          <w:spacing w:val="-16"/>
          <w:sz w:val="20"/>
          <w:szCs w:val="20"/>
          <w:lang w:eastAsia="zh-CN"/>
        </w:rPr>
        <w:t>填表人：</w:t>
      </w:r>
      <w:r>
        <w:rPr>
          <w:rFonts w:hint="eastAsia"/>
          <w:spacing w:val="-16"/>
          <w:sz w:val="20"/>
          <w:szCs w:val="20"/>
          <w:lang w:eastAsia="zh-CN"/>
        </w:rPr>
        <w:t>刘洋</w:t>
      </w:r>
    </w:p>
    <w:p w14:paraId="1DABECE3">
      <w:pPr>
        <w:spacing w:line="14" w:lineRule="auto"/>
        <w:rPr>
          <w:sz w:val="2"/>
          <w:lang w:eastAsia="zh-CN"/>
        </w:rPr>
      </w:pPr>
      <w:r>
        <w:rPr>
          <w:sz w:val="2"/>
          <w:szCs w:val="2"/>
          <w:lang w:eastAsia="zh-CN"/>
        </w:rPr>
        <w:br w:type="column"/>
      </w:r>
    </w:p>
    <w:p w14:paraId="67AB77D6">
      <w:pPr>
        <w:pStyle w:val="2"/>
        <w:spacing w:before="39" w:line="222" w:lineRule="auto"/>
        <w:rPr>
          <w:rFonts w:hint="eastAsia"/>
          <w:spacing w:val="-4"/>
          <w:sz w:val="20"/>
          <w:szCs w:val="20"/>
          <w:lang w:eastAsia="zh-CN"/>
        </w:rPr>
      </w:pPr>
    </w:p>
    <w:p w14:paraId="38212F80">
      <w:pPr>
        <w:pStyle w:val="2"/>
        <w:spacing w:before="39" w:line="222" w:lineRule="auto"/>
        <w:rPr>
          <w:rFonts w:hint="eastAsia"/>
          <w:sz w:val="20"/>
          <w:szCs w:val="20"/>
          <w:lang w:eastAsia="zh-CN"/>
        </w:rPr>
      </w:pPr>
      <w:r>
        <w:rPr>
          <w:spacing w:val="-4"/>
          <w:sz w:val="20"/>
          <w:szCs w:val="20"/>
          <w:lang w:eastAsia="zh-CN"/>
        </w:rPr>
        <w:t>填报日期：</w:t>
      </w:r>
      <w:r>
        <w:rPr>
          <w:rFonts w:hint="eastAsia"/>
          <w:spacing w:val="-4"/>
          <w:sz w:val="20"/>
          <w:szCs w:val="20"/>
          <w:lang w:eastAsia="zh-CN"/>
        </w:rPr>
        <w:t>202</w:t>
      </w:r>
      <w:r>
        <w:rPr>
          <w:rFonts w:hint="eastAsia"/>
          <w:spacing w:val="-4"/>
          <w:sz w:val="20"/>
          <w:szCs w:val="20"/>
          <w:lang w:val="en-US" w:eastAsia="zh-CN"/>
        </w:rPr>
        <w:t>4</w:t>
      </w:r>
      <w:r>
        <w:rPr>
          <w:rFonts w:hint="eastAsia"/>
          <w:spacing w:val="-4"/>
          <w:sz w:val="20"/>
          <w:szCs w:val="20"/>
          <w:lang w:eastAsia="zh-CN"/>
        </w:rPr>
        <w:t>.05.17</w:t>
      </w:r>
    </w:p>
    <w:p w14:paraId="6C280469">
      <w:pPr>
        <w:spacing w:line="14" w:lineRule="auto"/>
        <w:rPr>
          <w:sz w:val="2"/>
          <w:lang w:eastAsia="zh-CN"/>
        </w:rPr>
      </w:pPr>
      <w:r>
        <w:rPr>
          <w:sz w:val="2"/>
          <w:szCs w:val="2"/>
          <w:lang w:eastAsia="zh-CN"/>
        </w:rPr>
        <w:br w:type="column"/>
      </w:r>
    </w:p>
    <w:p w14:paraId="563E11DA">
      <w:pPr>
        <w:pStyle w:val="2"/>
        <w:spacing w:before="60" w:line="223" w:lineRule="auto"/>
        <w:rPr>
          <w:rFonts w:hint="eastAsia"/>
          <w:spacing w:val="-4"/>
          <w:sz w:val="20"/>
          <w:szCs w:val="20"/>
          <w:lang w:eastAsia="zh-CN"/>
        </w:rPr>
      </w:pPr>
    </w:p>
    <w:p w14:paraId="263FACA4">
      <w:pPr>
        <w:pStyle w:val="2"/>
        <w:spacing w:before="60" w:line="223" w:lineRule="auto"/>
        <w:rPr>
          <w:rFonts w:hint="eastAsia"/>
          <w:sz w:val="20"/>
          <w:szCs w:val="20"/>
          <w:lang w:eastAsia="zh-CN"/>
        </w:rPr>
      </w:pPr>
      <w:r>
        <w:rPr>
          <w:spacing w:val="-4"/>
          <w:sz w:val="20"/>
          <w:szCs w:val="20"/>
          <w:lang w:eastAsia="zh-CN"/>
        </w:rPr>
        <w:t>联系电话：</w:t>
      </w:r>
      <w:r>
        <w:rPr>
          <w:rFonts w:hint="eastAsia"/>
          <w:spacing w:val="-4"/>
          <w:sz w:val="20"/>
          <w:szCs w:val="20"/>
          <w:lang w:eastAsia="zh-CN"/>
        </w:rPr>
        <w:t>13874080122</w:t>
      </w:r>
    </w:p>
    <w:p w14:paraId="73CEDE40">
      <w:pPr>
        <w:spacing w:line="14" w:lineRule="auto"/>
        <w:rPr>
          <w:sz w:val="2"/>
          <w:lang w:eastAsia="zh-CN"/>
        </w:rPr>
      </w:pPr>
      <w:r>
        <w:rPr>
          <w:sz w:val="2"/>
          <w:szCs w:val="2"/>
          <w:lang w:eastAsia="zh-CN"/>
        </w:rPr>
        <w:br w:type="column"/>
      </w:r>
    </w:p>
    <w:p w14:paraId="623132D0">
      <w:pPr>
        <w:pStyle w:val="2"/>
        <w:spacing w:before="117" w:line="189" w:lineRule="auto"/>
        <w:rPr>
          <w:rFonts w:hint="eastAsia"/>
          <w:spacing w:val="-7"/>
          <w:sz w:val="20"/>
          <w:szCs w:val="20"/>
          <w:lang w:eastAsia="zh-CN"/>
        </w:rPr>
      </w:pPr>
    </w:p>
    <w:p w14:paraId="14772F41">
      <w:pPr>
        <w:pStyle w:val="2"/>
        <w:spacing w:before="117" w:line="189" w:lineRule="auto"/>
        <w:rPr>
          <w:rFonts w:hint="eastAsia"/>
          <w:sz w:val="20"/>
          <w:szCs w:val="20"/>
          <w:lang w:eastAsia="zh-CN"/>
        </w:rPr>
      </w:pPr>
      <w:r>
        <w:rPr>
          <w:spacing w:val="-7"/>
          <w:sz w:val="20"/>
          <w:szCs w:val="20"/>
          <w:lang w:eastAsia="zh-CN"/>
        </w:rPr>
        <w:t>单位负责人签字：</w:t>
      </w:r>
    </w:p>
    <w:p w14:paraId="2E45DD80">
      <w:pPr>
        <w:spacing w:line="189" w:lineRule="auto"/>
        <w:rPr>
          <w:sz w:val="20"/>
          <w:szCs w:val="20"/>
          <w:lang w:eastAsia="zh-CN"/>
        </w:rPr>
        <w:sectPr>
          <w:type w:val="continuous"/>
          <w:pgSz w:w="11900" w:h="16840"/>
          <w:pgMar w:top="1431" w:right="1345" w:bottom="400" w:left="1095" w:header="0" w:footer="0" w:gutter="0"/>
          <w:cols w:equalWidth="0" w:num="4">
            <w:col w:w="2175" w:space="100"/>
            <w:col w:w="2171" w:space="100"/>
            <w:col w:w="2070" w:space="100"/>
            <w:col w:w="2745"/>
          </w:cols>
        </w:sectPr>
      </w:pPr>
    </w:p>
    <w:p w14:paraId="69B3FBF6">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-5</w:t>
      </w:r>
    </w:p>
    <w:p w14:paraId="38D60035">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p w14:paraId="04D2C40E">
      <w:pPr>
        <w:spacing w:line="182" w:lineRule="exact"/>
        <w:rPr>
          <w:lang w:eastAsia="zh-CN"/>
        </w:rPr>
      </w:pPr>
    </w:p>
    <w:tbl>
      <w:tblPr>
        <w:tblStyle w:val="8"/>
        <w:tblW w:w="9558" w:type="dxa"/>
        <w:tblInd w:w="-10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3"/>
        <w:gridCol w:w="1039"/>
        <w:gridCol w:w="1228"/>
        <w:gridCol w:w="1019"/>
        <w:gridCol w:w="1089"/>
        <w:gridCol w:w="1079"/>
        <w:gridCol w:w="799"/>
        <w:gridCol w:w="829"/>
        <w:gridCol w:w="1323"/>
      </w:tblGrid>
      <w:tr w14:paraId="6BB880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153" w:type="dxa"/>
            <w:vAlign w:val="center"/>
          </w:tcPr>
          <w:p w14:paraId="24B7F58D">
            <w:pPr>
              <w:spacing w:before="13" w:line="241" w:lineRule="auto"/>
              <w:ind w:left="314" w:right="94" w:hanging="200"/>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405" w:type="dxa"/>
            <w:gridSpan w:val="8"/>
            <w:vAlign w:val="center"/>
          </w:tcPr>
          <w:p w14:paraId="4053D8FF">
            <w:pPr>
              <w:pStyle w:val="9"/>
              <w:jc w:val="center"/>
              <w:rPr>
                <w:rFonts w:eastAsia="宋体"/>
                <w:lang w:eastAsia="zh-CN"/>
              </w:rPr>
            </w:pPr>
            <w:r>
              <w:rPr>
                <w:rFonts w:hint="eastAsia" w:eastAsia="宋体"/>
                <w:lang w:eastAsia="zh-CN"/>
              </w:rPr>
              <w:t>农村计生家庭奖扶特扶金</w:t>
            </w:r>
          </w:p>
        </w:tc>
      </w:tr>
      <w:tr w14:paraId="719582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Align w:val="center"/>
          </w:tcPr>
          <w:p w14:paraId="2013B09C">
            <w:pPr>
              <w:spacing w:before="179" w:line="219" w:lineRule="auto"/>
              <w:ind w:left="114"/>
              <w:jc w:val="center"/>
              <w:rPr>
                <w:rFonts w:hint="eastAsia" w:ascii="宋体" w:hAnsi="宋体" w:eastAsia="宋体" w:cs="宋体"/>
                <w:sz w:val="20"/>
                <w:szCs w:val="20"/>
              </w:rPr>
            </w:pPr>
            <w:r>
              <w:rPr>
                <w:rFonts w:ascii="宋体" w:hAnsi="宋体" w:eastAsia="宋体" w:cs="宋体"/>
                <w:spacing w:val="5"/>
                <w:sz w:val="20"/>
                <w:szCs w:val="20"/>
              </w:rPr>
              <w:t>主管部门</w:t>
            </w:r>
          </w:p>
        </w:tc>
        <w:tc>
          <w:tcPr>
            <w:tcW w:w="4375" w:type="dxa"/>
            <w:gridSpan w:val="4"/>
            <w:vAlign w:val="center"/>
          </w:tcPr>
          <w:p w14:paraId="2E6B0918">
            <w:pPr>
              <w:pStyle w:val="9"/>
              <w:jc w:val="center"/>
              <w:rPr>
                <w:rFonts w:eastAsia="宋体"/>
                <w:lang w:eastAsia="zh-CN"/>
              </w:rPr>
            </w:pPr>
            <w:r>
              <w:rPr>
                <w:rFonts w:hint="eastAsia" w:eastAsia="宋体"/>
                <w:lang w:eastAsia="zh-CN"/>
              </w:rPr>
              <w:t>岳阳卫健委</w:t>
            </w:r>
          </w:p>
        </w:tc>
        <w:tc>
          <w:tcPr>
            <w:tcW w:w="1079" w:type="dxa"/>
            <w:vAlign w:val="center"/>
          </w:tcPr>
          <w:p w14:paraId="5B48AEF1">
            <w:pPr>
              <w:spacing w:before="39"/>
              <w:ind w:left="335"/>
              <w:jc w:val="center"/>
              <w:rPr>
                <w:rFonts w:hint="eastAsia" w:ascii="宋体" w:hAnsi="宋体" w:eastAsia="宋体" w:cs="宋体"/>
                <w:sz w:val="20"/>
                <w:szCs w:val="20"/>
              </w:rPr>
            </w:pPr>
            <w:r>
              <w:rPr>
                <w:rFonts w:ascii="宋体" w:hAnsi="宋体" w:eastAsia="宋体" w:cs="宋体"/>
                <w:spacing w:val="4"/>
                <w:sz w:val="20"/>
                <w:szCs w:val="20"/>
              </w:rPr>
              <w:t>实施</w:t>
            </w:r>
          </w:p>
          <w:p w14:paraId="0E6C297F">
            <w:pPr>
              <w:spacing w:line="220" w:lineRule="auto"/>
              <w:ind w:left="335"/>
              <w:jc w:val="center"/>
              <w:rPr>
                <w:rFonts w:hint="eastAsia" w:ascii="宋体" w:hAnsi="宋体" w:eastAsia="宋体" w:cs="宋体"/>
                <w:sz w:val="20"/>
                <w:szCs w:val="20"/>
              </w:rPr>
            </w:pPr>
            <w:r>
              <w:rPr>
                <w:rFonts w:ascii="宋体" w:hAnsi="宋体" w:eastAsia="宋体" w:cs="宋体"/>
                <w:spacing w:val="-3"/>
                <w:sz w:val="20"/>
                <w:szCs w:val="20"/>
              </w:rPr>
              <w:t>单位</w:t>
            </w:r>
          </w:p>
        </w:tc>
        <w:tc>
          <w:tcPr>
            <w:tcW w:w="2951" w:type="dxa"/>
            <w:gridSpan w:val="3"/>
            <w:vAlign w:val="center"/>
          </w:tcPr>
          <w:p w14:paraId="6680ADB9">
            <w:pPr>
              <w:pStyle w:val="9"/>
              <w:jc w:val="center"/>
              <w:rPr>
                <w:rFonts w:eastAsia="宋体"/>
                <w:lang w:eastAsia="zh-CN"/>
              </w:rPr>
            </w:pPr>
            <w:r>
              <w:rPr>
                <w:rFonts w:hint="eastAsia" w:eastAsia="宋体"/>
                <w:lang w:eastAsia="zh-CN"/>
              </w:rPr>
              <w:t>汨罗市卫生健康局</w:t>
            </w:r>
          </w:p>
        </w:tc>
      </w:tr>
      <w:tr w14:paraId="52C2A3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153" w:type="dxa"/>
            <w:vMerge w:val="restart"/>
            <w:tcBorders>
              <w:bottom w:val="nil"/>
            </w:tcBorders>
            <w:vAlign w:val="center"/>
          </w:tcPr>
          <w:p w14:paraId="0FABF403">
            <w:pPr>
              <w:pStyle w:val="9"/>
              <w:spacing w:line="276" w:lineRule="auto"/>
              <w:jc w:val="center"/>
            </w:pPr>
          </w:p>
          <w:p w14:paraId="52BCDA26">
            <w:pPr>
              <w:pStyle w:val="9"/>
              <w:spacing w:line="276" w:lineRule="auto"/>
              <w:jc w:val="center"/>
            </w:pPr>
          </w:p>
          <w:p w14:paraId="3209D373">
            <w:pPr>
              <w:spacing w:before="65" w:line="220" w:lineRule="auto"/>
              <w:ind w:left="114"/>
              <w:jc w:val="center"/>
              <w:rPr>
                <w:rFonts w:hint="eastAsia" w:ascii="宋体" w:hAnsi="宋体" w:eastAsia="宋体" w:cs="宋体"/>
                <w:sz w:val="20"/>
                <w:szCs w:val="20"/>
              </w:rPr>
            </w:pPr>
            <w:r>
              <w:rPr>
                <w:rFonts w:ascii="宋体" w:hAnsi="宋体" w:eastAsia="宋体" w:cs="宋体"/>
                <w:spacing w:val="-3"/>
                <w:sz w:val="20"/>
                <w:szCs w:val="20"/>
              </w:rPr>
              <w:t>项目资金</w:t>
            </w:r>
          </w:p>
          <w:p w14:paraId="3E01AEFB">
            <w:pPr>
              <w:spacing w:before="11" w:line="220" w:lineRule="auto"/>
              <w:ind w:left="214"/>
              <w:jc w:val="center"/>
              <w:rPr>
                <w:rFonts w:hint="eastAsia" w:ascii="宋体" w:hAnsi="宋体" w:eastAsia="宋体" w:cs="宋体"/>
                <w:sz w:val="20"/>
                <w:szCs w:val="20"/>
              </w:rPr>
            </w:pPr>
            <w:r>
              <w:rPr>
                <w:rFonts w:ascii="宋体" w:hAnsi="宋体" w:eastAsia="宋体" w:cs="宋体"/>
                <w:spacing w:val="10"/>
                <w:sz w:val="20"/>
                <w:szCs w:val="20"/>
              </w:rPr>
              <w:t>(万元)</w:t>
            </w:r>
          </w:p>
        </w:tc>
        <w:tc>
          <w:tcPr>
            <w:tcW w:w="2267" w:type="dxa"/>
            <w:gridSpan w:val="2"/>
            <w:vAlign w:val="center"/>
          </w:tcPr>
          <w:p w14:paraId="61A2A29B">
            <w:pPr>
              <w:pStyle w:val="9"/>
              <w:jc w:val="center"/>
            </w:pPr>
          </w:p>
        </w:tc>
        <w:tc>
          <w:tcPr>
            <w:tcW w:w="1019" w:type="dxa"/>
            <w:vAlign w:val="center"/>
          </w:tcPr>
          <w:p w14:paraId="374502D4">
            <w:pPr>
              <w:spacing w:before="29" w:line="222" w:lineRule="auto"/>
              <w:ind w:left="303"/>
              <w:jc w:val="center"/>
              <w:rPr>
                <w:rFonts w:hint="eastAsia" w:ascii="宋体" w:hAnsi="宋体" w:eastAsia="宋体" w:cs="宋体"/>
                <w:sz w:val="20"/>
                <w:szCs w:val="20"/>
              </w:rPr>
            </w:pPr>
            <w:r>
              <w:rPr>
                <w:rFonts w:ascii="宋体" w:hAnsi="宋体" w:eastAsia="宋体" w:cs="宋体"/>
                <w:spacing w:val="-3"/>
                <w:sz w:val="20"/>
                <w:szCs w:val="20"/>
              </w:rPr>
              <w:t>年初</w:t>
            </w:r>
          </w:p>
          <w:p w14:paraId="6D8A55C8">
            <w:pPr>
              <w:spacing w:line="219" w:lineRule="auto"/>
              <w:ind w:left="20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89" w:type="dxa"/>
            <w:vAlign w:val="center"/>
          </w:tcPr>
          <w:p w14:paraId="6F09C088">
            <w:pPr>
              <w:spacing w:before="30"/>
              <w:ind w:left="334"/>
              <w:jc w:val="center"/>
              <w:rPr>
                <w:rFonts w:hint="eastAsia" w:ascii="宋体" w:hAnsi="宋体" w:eastAsia="宋体" w:cs="宋体"/>
                <w:sz w:val="20"/>
                <w:szCs w:val="20"/>
              </w:rPr>
            </w:pPr>
            <w:r>
              <w:rPr>
                <w:rFonts w:ascii="宋体" w:hAnsi="宋体" w:eastAsia="宋体" w:cs="宋体"/>
                <w:spacing w:val="-2"/>
                <w:sz w:val="20"/>
                <w:szCs w:val="20"/>
              </w:rPr>
              <w:t>全年</w:t>
            </w:r>
          </w:p>
          <w:p w14:paraId="642C0A61">
            <w:pPr>
              <w:spacing w:line="219" w:lineRule="auto"/>
              <w:ind w:left="234"/>
              <w:jc w:val="center"/>
              <w:rPr>
                <w:rFonts w:hint="eastAsia" w:ascii="宋体" w:hAnsi="宋体" w:eastAsia="宋体" w:cs="宋体"/>
                <w:sz w:val="20"/>
                <w:szCs w:val="20"/>
              </w:rPr>
            </w:pPr>
            <w:r>
              <w:rPr>
                <w:rFonts w:ascii="宋体" w:hAnsi="宋体" w:eastAsia="宋体" w:cs="宋体"/>
                <w:spacing w:val="-3"/>
                <w:sz w:val="20"/>
                <w:szCs w:val="20"/>
              </w:rPr>
              <w:t>预算数</w:t>
            </w:r>
          </w:p>
        </w:tc>
        <w:tc>
          <w:tcPr>
            <w:tcW w:w="1079" w:type="dxa"/>
            <w:vAlign w:val="center"/>
          </w:tcPr>
          <w:p w14:paraId="08971783">
            <w:pPr>
              <w:spacing w:before="40"/>
              <w:ind w:left="335"/>
              <w:jc w:val="center"/>
              <w:rPr>
                <w:rFonts w:hint="eastAsia" w:ascii="宋体" w:hAnsi="宋体" w:eastAsia="宋体" w:cs="宋体"/>
                <w:sz w:val="20"/>
                <w:szCs w:val="20"/>
              </w:rPr>
            </w:pPr>
            <w:r>
              <w:rPr>
                <w:rFonts w:ascii="宋体" w:hAnsi="宋体" w:eastAsia="宋体" w:cs="宋体"/>
                <w:spacing w:val="-2"/>
                <w:sz w:val="20"/>
                <w:szCs w:val="20"/>
              </w:rPr>
              <w:t>全年</w:t>
            </w:r>
          </w:p>
          <w:p w14:paraId="276DC220">
            <w:pPr>
              <w:spacing w:line="211" w:lineRule="auto"/>
              <w:ind w:left="235"/>
              <w:jc w:val="center"/>
              <w:rPr>
                <w:rFonts w:hint="eastAsia" w:ascii="宋体" w:hAnsi="宋体" w:eastAsia="宋体" w:cs="宋体"/>
                <w:sz w:val="20"/>
                <w:szCs w:val="20"/>
              </w:rPr>
            </w:pPr>
            <w:r>
              <w:rPr>
                <w:rFonts w:ascii="宋体" w:hAnsi="宋体" w:eastAsia="宋体" w:cs="宋体"/>
                <w:spacing w:val="-2"/>
                <w:sz w:val="20"/>
                <w:szCs w:val="20"/>
              </w:rPr>
              <w:t>执行数</w:t>
            </w:r>
          </w:p>
        </w:tc>
        <w:tc>
          <w:tcPr>
            <w:tcW w:w="799" w:type="dxa"/>
            <w:vAlign w:val="center"/>
          </w:tcPr>
          <w:p w14:paraId="38BD0EAE">
            <w:pPr>
              <w:spacing w:before="170"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47E906DF">
            <w:pPr>
              <w:spacing w:before="170" w:line="219" w:lineRule="auto"/>
              <w:ind w:left="108"/>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vAlign w:val="center"/>
          </w:tcPr>
          <w:p w14:paraId="51B974CC">
            <w:pPr>
              <w:spacing w:before="170" w:line="219" w:lineRule="auto"/>
              <w:ind w:left="668"/>
              <w:jc w:val="center"/>
              <w:rPr>
                <w:rFonts w:hint="eastAsia" w:ascii="宋体" w:hAnsi="宋体" w:eastAsia="宋体" w:cs="宋体"/>
                <w:sz w:val="20"/>
                <w:szCs w:val="20"/>
              </w:rPr>
            </w:pPr>
            <w:r>
              <w:rPr>
                <w:rFonts w:ascii="宋体" w:hAnsi="宋体" w:eastAsia="宋体" w:cs="宋体"/>
                <w:spacing w:val="-3"/>
                <w:sz w:val="20"/>
                <w:szCs w:val="20"/>
              </w:rPr>
              <w:t>得分</w:t>
            </w:r>
          </w:p>
        </w:tc>
      </w:tr>
      <w:tr w14:paraId="6FABAE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vAlign w:val="center"/>
          </w:tcPr>
          <w:p w14:paraId="10076D33">
            <w:pPr>
              <w:pStyle w:val="9"/>
              <w:jc w:val="center"/>
            </w:pPr>
          </w:p>
        </w:tc>
        <w:tc>
          <w:tcPr>
            <w:tcW w:w="2267" w:type="dxa"/>
            <w:gridSpan w:val="2"/>
            <w:vAlign w:val="center"/>
          </w:tcPr>
          <w:p w14:paraId="07F4EF22">
            <w:pPr>
              <w:spacing w:before="41" w:line="211" w:lineRule="auto"/>
              <w:ind w:left="520"/>
              <w:jc w:val="center"/>
              <w:rPr>
                <w:rFonts w:hint="eastAsia" w:ascii="宋体" w:hAnsi="宋体" w:eastAsia="宋体" w:cs="宋体"/>
                <w:sz w:val="20"/>
                <w:szCs w:val="20"/>
              </w:rPr>
            </w:pPr>
            <w:r>
              <w:rPr>
                <w:rFonts w:ascii="宋体" w:hAnsi="宋体" w:eastAsia="宋体" w:cs="宋体"/>
                <w:spacing w:val="-2"/>
                <w:sz w:val="20"/>
                <w:szCs w:val="20"/>
              </w:rPr>
              <w:t>年度资金总额</w:t>
            </w:r>
          </w:p>
        </w:tc>
        <w:tc>
          <w:tcPr>
            <w:tcW w:w="1019" w:type="dxa"/>
            <w:vAlign w:val="center"/>
          </w:tcPr>
          <w:p w14:paraId="5A86A844">
            <w:pPr>
              <w:pStyle w:val="9"/>
              <w:jc w:val="center"/>
            </w:pPr>
            <w:r>
              <w:rPr>
                <w:rFonts w:hint="eastAsia" w:ascii="宋体" w:hAnsi="宋体" w:eastAsia="宋体" w:cs="宋体"/>
                <w:sz w:val="20"/>
                <w:szCs w:val="20"/>
                <w:lang w:eastAsia="zh-CN"/>
              </w:rPr>
              <w:t>2022.876</w:t>
            </w:r>
          </w:p>
        </w:tc>
        <w:tc>
          <w:tcPr>
            <w:tcW w:w="1089" w:type="dxa"/>
            <w:vAlign w:val="center"/>
          </w:tcPr>
          <w:p w14:paraId="7AF22C64">
            <w:pPr>
              <w:pStyle w:val="9"/>
              <w:jc w:val="center"/>
            </w:pPr>
            <w:r>
              <w:rPr>
                <w:rFonts w:hint="eastAsia" w:ascii="宋体" w:hAnsi="宋体" w:eastAsia="宋体" w:cs="宋体"/>
                <w:sz w:val="20"/>
                <w:szCs w:val="20"/>
                <w:lang w:eastAsia="zh-CN"/>
              </w:rPr>
              <w:t>2022.876</w:t>
            </w:r>
          </w:p>
        </w:tc>
        <w:tc>
          <w:tcPr>
            <w:tcW w:w="1079" w:type="dxa"/>
            <w:vAlign w:val="center"/>
          </w:tcPr>
          <w:p w14:paraId="379DE38D">
            <w:pPr>
              <w:pStyle w:val="9"/>
              <w:jc w:val="center"/>
            </w:pPr>
            <w:r>
              <w:rPr>
                <w:rFonts w:hint="eastAsia" w:ascii="宋体" w:hAnsi="宋体" w:eastAsia="宋体" w:cs="宋体"/>
                <w:sz w:val="20"/>
                <w:szCs w:val="20"/>
                <w:lang w:eastAsia="zh-CN"/>
              </w:rPr>
              <w:t>2022.876</w:t>
            </w:r>
          </w:p>
        </w:tc>
        <w:tc>
          <w:tcPr>
            <w:tcW w:w="799" w:type="dxa"/>
            <w:vAlign w:val="center"/>
          </w:tcPr>
          <w:p w14:paraId="3F2F6F5D">
            <w:pPr>
              <w:spacing w:before="92" w:line="164" w:lineRule="auto"/>
              <w:ind w:left="297"/>
              <w:jc w:val="center"/>
              <w:rPr>
                <w:rFonts w:hint="eastAsia" w:ascii="宋体" w:hAnsi="宋体" w:eastAsia="宋体" w:cs="宋体"/>
                <w:sz w:val="20"/>
                <w:szCs w:val="20"/>
              </w:rPr>
            </w:pPr>
            <w:r>
              <w:rPr>
                <w:rFonts w:ascii="宋体" w:hAnsi="宋体" w:eastAsia="宋体" w:cs="宋体"/>
                <w:spacing w:val="-6"/>
                <w:sz w:val="20"/>
                <w:szCs w:val="20"/>
              </w:rPr>
              <w:t>10</w:t>
            </w:r>
          </w:p>
        </w:tc>
        <w:tc>
          <w:tcPr>
            <w:tcW w:w="829" w:type="dxa"/>
            <w:vAlign w:val="center"/>
          </w:tcPr>
          <w:p w14:paraId="19D02625">
            <w:pPr>
              <w:pStyle w:val="9"/>
              <w:jc w:val="center"/>
              <w:rPr>
                <w:rFonts w:eastAsia="宋体"/>
                <w:lang w:eastAsia="zh-CN"/>
              </w:rPr>
            </w:pPr>
            <w:r>
              <w:rPr>
                <w:rFonts w:hint="eastAsia" w:eastAsia="宋体"/>
                <w:lang w:eastAsia="zh-CN"/>
              </w:rPr>
              <w:t>100%</w:t>
            </w:r>
          </w:p>
        </w:tc>
        <w:tc>
          <w:tcPr>
            <w:tcW w:w="1323" w:type="dxa"/>
            <w:vAlign w:val="center"/>
          </w:tcPr>
          <w:p w14:paraId="6154075F">
            <w:pPr>
              <w:pStyle w:val="9"/>
              <w:jc w:val="center"/>
              <w:rPr>
                <w:rFonts w:eastAsia="宋体"/>
                <w:lang w:eastAsia="zh-CN"/>
              </w:rPr>
            </w:pPr>
            <w:r>
              <w:rPr>
                <w:rFonts w:hint="eastAsia" w:eastAsia="宋体"/>
                <w:lang w:eastAsia="zh-CN"/>
              </w:rPr>
              <w:t>10</w:t>
            </w:r>
          </w:p>
        </w:tc>
      </w:tr>
      <w:tr w14:paraId="2F1F9A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2856947A">
            <w:pPr>
              <w:pStyle w:val="9"/>
              <w:jc w:val="center"/>
            </w:pPr>
          </w:p>
        </w:tc>
        <w:tc>
          <w:tcPr>
            <w:tcW w:w="2267" w:type="dxa"/>
            <w:gridSpan w:val="2"/>
            <w:vAlign w:val="center"/>
          </w:tcPr>
          <w:p w14:paraId="1C8AE543">
            <w:pPr>
              <w:spacing w:before="41" w:line="202" w:lineRule="auto"/>
              <w:ind w:left="220"/>
              <w:jc w:val="center"/>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019" w:type="dxa"/>
            <w:vAlign w:val="center"/>
          </w:tcPr>
          <w:p w14:paraId="178A061F">
            <w:pPr>
              <w:pStyle w:val="9"/>
              <w:jc w:val="center"/>
            </w:pPr>
            <w:r>
              <w:rPr>
                <w:rFonts w:hint="eastAsia" w:ascii="宋体" w:hAnsi="宋体" w:eastAsia="宋体" w:cs="宋体"/>
                <w:sz w:val="20"/>
                <w:szCs w:val="20"/>
                <w:lang w:eastAsia="zh-CN"/>
              </w:rPr>
              <w:t>2022.876</w:t>
            </w:r>
          </w:p>
        </w:tc>
        <w:tc>
          <w:tcPr>
            <w:tcW w:w="1089" w:type="dxa"/>
            <w:vAlign w:val="center"/>
          </w:tcPr>
          <w:p w14:paraId="25199161">
            <w:pPr>
              <w:pStyle w:val="9"/>
              <w:jc w:val="center"/>
            </w:pPr>
            <w:r>
              <w:rPr>
                <w:rFonts w:hint="eastAsia" w:ascii="宋体" w:hAnsi="宋体" w:eastAsia="宋体" w:cs="宋体"/>
                <w:sz w:val="20"/>
                <w:szCs w:val="20"/>
                <w:lang w:eastAsia="zh-CN"/>
              </w:rPr>
              <w:t>2022.876</w:t>
            </w:r>
          </w:p>
        </w:tc>
        <w:tc>
          <w:tcPr>
            <w:tcW w:w="1079" w:type="dxa"/>
            <w:vAlign w:val="center"/>
          </w:tcPr>
          <w:p w14:paraId="60EAFFF7">
            <w:pPr>
              <w:pStyle w:val="9"/>
              <w:jc w:val="center"/>
            </w:pPr>
            <w:r>
              <w:rPr>
                <w:rFonts w:hint="eastAsia" w:ascii="宋体" w:hAnsi="宋体" w:eastAsia="宋体" w:cs="宋体"/>
                <w:sz w:val="20"/>
                <w:szCs w:val="20"/>
                <w:lang w:eastAsia="zh-CN"/>
              </w:rPr>
              <w:t>2022.876</w:t>
            </w:r>
          </w:p>
        </w:tc>
        <w:tc>
          <w:tcPr>
            <w:tcW w:w="799" w:type="dxa"/>
            <w:vAlign w:val="center"/>
          </w:tcPr>
          <w:p w14:paraId="326A9CBE">
            <w:pPr>
              <w:pStyle w:val="9"/>
              <w:jc w:val="center"/>
            </w:pPr>
          </w:p>
        </w:tc>
        <w:tc>
          <w:tcPr>
            <w:tcW w:w="829" w:type="dxa"/>
            <w:vAlign w:val="center"/>
          </w:tcPr>
          <w:p w14:paraId="3F0C0216">
            <w:pPr>
              <w:pStyle w:val="9"/>
              <w:jc w:val="center"/>
            </w:pPr>
          </w:p>
        </w:tc>
        <w:tc>
          <w:tcPr>
            <w:tcW w:w="1323" w:type="dxa"/>
            <w:vAlign w:val="center"/>
          </w:tcPr>
          <w:p w14:paraId="4AB8D065">
            <w:pPr>
              <w:pStyle w:val="9"/>
              <w:jc w:val="center"/>
            </w:pPr>
          </w:p>
        </w:tc>
      </w:tr>
      <w:tr w14:paraId="1D14A8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center"/>
          </w:tcPr>
          <w:p w14:paraId="6A7E56A2">
            <w:pPr>
              <w:pStyle w:val="9"/>
              <w:jc w:val="center"/>
            </w:pPr>
          </w:p>
        </w:tc>
        <w:tc>
          <w:tcPr>
            <w:tcW w:w="2267" w:type="dxa"/>
            <w:gridSpan w:val="2"/>
            <w:vAlign w:val="center"/>
          </w:tcPr>
          <w:p w14:paraId="0BCE78FE">
            <w:pPr>
              <w:spacing w:before="41" w:line="202" w:lineRule="auto"/>
              <w:ind w:left="830"/>
              <w:jc w:val="center"/>
              <w:rPr>
                <w:rFonts w:hint="eastAsia" w:ascii="宋体" w:hAnsi="宋体" w:eastAsia="宋体" w:cs="宋体"/>
                <w:sz w:val="20"/>
                <w:szCs w:val="20"/>
              </w:rPr>
            </w:pPr>
            <w:r>
              <w:rPr>
                <w:rFonts w:ascii="宋体" w:hAnsi="宋体" w:eastAsia="宋体" w:cs="宋体"/>
                <w:spacing w:val="-2"/>
                <w:sz w:val="20"/>
                <w:szCs w:val="20"/>
              </w:rPr>
              <w:t>上年结转资金</w:t>
            </w:r>
          </w:p>
        </w:tc>
        <w:tc>
          <w:tcPr>
            <w:tcW w:w="1019" w:type="dxa"/>
            <w:vAlign w:val="center"/>
          </w:tcPr>
          <w:p w14:paraId="0B047095">
            <w:pPr>
              <w:pStyle w:val="9"/>
              <w:jc w:val="center"/>
            </w:pPr>
          </w:p>
        </w:tc>
        <w:tc>
          <w:tcPr>
            <w:tcW w:w="1089" w:type="dxa"/>
            <w:vAlign w:val="center"/>
          </w:tcPr>
          <w:p w14:paraId="445FC278">
            <w:pPr>
              <w:pStyle w:val="9"/>
              <w:jc w:val="center"/>
            </w:pPr>
          </w:p>
        </w:tc>
        <w:tc>
          <w:tcPr>
            <w:tcW w:w="1079" w:type="dxa"/>
            <w:vAlign w:val="center"/>
          </w:tcPr>
          <w:p w14:paraId="28B4543B">
            <w:pPr>
              <w:pStyle w:val="9"/>
              <w:jc w:val="center"/>
            </w:pPr>
          </w:p>
        </w:tc>
        <w:tc>
          <w:tcPr>
            <w:tcW w:w="799" w:type="dxa"/>
            <w:vAlign w:val="center"/>
          </w:tcPr>
          <w:p w14:paraId="29101EB9">
            <w:pPr>
              <w:pStyle w:val="9"/>
              <w:jc w:val="center"/>
            </w:pPr>
          </w:p>
        </w:tc>
        <w:tc>
          <w:tcPr>
            <w:tcW w:w="829" w:type="dxa"/>
            <w:vAlign w:val="center"/>
          </w:tcPr>
          <w:p w14:paraId="6A775707">
            <w:pPr>
              <w:pStyle w:val="9"/>
              <w:jc w:val="center"/>
            </w:pPr>
          </w:p>
        </w:tc>
        <w:tc>
          <w:tcPr>
            <w:tcW w:w="1323" w:type="dxa"/>
            <w:vAlign w:val="center"/>
          </w:tcPr>
          <w:p w14:paraId="7F528DBE">
            <w:pPr>
              <w:pStyle w:val="9"/>
              <w:jc w:val="center"/>
            </w:pPr>
          </w:p>
        </w:tc>
      </w:tr>
      <w:tr w14:paraId="22EFA5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tcBorders>
            <w:vAlign w:val="center"/>
          </w:tcPr>
          <w:p w14:paraId="3CA1BCDB">
            <w:pPr>
              <w:pStyle w:val="9"/>
              <w:jc w:val="center"/>
            </w:pPr>
          </w:p>
        </w:tc>
        <w:tc>
          <w:tcPr>
            <w:tcW w:w="2267" w:type="dxa"/>
            <w:gridSpan w:val="2"/>
            <w:vAlign w:val="center"/>
          </w:tcPr>
          <w:p w14:paraId="23D6E3D8">
            <w:pPr>
              <w:spacing w:before="41" w:line="210" w:lineRule="auto"/>
              <w:ind w:left="1021"/>
              <w:jc w:val="center"/>
              <w:rPr>
                <w:rFonts w:hint="eastAsia" w:ascii="宋体" w:hAnsi="宋体" w:eastAsia="宋体" w:cs="宋体"/>
                <w:sz w:val="20"/>
                <w:szCs w:val="20"/>
              </w:rPr>
            </w:pPr>
            <w:r>
              <w:rPr>
                <w:rFonts w:ascii="宋体" w:hAnsi="宋体" w:eastAsia="宋体" w:cs="宋体"/>
                <w:spacing w:val="-2"/>
                <w:sz w:val="20"/>
                <w:szCs w:val="20"/>
              </w:rPr>
              <w:t>其他资金</w:t>
            </w:r>
          </w:p>
        </w:tc>
        <w:tc>
          <w:tcPr>
            <w:tcW w:w="1019" w:type="dxa"/>
            <w:vAlign w:val="center"/>
          </w:tcPr>
          <w:p w14:paraId="05EF977C">
            <w:pPr>
              <w:pStyle w:val="9"/>
              <w:jc w:val="center"/>
            </w:pPr>
          </w:p>
        </w:tc>
        <w:tc>
          <w:tcPr>
            <w:tcW w:w="1089" w:type="dxa"/>
            <w:vAlign w:val="center"/>
          </w:tcPr>
          <w:p w14:paraId="5393247F">
            <w:pPr>
              <w:pStyle w:val="9"/>
              <w:jc w:val="center"/>
            </w:pPr>
          </w:p>
        </w:tc>
        <w:tc>
          <w:tcPr>
            <w:tcW w:w="1079" w:type="dxa"/>
            <w:vAlign w:val="center"/>
          </w:tcPr>
          <w:p w14:paraId="4EEBFBAB">
            <w:pPr>
              <w:pStyle w:val="9"/>
              <w:jc w:val="center"/>
            </w:pPr>
          </w:p>
        </w:tc>
        <w:tc>
          <w:tcPr>
            <w:tcW w:w="799" w:type="dxa"/>
            <w:vAlign w:val="center"/>
          </w:tcPr>
          <w:p w14:paraId="4E22BFAA">
            <w:pPr>
              <w:pStyle w:val="9"/>
              <w:jc w:val="center"/>
            </w:pPr>
          </w:p>
        </w:tc>
        <w:tc>
          <w:tcPr>
            <w:tcW w:w="829" w:type="dxa"/>
            <w:vAlign w:val="center"/>
          </w:tcPr>
          <w:p w14:paraId="261FAFDB">
            <w:pPr>
              <w:pStyle w:val="9"/>
              <w:jc w:val="center"/>
            </w:pPr>
          </w:p>
        </w:tc>
        <w:tc>
          <w:tcPr>
            <w:tcW w:w="1323" w:type="dxa"/>
            <w:vAlign w:val="center"/>
          </w:tcPr>
          <w:p w14:paraId="28AA28E5">
            <w:pPr>
              <w:pStyle w:val="9"/>
              <w:jc w:val="center"/>
            </w:pPr>
          </w:p>
        </w:tc>
      </w:tr>
      <w:tr w14:paraId="2D799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restart"/>
            <w:tcBorders>
              <w:bottom w:val="nil"/>
            </w:tcBorders>
            <w:vAlign w:val="center"/>
          </w:tcPr>
          <w:p w14:paraId="5EBA2257">
            <w:pPr>
              <w:spacing w:before="21"/>
              <w:ind w:left="314" w:right="127" w:hanging="200"/>
              <w:jc w:val="center"/>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375" w:type="dxa"/>
            <w:gridSpan w:val="4"/>
            <w:vAlign w:val="center"/>
          </w:tcPr>
          <w:p w14:paraId="25C43966">
            <w:pPr>
              <w:spacing w:before="42" w:line="210" w:lineRule="auto"/>
              <w:ind w:left="1990"/>
              <w:jc w:val="center"/>
              <w:rPr>
                <w:rFonts w:hint="eastAsia"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center"/>
          </w:tcPr>
          <w:p w14:paraId="73DAD711">
            <w:pPr>
              <w:spacing w:before="42" w:line="210" w:lineRule="auto"/>
              <w:ind w:left="1615"/>
              <w:jc w:val="center"/>
              <w:rPr>
                <w:rFonts w:hint="eastAsia" w:ascii="宋体" w:hAnsi="宋体" w:eastAsia="宋体" w:cs="宋体"/>
                <w:sz w:val="20"/>
                <w:szCs w:val="20"/>
              </w:rPr>
            </w:pPr>
            <w:r>
              <w:rPr>
                <w:rFonts w:ascii="宋体" w:hAnsi="宋体" w:eastAsia="宋体" w:cs="宋体"/>
                <w:spacing w:val="1"/>
                <w:sz w:val="20"/>
                <w:szCs w:val="20"/>
              </w:rPr>
              <w:t>实际完成情况</w:t>
            </w:r>
          </w:p>
        </w:tc>
      </w:tr>
      <w:tr w14:paraId="1F0F7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tcBorders>
            <w:vAlign w:val="center"/>
          </w:tcPr>
          <w:p w14:paraId="2DE093F4">
            <w:pPr>
              <w:pStyle w:val="9"/>
              <w:jc w:val="center"/>
            </w:pPr>
          </w:p>
        </w:tc>
        <w:tc>
          <w:tcPr>
            <w:tcW w:w="4375" w:type="dxa"/>
            <w:gridSpan w:val="4"/>
            <w:vAlign w:val="center"/>
          </w:tcPr>
          <w:p w14:paraId="1B98C8B7">
            <w:pPr>
              <w:pStyle w:val="9"/>
              <w:jc w:val="center"/>
              <w:rPr>
                <w:lang w:eastAsia="zh-CN"/>
              </w:rPr>
            </w:pPr>
            <w:r>
              <w:rPr>
                <w:rFonts w:hint="eastAsia" w:ascii="宋体" w:hAnsi="宋体" w:eastAsia="宋体" w:cs="宋体"/>
                <w:sz w:val="20"/>
                <w:szCs w:val="20"/>
                <w:lang w:eastAsia="zh-CN"/>
              </w:rPr>
              <w:t>落实法定奖励政策，保障计划生育家庭的合法权益</w:t>
            </w:r>
          </w:p>
        </w:tc>
        <w:tc>
          <w:tcPr>
            <w:tcW w:w="4030" w:type="dxa"/>
            <w:gridSpan w:val="4"/>
            <w:vAlign w:val="center"/>
          </w:tcPr>
          <w:p w14:paraId="4F58DC7C">
            <w:pPr>
              <w:pStyle w:val="9"/>
              <w:jc w:val="center"/>
            </w:pPr>
            <w:r>
              <w:rPr>
                <w:rFonts w:hint="eastAsia" w:ascii="宋体" w:hAnsi="宋体" w:eastAsia="宋体" w:cs="宋体"/>
                <w:sz w:val="20"/>
                <w:szCs w:val="20"/>
                <w:lang w:eastAsia="zh-CN"/>
              </w:rPr>
              <w:t>完成预期目标</w:t>
            </w:r>
          </w:p>
        </w:tc>
      </w:tr>
      <w:tr w14:paraId="5CF55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Merge w:val="restart"/>
            <w:tcBorders>
              <w:bottom w:val="nil"/>
            </w:tcBorders>
            <w:textDirection w:val="tbRlV"/>
            <w:vAlign w:val="center"/>
          </w:tcPr>
          <w:p w14:paraId="2E51C348">
            <w:pPr>
              <w:pStyle w:val="9"/>
              <w:spacing w:line="257" w:lineRule="auto"/>
              <w:jc w:val="center"/>
            </w:pPr>
          </w:p>
          <w:p w14:paraId="11BD62F2">
            <w:pPr>
              <w:pStyle w:val="9"/>
              <w:spacing w:line="258" w:lineRule="auto"/>
              <w:jc w:val="center"/>
            </w:pPr>
          </w:p>
          <w:p w14:paraId="2989A3D3">
            <w:pPr>
              <w:spacing w:before="67" w:line="217" w:lineRule="auto"/>
              <w:ind w:left="2554"/>
              <w:jc w:val="center"/>
              <w:rPr>
                <w:rFonts w:hint="eastAsia" w:ascii="宋体" w:hAnsi="宋体" w:eastAsia="宋体" w:cs="宋体"/>
                <w:sz w:val="20"/>
                <w:szCs w:val="20"/>
              </w:rPr>
            </w:pPr>
            <w:r>
              <w:rPr>
                <w:rFonts w:ascii="宋体" w:hAnsi="宋体" w:eastAsia="宋体" w:cs="宋体"/>
                <w:sz w:val="20"/>
                <w:szCs w:val="20"/>
              </w:rPr>
              <w:t>绩效指标</w:t>
            </w:r>
          </w:p>
        </w:tc>
        <w:tc>
          <w:tcPr>
            <w:tcW w:w="1039" w:type="dxa"/>
            <w:vAlign w:val="center"/>
          </w:tcPr>
          <w:p w14:paraId="205E9B30">
            <w:pPr>
              <w:spacing w:before="182" w:line="220" w:lineRule="auto"/>
              <w:ind w:left="111"/>
              <w:jc w:val="center"/>
              <w:rPr>
                <w:rFonts w:hint="eastAsia" w:ascii="宋体" w:hAnsi="宋体" w:eastAsia="宋体" w:cs="宋体"/>
                <w:sz w:val="20"/>
                <w:szCs w:val="20"/>
              </w:rPr>
            </w:pPr>
            <w:r>
              <w:rPr>
                <w:rFonts w:ascii="宋体" w:hAnsi="宋体" w:eastAsia="宋体" w:cs="宋体"/>
                <w:spacing w:val="-3"/>
                <w:sz w:val="20"/>
                <w:szCs w:val="20"/>
              </w:rPr>
              <w:t>一级指标</w:t>
            </w:r>
          </w:p>
        </w:tc>
        <w:tc>
          <w:tcPr>
            <w:tcW w:w="1228" w:type="dxa"/>
            <w:vAlign w:val="center"/>
          </w:tcPr>
          <w:p w14:paraId="6874497E">
            <w:pPr>
              <w:spacing w:before="182" w:line="220" w:lineRule="auto"/>
              <w:ind w:left="201"/>
              <w:jc w:val="center"/>
              <w:rPr>
                <w:rFonts w:hint="eastAsia" w:ascii="宋体" w:hAnsi="宋体" w:eastAsia="宋体" w:cs="宋体"/>
                <w:sz w:val="20"/>
                <w:szCs w:val="20"/>
              </w:rPr>
            </w:pPr>
            <w:r>
              <w:rPr>
                <w:rFonts w:ascii="宋体" w:hAnsi="宋体" w:eastAsia="宋体" w:cs="宋体"/>
                <w:spacing w:val="-3"/>
                <w:sz w:val="20"/>
                <w:szCs w:val="20"/>
              </w:rPr>
              <w:t>二级指标</w:t>
            </w:r>
          </w:p>
        </w:tc>
        <w:tc>
          <w:tcPr>
            <w:tcW w:w="1019" w:type="dxa"/>
            <w:vAlign w:val="center"/>
          </w:tcPr>
          <w:p w14:paraId="5034446F">
            <w:pPr>
              <w:spacing w:before="182" w:line="220" w:lineRule="auto"/>
              <w:ind w:left="103"/>
              <w:jc w:val="center"/>
              <w:rPr>
                <w:rFonts w:hint="eastAsia" w:ascii="宋体" w:hAnsi="宋体" w:eastAsia="宋体" w:cs="宋体"/>
                <w:sz w:val="20"/>
                <w:szCs w:val="20"/>
              </w:rPr>
            </w:pPr>
            <w:r>
              <w:rPr>
                <w:rFonts w:ascii="宋体" w:hAnsi="宋体" w:eastAsia="宋体" w:cs="宋体"/>
                <w:spacing w:val="-2"/>
                <w:sz w:val="20"/>
                <w:szCs w:val="20"/>
              </w:rPr>
              <w:t>三级指标</w:t>
            </w:r>
          </w:p>
        </w:tc>
        <w:tc>
          <w:tcPr>
            <w:tcW w:w="1089" w:type="dxa"/>
            <w:vAlign w:val="center"/>
          </w:tcPr>
          <w:p w14:paraId="0032321E">
            <w:pPr>
              <w:spacing w:before="182" w:line="219" w:lineRule="auto"/>
              <w:ind w:left="34"/>
              <w:jc w:val="center"/>
              <w:rPr>
                <w:rFonts w:hint="eastAsia" w:ascii="宋体" w:hAnsi="宋体" w:eastAsia="宋体" w:cs="宋体"/>
                <w:sz w:val="20"/>
                <w:szCs w:val="20"/>
              </w:rPr>
            </w:pPr>
            <w:r>
              <w:rPr>
                <w:rFonts w:ascii="宋体" w:hAnsi="宋体" w:eastAsia="宋体" w:cs="宋体"/>
                <w:spacing w:val="-2"/>
                <w:sz w:val="20"/>
                <w:szCs w:val="20"/>
              </w:rPr>
              <w:t>年度指标值</w:t>
            </w:r>
          </w:p>
        </w:tc>
        <w:tc>
          <w:tcPr>
            <w:tcW w:w="1079" w:type="dxa"/>
            <w:vAlign w:val="center"/>
          </w:tcPr>
          <w:p w14:paraId="20B94992">
            <w:pPr>
              <w:spacing w:before="182" w:line="219" w:lineRule="auto"/>
              <w:ind w:left="35"/>
              <w:jc w:val="center"/>
              <w:rPr>
                <w:rFonts w:hint="eastAsia" w:ascii="宋体" w:hAnsi="宋体" w:eastAsia="宋体" w:cs="宋体"/>
                <w:sz w:val="20"/>
                <w:szCs w:val="20"/>
              </w:rPr>
            </w:pPr>
            <w:r>
              <w:rPr>
                <w:rFonts w:ascii="宋体" w:hAnsi="宋体" w:eastAsia="宋体" w:cs="宋体"/>
                <w:spacing w:val="1"/>
                <w:sz w:val="20"/>
                <w:szCs w:val="20"/>
              </w:rPr>
              <w:t>实际完成值</w:t>
            </w:r>
          </w:p>
        </w:tc>
        <w:tc>
          <w:tcPr>
            <w:tcW w:w="799" w:type="dxa"/>
            <w:vAlign w:val="center"/>
          </w:tcPr>
          <w:p w14:paraId="7F482101">
            <w:pPr>
              <w:spacing w:before="182" w:line="219" w:lineRule="auto"/>
              <w:ind w:left="196"/>
              <w:jc w:val="center"/>
              <w:rPr>
                <w:rFonts w:hint="eastAsia" w:ascii="宋体" w:hAnsi="宋体" w:eastAsia="宋体" w:cs="宋体"/>
                <w:sz w:val="20"/>
                <w:szCs w:val="20"/>
              </w:rPr>
            </w:pPr>
            <w:r>
              <w:rPr>
                <w:rFonts w:ascii="宋体" w:hAnsi="宋体" w:eastAsia="宋体" w:cs="宋体"/>
                <w:spacing w:val="-3"/>
                <w:sz w:val="20"/>
                <w:szCs w:val="20"/>
              </w:rPr>
              <w:t>分值</w:t>
            </w:r>
          </w:p>
        </w:tc>
        <w:tc>
          <w:tcPr>
            <w:tcW w:w="829" w:type="dxa"/>
            <w:vAlign w:val="center"/>
          </w:tcPr>
          <w:p w14:paraId="0D273015">
            <w:pPr>
              <w:spacing w:before="182" w:line="219" w:lineRule="auto"/>
              <w:ind w:left="207"/>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323" w:type="dxa"/>
            <w:vAlign w:val="center"/>
          </w:tcPr>
          <w:p w14:paraId="336C4DE7">
            <w:pPr>
              <w:spacing w:before="42" w:line="229" w:lineRule="auto"/>
              <w:ind w:left="158" w:right="61" w:hanging="100"/>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65214D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4B925B13">
            <w:pPr>
              <w:pStyle w:val="9"/>
              <w:jc w:val="center"/>
              <w:rPr>
                <w:lang w:eastAsia="zh-CN"/>
              </w:rPr>
            </w:pPr>
          </w:p>
        </w:tc>
        <w:tc>
          <w:tcPr>
            <w:tcW w:w="1039" w:type="dxa"/>
            <w:vMerge w:val="restart"/>
            <w:tcBorders>
              <w:bottom w:val="nil"/>
            </w:tcBorders>
            <w:vAlign w:val="center"/>
          </w:tcPr>
          <w:p w14:paraId="48BCCE1B">
            <w:pPr>
              <w:pStyle w:val="9"/>
              <w:spacing w:line="274" w:lineRule="auto"/>
              <w:jc w:val="center"/>
              <w:rPr>
                <w:lang w:eastAsia="zh-CN"/>
              </w:rPr>
            </w:pPr>
          </w:p>
          <w:p w14:paraId="0E3BB25C">
            <w:pPr>
              <w:pStyle w:val="9"/>
              <w:spacing w:line="274" w:lineRule="auto"/>
              <w:jc w:val="center"/>
              <w:rPr>
                <w:lang w:eastAsia="zh-CN"/>
              </w:rPr>
            </w:pPr>
          </w:p>
          <w:p w14:paraId="23363104">
            <w:pPr>
              <w:pStyle w:val="9"/>
              <w:spacing w:line="275" w:lineRule="auto"/>
              <w:jc w:val="center"/>
              <w:rPr>
                <w:lang w:eastAsia="zh-CN"/>
              </w:rPr>
            </w:pPr>
          </w:p>
          <w:p w14:paraId="710325C4">
            <w:pPr>
              <w:spacing w:before="65" w:line="219" w:lineRule="auto"/>
              <w:ind w:left="111"/>
              <w:jc w:val="center"/>
              <w:rPr>
                <w:rFonts w:hint="eastAsia" w:ascii="宋体" w:hAnsi="宋体" w:eastAsia="宋体" w:cs="宋体"/>
                <w:sz w:val="20"/>
                <w:szCs w:val="20"/>
              </w:rPr>
            </w:pPr>
            <w:r>
              <w:rPr>
                <w:rFonts w:ascii="宋体" w:hAnsi="宋体" w:eastAsia="宋体" w:cs="宋体"/>
                <w:spacing w:val="-2"/>
                <w:sz w:val="20"/>
                <w:szCs w:val="20"/>
              </w:rPr>
              <w:t>产出指标</w:t>
            </w:r>
          </w:p>
          <w:p w14:paraId="20CCBCB4">
            <w:pPr>
              <w:spacing w:before="53" w:line="220" w:lineRule="auto"/>
              <w:ind w:left="210"/>
              <w:jc w:val="center"/>
              <w:rPr>
                <w:rFonts w:hint="eastAsia" w:ascii="宋体" w:hAnsi="宋体" w:eastAsia="宋体" w:cs="宋体"/>
                <w:sz w:val="20"/>
                <w:szCs w:val="20"/>
              </w:rPr>
            </w:pPr>
            <w:r>
              <w:rPr>
                <w:rFonts w:ascii="宋体" w:hAnsi="宋体" w:eastAsia="宋体" w:cs="宋体"/>
                <w:spacing w:val="8"/>
                <w:sz w:val="20"/>
                <w:szCs w:val="20"/>
              </w:rPr>
              <w:t>(50分)</w:t>
            </w:r>
          </w:p>
        </w:tc>
        <w:tc>
          <w:tcPr>
            <w:tcW w:w="1228" w:type="dxa"/>
            <w:vMerge w:val="restart"/>
            <w:tcBorders>
              <w:bottom w:val="nil"/>
            </w:tcBorders>
            <w:vAlign w:val="center"/>
          </w:tcPr>
          <w:p w14:paraId="696FF977">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数量指标</w:t>
            </w:r>
          </w:p>
        </w:tc>
        <w:tc>
          <w:tcPr>
            <w:tcW w:w="1019" w:type="dxa"/>
            <w:vAlign w:val="center"/>
          </w:tcPr>
          <w:p w14:paraId="07C22D4A">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计划生育家庭特别扶助死亡家庭</w:t>
            </w:r>
          </w:p>
        </w:tc>
        <w:tc>
          <w:tcPr>
            <w:tcW w:w="1089" w:type="dxa"/>
            <w:vAlign w:val="center"/>
          </w:tcPr>
          <w:p w14:paraId="3F50284E">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502人</w:t>
            </w:r>
          </w:p>
        </w:tc>
        <w:tc>
          <w:tcPr>
            <w:tcW w:w="1079" w:type="dxa"/>
            <w:vAlign w:val="center"/>
          </w:tcPr>
          <w:p w14:paraId="01270990">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497人</w:t>
            </w:r>
          </w:p>
        </w:tc>
        <w:tc>
          <w:tcPr>
            <w:tcW w:w="799" w:type="dxa"/>
            <w:vAlign w:val="center"/>
          </w:tcPr>
          <w:p w14:paraId="51A688E4">
            <w:pPr>
              <w:pStyle w:val="9"/>
              <w:jc w:val="center"/>
              <w:rPr>
                <w:rFonts w:eastAsia="宋体"/>
                <w:lang w:eastAsia="zh-CN"/>
              </w:rPr>
            </w:pPr>
            <w:r>
              <w:rPr>
                <w:rFonts w:hint="eastAsia" w:eastAsia="宋体"/>
                <w:lang w:eastAsia="zh-CN"/>
              </w:rPr>
              <w:t>5</w:t>
            </w:r>
          </w:p>
        </w:tc>
        <w:tc>
          <w:tcPr>
            <w:tcW w:w="829" w:type="dxa"/>
            <w:vAlign w:val="center"/>
          </w:tcPr>
          <w:p w14:paraId="7CDE79C7">
            <w:pPr>
              <w:pStyle w:val="9"/>
              <w:jc w:val="center"/>
              <w:rPr>
                <w:rFonts w:eastAsia="宋体"/>
                <w:lang w:eastAsia="zh-CN"/>
              </w:rPr>
            </w:pPr>
            <w:r>
              <w:rPr>
                <w:rFonts w:hint="eastAsia" w:eastAsia="宋体"/>
                <w:lang w:eastAsia="zh-CN"/>
              </w:rPr>
              <w:t>5</w:t>
            </w:r>
          </w:p>
        </w:tc>
        <w:tc>
          <w:tcPr>
            <w:tcW w:w="1323" w:type="dxa"/>
            <w:vAlign w:val="center"/>
          </w:tcPr>
          <w:p w14:paraId="7DF2C29F">
            <w:pPr>
              <w:pStyle w:val="9"/>
              <w:jc w:val="center"/>
              <w:rPr>
                <w:lang w:eastAsia="zh-CN"/>
              </w:rPr>
            </w:pPr>
            <w:r>
              <w:rPr>
                <w:rFonts w:hint="eastAsia" w:ascii="宋体" w:hAnsi="宋体" w:eastAsia="宋体" w:cs="宋体"/>
                <w:sz w:val="20"/>
                <w:szCs w:val="20"/>
                <w:lang w:eastAsia="zh-CN"/>
              </w:rPr>
              <w:t>乡镇年审时2名对象常年在外地居住对象死亡没有及时注销、3人生育二孩未及时退出</w:t>
            </w:r>
          </w:p>
        </w:tc>
      </w:tr>
      <w:tr w14:paraId="3A36BE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49A1CF83">
            <w:pPr>
              <w:pStyle w:val="9"/>
              <w:jc w:val="center"/>
              <w:rPr>
                <w:lang w:eastAsia="zh-CN"/>
              </w:rPr>
            </w:pPr>
          </w:p>
        </w:tc>
        <w:tc>
          <w:tcPr>
            <w:tcW w:w="1039" w:type="dxa"/>
            <w:vMerge w:val="continue"/>
            <w:vAlign w:val="center"/>
          </w:tcPr>
          <w:p w14:paraId="5FA2AF8D">
            <w:pPr>
              <w:spacing w:before="53" w:line="220" w:lineRule="auto"/>
              <w:ind w:left="210"/>
              <w:jc w:val="center"/>
              <w:rPr>
                <w:rFonts w:hint="eastAsia" w:ascii="宋体" w:hAnsi="宋体" w:eastAsia="宋体" w:cs="宋体"/>
                <w:spacing w:val="8"/>
                <w:sz w:val="20"/>
                <w:szCs w:val="20"/>
                <w:lang w:eastAsia="zh-CN"/>
              </w:rPr>
            </w:pPr>
          </w:p>
        </w:tc>
        <w:tc>
          <w:tcPr>
            <w:tcW w:w="1228" w:type="dxa"/>
            <w:vMerge w:val="continue"/>
            <w:vAlign w:val="center"/>
          </w:tcPr>
          <w:p w14:paraId="7F35A1B0">
            <w:pPr>
              <w:spacing w:before="183" w:line="219" w:lineRule="auto"/>
              <w:ind w:left="201"/>
              <w:jc w:val="center"/>
              <w:rPr>
                <w:rFonts w:hint="eastAsia" w:ascii="宋体" w:hAnsi="宋体" w:eastAsia="宋体" w:cs="宋体"/>
                <w:spacing w:val="-2"/>
                <w:sz w:val="20"/>
                <w:szCs w:val="20"/>
                <w:lang w:eastAsia="zh-CN"/>
              </w:rPr>
            </w:pPr>
          </w:p>
        </w:tc>
        <w:tc>
          <w:tcPr>
            <w:tcW w:w="1019" w:type="dxa"/>
            <w:vAlign w:val="center"/>
          </w:tcPr>
          <w:p w14:paraId="4788EB9A">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计划生育家庭特别扶助伤残家庭</w:t>
            </w:r>
          </w:p>
        </w:tc>
        <w:tc>
          <w:tcPr>
            <w:tcW w:w="1089" w:type="dxa"/>
            <w:vAlign w:val="center"/>
          </w:tcPr>
          <w:p w14:paraId="6AC346CA">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331人</w:t>
            </w:r>
          </w:p>
        </w:tc>
        <w:tc>
          <w:tcPr>
            <w:tcW w:w="1079" w:type="dxa"/>
            <w:vAlign w:val="center"/>
          </w:tcPr>
          <w:p w14:paraId="607F9709">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331人</w:t>
            </w:r>
          </w:p>
        </w:tc>
        <w:tc>
          <w:tcPr>
            <w:tcW w:w="799" w:type="dxa"/>
            <w:vAlign w:val="center"/>
          </w:tcPr>
          <w:p w14:paraId="19D22471">
            <w:pPr>
              <w:pStyle w:val="9"/>
              <w:jc w:val="center"/>
            </w:pPr>
            <w:r>
              <w:rPr>
                <w:rFonts w:hint="eastAsia" w:eastAsia="宋体"/>
                <w:lang w:eastAsia="zh-CN"/>
              </w:rPr>
              <w:t>5</w:t>
            </w:r>
          </w:p>
        </w:tc>
        <w:tc>
          <w:tcPr>
            <w:tcW w:w="829" w:type="dxa"/>
            <w:vAlign w:val="center"/>
          </w:tcPr>
          <w:p w14:paraId="2DCCB34E">
            <w:pPr>
              <w:pStyle w:val="9"/>
              <w:jc w:val="center"/>
              <w:rPr>
                <w:rFonts w:eastAsia="宋体"/>
                <w:lang w:eastAsia="zh-CN"/>
              </w:rPr>
            </w:pPr>
            <w:r>
              <w:rPr>
                <w:rFonts w:hint="eastAsia" w:eastAsia="宋体"/>
                <w:lang w:eastAsia="zh-CN"/>
              </w:rPr>
              <w:t>5</w:t>
            </w:r>
          </w:p>
        </w:tc>
        <w:tc>
          <w:tcPr>
            <w:tcW w:w="1323" w:type="dxa"/>
            <w:vAlign w:val="center"/>
          </w:tcPr>
          <w:p w14:paraId="21079047">
            <w:pPr>
              <w:pStyle w:val="9"/>
              <w:jc w:val="center"/>
            </w:pPr>
          </w:p>
        </w:tc>
      </w:tr>
      <w:tr w14:paraId="264B8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center"/>
          </w:tcPr>
          <w:p w14:paraId="6139CB84">
            <w:pPr>
              <w:pStyle w:val="9"/>
              <w:jc w:val="center"/>
            </w:pPr>
          </w:p>
        </w:tc>
        <w:tc>
          <w:tcPr>
            <w:tcW w:w="1039" w:type="dxa"/>
            <w:vMerge w:val="continue"/>
            <w:tcBorders>
              <w:top w:val="nil"/>
              <w:bottom w:val="nil"/>
            </w:tcBorders>
            <w:vAlign w:val="center"/>
          </w:tcPr>
          <w:p w14:paraId="0141770D">
            <w:pPr>
              <w:pStyle w:val="9"/>
              <w:jc w:val="center"/>
            </w:pPr>
          </w:p>
        </w:tc>
        <w:tc>
          <w:tcPr>
            <w:tcW w:w="1228" w:type="dxa"/>
            <w:vMerge w:val="continue"/>
            <w:tcBorders>
              <w:top w:val="nil"/>
            </w:tcBorders>
            <w:vAlign w:val="center"/>
          </w:tcPr>
          <w:p w14:paraId="4780D702">
            <w:pPr>
              <w:pStyle w:val="9"/>
              <w:jc w:val="center"/>
            </w:pPr>
          </w:p>
        </w:tc>
        <w:tc>
          <w:tcPr>
            <w:tcW w:w="1019" w:type="dxa"/>
            <w:vAlign w:val="center"/>
          </w:tcPr>
          <w:p w14:paraId="34C544CA">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农村部分计划生育家庭奖励扶助</w:t>
            </w:r>
          </w:p>
        </w:tc>
        <w:tc>
          <w:tcPr>
            <w:tcW w:w="1089" w:type="dxa"/>
            <w:vAlign w:val="center"/>
          </w:tcPr>
          <w:p w14:paraId="0EECCF4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9792人</w:t>
            </w:r>
          </w:p>
        </w:tc>
        <w:tc>
          <w:tcPr>
            <w:tcW w:w="1079" w:type="dxa"/>
            <w:vAlign w:val="center"/>
          </w:tcPr>
          <w:p w14:paraId="2DD7AA3C">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9730人</w:t>
            </w:r>
          </w:p>
        </w:tc>
        <w:tc>
          <w:tcPr>
            <w:tcW w:w="799" w:type="dxa"/>
            <w:vAlign w:val="center"/>
          </w:tcPr>
          <w:p w14:paraId="45AA8D6C">
            <w:pPr>
              <w:pStyle w:val="9"/>
              <w:jc w:val="center"/>
            </w:pPr>
            <w:r>
              <w:rPr>
                <w:rFonts w:hint="eastAsia" w:eastAsia="宋体"/>
                <w:lang w:eastAsia="zh-CN"/>
              </w:rPr>
              <w:t>5</w:t>
            </w:r>
          </w:p>
        </w:tc>
        <w:tc>
          <w:tcPr>
            <w:tcW w:w="829" w:type="dxa"/>
            <w:vAlign w:val="center"/>
          </w:tcPr>
          <w:p w14:paraId="3B0048F8">
            <w:pPr>
              <w:pStyle w:val="9"/>
              <w:jc w:val="center"/>
              <w:rPr>
                <w:rFonts w:eastAsia="宋体"/>
                <w:lang w:eastAsia="zh-CN"/>
              </w:rPr>
            </w:pPr>
            <w:r>
              <w:rPr>
                <w:rFonts w:hint="eastAsia" w:eastAsia="宋体"/>
                <w:lang w:eastAsia="zh-CN"/>
              </w:rPr>
              <w:t>5</w:t>
            </w:r>
          </w:p>
        </w:tc>
        <w:tc>
          <w:tcPr>
            <w:tcW w:w="1323" w:type="dxa"/>
            <w:vAlign w:val="center"/>
          </w:tcPr>
          <w:p w14:paraId="14FC18AE">
            <w:pPr>
              <w:pStyle w:val="9"/>
              <w:jc w:val="center"/>
              <w:rPr>
                <w:lang w:eastAsia="zh-CN"/>
              </w:rPr>
            </w:pPr>
            <w:r>
              <w:rPr>
                <w:rFonts w:hint="eastAsia" w:ascii="宋体" w:hAnsi="宋体" w:eastAsia="宋体" w:cs="宋体"/>
                <w:sz w:val="20"/>
                <w:szCs w:val="20"/>
                <w:lang w:eastAsia="zh-CN"/>
              </w:rPr>
              <w:t>62名对象于2023年2月28日之前死亡</w:t>
            </w:r>
          </w:p>
        </w:tc>
      </w:tr>
      <w:tr w14:paraId="50965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39E330A0">
            <w:pPr>
              <w:pStyle w:val="9"/>
              <w:jc w:val="center"/>
              <w:rPr>
                <w:lang w:eastAsia="zh-CN"/>
              </w:rPr>
            </w:pPr>
          </w:p>
        </w:tc>
        <w:tc>
          <w:tcPr>
            <w:tcW w:w="1039" w:type="dxa"/>
            <w:vMerge w:val="continue"/>
            <w:tcBorders>
              <w:top w:val="nil"/>
              <w:bottom w:val="nil"/>
            </w:tcBorders>
            <w:vAlign w:val="center"/>
          </w:tcPr>
          <w:p w14:paraId="5BCD4B28">
            <w:pPr>
              <w:pStyle w:val="9"/>
              <w:jc w:val="center"/>
              <w:rPr>
                <w:lang w:eastAsia="zh-CN"/>
              </w:rPr>
            </w:pPr>
          </w:p>
        </w:tc>
        <w:tc>
          <w:tcPr>
            <w:tcW w:w="1228" w:type="dxa"/>
            <w:tcBorders>
              <w:bottom w:val="nil"/>
            </w:tcBorders>
            <w:vAlign w:val="center"/>
          </w:tcPr>
          <w:p w14:paraId="6DC91FFC">
            <w:pPr>
              <w:spacing w:before="184" w:line="220" w:lineRule="auto"/>
              <w:ind w:left="201"/>
              <w:jc w:val="center"/>
              <w:rPr>
                <w:rFonts w:hint="eastAsia" w:ascii="宋体" w:hAnsi="宋体" w:eastAsia="宋体" w:cs="宋体"/>
                <w:sz w:val="20"/>
                <w:szCs w:val="20"/>
              </w:rPr>
            </w:pPr>
            <w:r>
              <w:rPr>
                <w:rFonts w:ascii="宋体" w:hAnsi="宋体" w:eastAsia="宋体" w:cs="宋体"/>
                <w:spacing w:val="-2"/>
                <w:sz w:val="20"/>
                <w:szCs w:val="20"/>
              </w:rPr>
              <w:t>质量指标</w:t>
            </w:r>
          </w:p>
        </w:tc>
        <w:tc>
          <w:tcPr>
            <w:tcW w:w="1019" w:type="dxa"/>
            <w:vAlign w:val="center"/>
          </w:tcPr>
          <w:p w14:paraId="57DCFA4F">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符合条件申报对象覆盖率</w:t>
            </w:r>
          </w:p>
        </w:tc>
        <w:tc>
          <w:tcPr>
            <w:tcW w:w="1089" w:type="dxa"/>
            <w:vAlign w:val="center"/>
          </w:tcPr>
          <w:p w14:paraId="537B9AF7">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1079" w:type="dxa"/>
            <w:vAlign w:val="center"/>
          </w:tcPr>
          <w:p w14:paraId="47F4CFA5">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15CEC596">
            <w:pPr>
              <w:pStyle w:val="9"/>
              <w:jc w:val="center"/>
            </w:pPr>
            <w:r>
              <w:rPr>
                <w:rFonts w:hint="eastAsia" w:eastAsia="宋体"/>
                <w:lang w:eastAsia="zh-CN"/>
              </w:rPr>
              <w:t>10</w:t>
            </w:r>
          </w:p>
        </w:tc>
        <w:tc>
          <w:tcPr>
            <w:tcW w:w="829" w:type="dxa"/>
            <w:vAlign w:val="center"/>
          </w:tcPr>
          <w:p w14:paraId="387EBA66">
            <w:pPr>
              <w:pStyle w:val="9"/>
              <w:jc w:val="center"/>
              <w:rPr>
                <w:rFonts w:eastAsia="宋体"/>
                <w:lang w:eastAsia="zh-CN"/>
              </w:rPr>
            </w:pPr>
            <w:r>
              <w:rPr>
                <w:rFonts w:hint="eastAsia" w:eastAsia="宋体"/>
                <w:lang w:eastAsia="zh-CN"/>
              </w:rPr>
              <w:t>10</w:t>
            </w:r>
          </w:p>
        </w:tc>
        <w:tc>
          <w:tcPr>
            <w:tcW w:w="1323" w:type="dxa"/>
            <w:vAlign w:val="center"/>
          </w:tcPr>
          <w:p w14:paraId="70C1A9A7">
            <w:pPr>
              <w:pStyle w:val="9"/>
              <w:jc w:val="center"/>
            </w:pPr>
          </w:p>
        </w:tc>
      </w:tr>
      <w:tr w14:paraId="2BFF8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33119A14">
            <w:pPr>
              <w:pStyle w:val="9"/>
              <w:jc w:val="center"/>
            </w:pPr>
          </w:p>
        </w:tc>
        <w:tc>
          <w:tcPr>
            <w:tcW w:w="1039" w:type="dxa"/>
            <w:vMerge w:val="continue"/>
            <w:tcBorders>
              <w:top w:val="nil"/>
              <w:bottom w:val="nil"/>
            </w:tcBorders>
            <w:vAlign w:val="center"/>
          </w:tcPr>
          <w:p w14:paraId="4550ADA8">
            <w:pPr>
              <w:pStyle w:val="9"/>
              <w:jc w:val="center"/>
            </w:pPr>
          </w:p>
        </w:tc>
        <w:tc>
          <w:tcPr>
            <w:tcW w:w="1228" w:type="dxa"/>
            <w:tcBorders>
              <w:bottom w:val="nil"/>
            </w:tcBorders>
            <w:vAlign w:val="center"/>
          </w:tcPr>
          <w:p w14:paraId="4322EF4E">
            <w:pPr>
              <w:spacing w:before="184"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时效指标</w:t>
            </w:r>
          </w:p>
        </w:tc>
        <w:tc>
          <w:tcPr>
            <w:tcW w:w="1019" w:type="dxa"/>
            <w:vAlign w:val="center"/>
          </w:tcPr>
          <w:p w14:paraId="2E43650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资金到位率</w:t>
            </w:r>
          </w:p>
        </w:tc>
        <w:tc>
          <w:tcPr>
            <w:tcW w:w="1089" w:type="dxa"/>
            <w:vAlign w:val="center"/>
          </w:tcPr>
          <w:p w14:paraId="6A882B70">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1079" w:type="dxa"/>
            <w:vAlign w:val="center"/>
          </w:tcPr>
          <w:p w14:paraId="04F75CB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20AD1AC6">
            <w:pPr>
              <w:pStyle w:val="9"/>
              <w:jc w:val="center"/>
            </w:pPr>
            <w:r>
              <w:rPr>
                <w:rFonts w:hint="eastAsia" w:eastAsia="宋体"/>
                <w:lang w:eastAsia="zh-CN"/>
              </w:rPr>
              <w:t>10</w:t>
            </w:r>
          </w:p>
        </w:tc>
        <w:tc>
          <w:tcPr>
            <w:tcW w:w="829" w:type="dxa"/>
            <w:vAlign w:val="center"/>
          </w:tcPr>
          <w:p w14:paraId="2BE8D12F">
            <w:pPr>
              <w:pStyle w:val="9"/>
              <w:jc w:val="center"/>
              <w:rPr>
                <w:rFonts w:eastAsia="宋体"/>
                <w:lang w:eastAsia="zh-CN"/>
              </w:rPr>
            </w:pPr>
            <w:r>
              <w:rPr>
                <w:rFonts w:hint="eastAsia" w:eastAsia="宋体"/>
                <w:lang w:eastAsia="zh-CN"/>
              </w:rPr>
              <w:t>10</w:t>
            </w:r>
          </w:p>
        </w:tc>
        <w:tc>
          <w:tcPr>
            <w:tcW w:w="1323" w:type="dxa"/>
            <w:vAlign w:val="center"/>
          </w:tcPr>
          <w:p w14:paraId="1DADB4D8">
            <w:pPr>
              <w:pStyle w:val="9"/>
              <w:jc w:val="center"/>
            </w:pPr>
          </w:p>
        </w:tc>
      </w:tr>
      <w:tr w14:paraId="43F3A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0425A207">
            <w:pPr>
              <w:pStyle w:val="9"/>
              <w:jc w:val="center"/>
            </w:pPr>
          </w:p>
        </w:tc>
        <w:tc>
          <w:tcPr>
            <w:tcW w:w="1039" w:type="dxa"/>
            <w:vMerge w:val="continue"/>
            <w:tcBorders>
              <w:top w:val="nil"/>
              <w:bottom w:val="nil"/>
            </w:tcBorders>
            <w:vAlign w:val="center"/>
          </w:tcPr>
          <w:p w14:paraId="32C59680">
            <w:pPr>
              <w:pStyle w:val="9"/>
              <w:jc w:val="center"/>
            </w:pPr>
          </w:p>
        </w:tc>
        <w:tc>
          <w:tcPr>
            <w:tcW w:w="1228" w:type="dxa"/>
            <w:vMerge w:val="restart"/>
            <w:tcBorders>
              <w:bottom w:val="nil"/>
            </w:tcBorders>
            <w:vAlign w:val="center"/>
          </w:tcPr>
          <w:p w14:paraId="612B6991">
            <w:pPr>
              <w:spacing w:before="183" w:line="219" w:lineRule="auto"/>
              <w:ind w:left="201"/>
              <w:jc w:val="center"/>
              <w:rPr>
                <w:rFonts w:hint="eastAsia" w:ascii="宋体" w:hAnsi="宋体" w:eastAsia="宋体" w:cs="宋体"/>
                <w:sz w:val="20"/>
                <w:szCs w:val="20"/>
              </w:rPr>
            </w:pPr>
            <w:r>
              <w:rPr>
                <w:rFonts w:ascii="宋体" w:hAnsi="宋体" w:eastAsia="宋体" w:cs="宋体"/>
                <w:spacing w:val="-2"/>
                <w:sz w:val="20"/>
                <w:szCs w:val="20"/>
              </w:rPr>
              <w:t>成本指标</w:t>
            </w:r>
          </w:p>
        </w:tc>
        <w:tc>
          <w:tcPr>
            <w:tcW w:w="1019" w:type="dxa"/>
            <w:vAlign w:val="center"/>
          </w:tcPr>
          <w:p w14:paraId="597DBAF0">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独生子女死亡家庭特别扶助金发放标准</w:t>
            </w:r>
          </w:p>
        </w:tc>
        <w:tc>
          <w:tcPr>
            <w:tcW w:w="1089" w:type="dxa"/>
            <w:vAlign w:val="center"/>
          </w:tcPr>
          <w:p w14:paraId="47796C2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1050元/人/月</w:t>
            </w:r>
          </w:p>
        </w:tc>
        <w:tc>
          <w:tcPr>
            <w:tcW w:w="1079" w:type="dxa"/>
            <w:vAlign w:val="center"/>
          </w:tcPr>
          <w:p w14:paraId="18378571">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1050元/人/月</w:t>
            </w:r>
          </w:p>
        </w:tc>
        <w:tc>
          <w:tcPr>
            <w:tcW w:w="799" w:type="dxa"/>
            <w:vAlign w:val="center"/>
          </w:tcPr>
          <w:p w14:paraId="2506EF08">
            <w:pPr>
              <w:pStyle w:val="9"/>
              <w:jc w:val="center"/>
            </w:pPr>
            <w:r>
              <w:rPr>
                <w:rFonts w:hint="eastAsia" w:eastAsia="宋体"/>
                <w:lang w:eastAsia="zh-CN"/>
              </w:rPr>
              <w:t>5</w:t>
            </w:r>
          </w:p>
        </w:tc>
        <w:tc>
          <w:tcPr>
            <w:tcW w:w="829" w:type="dxa"/>
            <w:vAlign w:val="center"/>
          </w:tcPr>
          <w:p w14:paraId="160CDB7A">
            <w:pPr>
              <w:pStyle w:val="9"/>
              <w:jc w:val="center"/>
              <w:rPr>
                <w:rFonts w:eastAsia="宋体"/>
                <w:lang w:eastAsia="zh-CN"/>
              </w:rPr>
            </w:pPr>
            <w:r>
              <w:rPr>
                <w:rFonts w:hint="eastAsia" w:eastAsia="宋体"/>
                <w:lang w:eastAsia="zh-CN"/>
              </w:rPr>
              <w:t>5</w:t>
            </w:r>
          </w:p>
        </w:tc>
        <w:tc>
          <w:tcPr>
            <w:tcW w:w="1323" w:type="dxa"/>
            <w:vAlign w:val="center"/>
          </w:tcPr>
          <w:p w14:paraId="064C9B6F">
            <w:pPr>
              <w:pStyle w:val="9"/>
              <w:jc w:val="center"/>
            </w:pPr>
          </w:p>
        </w:tc>
      </w:tr>
      <w:tr w14:paraId="3646A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75A9F6C5">
            <w:pPr>
              <w:pStyle w:val="9"/>
              <w:jc w:val="center"/>
            </w:pPr>
          </w:p>
        </w:tc>
        <w:tc>
          <w:tcPr>
            <w:tcW w:w="1039" w:type="dxa"/>
            <w:vMerge w:val="continue"/>
            <w:tcBorders>
              <w:top w:val="nil"/>
              <w:bottom w:val="nil"/>
            </w:tcBorders>
            <w:vAlign w:val="center"/>
          </w:tcPr>
          <w:p w14:paraId="146CDE9A">
            <w:pPr>
              <w:pStyle w:val="9"/>
              <w:jc w:val="center"/>
            </w:pPr>
          </w:p>
        </w:tc>
        <w:tc>
          <w:tcPr>
            <w:tcW w:w="1228" w:type="dxa"/>
            <w:vMerge w:val="continue"/>
            <w:vAlign w:val="center"/>
          </w:tcPr>
          <w:p w14:paraId="2FA47750">
            <w:pPr>
              <w:spacing w:before="183" w:line="219" w:lineRule="auto"/>
              <w:ind w:left="201"/>
              <w:jc w:val="center"/>
              <w:rPr>
                <w:rFonts w:hint="eastAsia" w:ascii="宋体" w:hAnsi="宋体" w:eastAsia="宋体" w:cs="宋体"/>
                <w:spacing w:val="-2"/>
                <w:sz w:val="20"/>
                <w:szCs w:val="20"/>
              </w:rPr>
            </w:pPr>
          </w:p>
        </w:tc>
        <w:tc>
          <w:tcPr>
            <w:tcW w:w="1019" w:type="dxa"/>
            <w:vAlign w:val="center"/>
          </w:tcPr>
          <w:p w14:paraId="538208D6">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独生子女伤残家庭特别扶助金发放标准</w:t>
            </w:r>
          </w:p>
        </w:tc>
        <w:tc>
          <w:tcPr>
            <w:tcW w:w="1089" w:type="dxa"/>
            <w:vAlign w:val="center"/>
          </w:tcPr>
          <w:p w14:paraId="3E99CC3D">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690元/人/月</w:t>
            </w:r>
          </w:p>
        </w:tc>
        <w:tc>
          <w:tcPr>
            <w:tcW w:w="1079" w:type="dxa"/>
            <w:vAlign w:val="center"/>
          </w:tcPr>
          <w:p w14:paraId="2D3D197A">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690元/人/月</w:t>
            </w:r>
          </w:p>
        </w:tc>
        <w:tc>
          <w:tcPr>
            <w:tcW w:w="799" w:type="dxa"/>
            <w:vAlign w:val="center"/>
          </w:tcPr>
          <w:p w14:paraId="1C072494">
            <w:pPr>
              <w:pStyle w:val="9"/>
              <w:jc w:val="center"/>
            </w:pPr>
            <w:r>
              <w:rPr>
                <w:rFonts w:hint="eastAsia" w:eastAsia="宋体"/>
                <w:lang w:eastAsia="zh-CN"/>
              </w:rPr>
              <w:t>5</w:t>
            </w:r>
          </w:p>
        </w:tc>
        <w:tc>
          <w:tcPr>
            <w:tcW w:w="829" w:type="dxa"/>
            <w:vAlign w:val="center"/>
          </w:tcPr>
          <w:p w14:paraId="591311A3">
            <w:pPr>
              <w:pStyle w:val="9"/>
              <w:jc w:val="center"/>
              <w:rPr>
                <w:rFonts w:eastAsia="宋体"/>
                <w:lang w:eastAsia="zh-CN"/>
              </w:rPr>
            </w:pPr>
            <w:r>
              <w:rPr>
                <w:rFonts w:hint="eastAsia" w:eastAsia="宋体"/>
                <w:lang w:eastAsia="zh-CN"/>
              </w:rPr>
              <w:t>5</w:t>
            </w:r>
          </w:p>
        </w:tc>
        <w:tc>
          <w:tcPr>
            <w:tcW w:w="1323" w:type="dxa"/>
            <w:vAlign w:val="center"/>
          </w:tcPr>
          <w:p w14:paraId="4B988C2E">
            <w:pPr>
              <w:pStyle w:val="9"/>
              <w:jc w:val="center"/>
            </w:pPr>
          </w:p>
        </w:tc>
      </w:tr>
      <w:tr w14:paraId="4A4C8B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4F3932A9">
            <w:pPr>
              <w:pStyle w:val="9"/>
              <w:jc w:val="center"/>
            </w:pPr>
          </w:p>
        </w:tc>
        <w:tc>
          <w:tcPr>
            <w:tcW w:w="1039" w:type="dxa"/>
            <w:vMerge w:val="continue"/>
            <w:tcBorders>
              <w:top w:val="nil"/>
            </w:tcBorders>
            <w:vAlign w:val="center"/>
          </w:tcPr>
          <w:p w14:paraId="6059512A">
            <w:pPr>
              <w:pStyle w:val="9"/>
              <w:jc w:val="center"/>
            </w:pPr>
          </w:p>
        </w:tc>
        <w:tc>
          <w:tcPr>
            <w:tcW w:w="1228" w:type="dxa"/>
            <w:vMerge w:val="continue"/>
            <w:tcBorders>
              <w:top w:val="nil"/>
            </w:tcBorders>
            <w:vAlign w:val="center"/>
          </w:tcPr>
          <w:p w14:paraId="5D8B94F1">
            <w:pPr>
              <w:pStyle w:val="9"/>
              <w:jc w:val="center"/>
            </w:pPr>
          </w:p>
        </w:tc>
        <w:tc>
          <w:tcPr>
            <w:tcW w:w="1019" w:type="dxa"/>
            <w:vAlign w:val="center"/>
          </w:tcPr>
          <w:p w14:paraId="4EDDD5D7">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农村部分计划生育家庭奖励扶助发放标准</w:t>
            </w:r>
          </w:p>
        </w:tc>
        <w:tc>
          <w:tcPr>
            <w:tcW w:w="1089" w:type="dxa"/>
            <w:vAlign w:val="center"/>
          </w:tcPr>
          <w:p w14:paraId="2F616F59">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95元/人/月</w:t>
            </w:r>
          </w:p>
        </w:tc>
        <w:tc>
          <w:tcPr>
            <w:tcW w:w="1079" w:type="dxa"/>
            <w:vAlign w:val="center"/>
          </w:tcPr>
          <w:p w14:paraId="47F985C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95元/人/月</w:t>
            </w:r>
          </w:p>
        </w:tc>
        <w:tc>
          <w:tcPr>
            <w:tcW w:w="799" w:type="dxa"/>
            <w:vAlign w:val="center"/>
          </w:tcPr>
          <w:p w14:paraId="4A8E9C21">
            <w:pPr>
              <w:pStyle w:val="9"/>
              <w:jc w:val="center"/>
            </w:pPr>
            <w:r>
              <w:rPr>
                <w:rFonts w:hint="eastAsia" w:eastAsia="宋体"/>
                <w:lang w:eastAsia="zh-CN"/>
              </w:rPr>
              <w:t>5</w:t>
            </w:r>
          </w:p>
        </w:tc>
        <w:tc>
          <w:tcPr>
            <w:tcW w:w="829" w:type="dxa"/>
            <w:vAlign w:val="center"/>
          </w:tcPr>
          <w:p w14:paraId="5C088098">
            <w:pPr>
              <w:pStyle w:val="9"/>
              <w:jc w:val="center"/>
              <w:rPr>
                <w:rFonts w:eastAsia="宋体"/>
                <w:lang w:eastAsia="zh-CN"/>
              </w:rPr>
            </w:pPr>
            <w:r>
              <w:rPr>
                <w:rFonts w:hint="eastAsia" w:eastAsia="宋体"/>
                <w:lang w:eastAsia="zh-CN"/>
              </w:rPr>
              <w:t>5</w:t>
            </w:r>
          </w:p>
        </w:tc>
        <w:tc>
          <w:tcPr>
            <w:tcW w:w="1323" w:type="dxa"/>
            <w:vAlign w:val="center"/>
          </w:tcPr>
          <w:p w14:paraId="4D3A228E">
            <w:pPr>
              <w:pStyle w:val="9"/>
              <w:jc w:val="center"/>
            </w:pPr>
          </w:p>
        </w:tc>
      </w:tr>
      <w:tr w14:paraId="1E278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center"/>
          </w:tcPr>
          <w:p w14:paraId="7591DA76">
            <w:pPr>
              <w:pStyle w:val="9"/>
              <w:jc w:val="center"/>
            </w:pPr>
          </w:p>
        </w:tc>
        <w:tc>
          <w:tcPr>
            <w:tcW w:w="1039" w:type="dxa"/>
            <w:vMerge w:val="restart"/>
            <w:tcBorders>
              <w:bottom w:val="nil"/>
            </w:tcBorders>
            <w:vAlign w:val="center"/>
          </w:tcPr>
          <w:p w14:paraId="7776DCF2">
            <w:pPr>
              <w:pStyle w:val="9"/>
              <w:spacing w:line="274" w:lineRule="auto"/>
              <w:jc w:val="center"/>
            </w:pPr>
          </w:p>
          <w:p w14:paraId="26072853">
            <w:pPr>
              <w:pStyle w:val="9"/>
              <w:spacing w:line="275" w:lineRule="auto"/>
              <w:jc w:val="center"/>
            </w:pPr>
          </w:p>
          <w:p w14:paraId="7BA2CE17">
            <w:pPr>
              <w:pStyle w:val="9"/>
              <w:spacing w:line="275" w:lineRule="auto"/>
              <w:jc w:val="center"/>
            </w:pPr>
          </w:p>
          <w:p w14:paraId="2FC955AC">
            <w:pPr>
              <w:spacing w:before="65" w:line="220" w:lineRule="auto"/>
              <w:ind w:left="111"/>
              <w:jc w:val="center"/>
              <w:rPr>
                <w:rFonts w:hint="eastAsia" w:ascii="宋体" w:hAnsi="宋体" w:eastAsia="宋体" w:cs="宋体"/>
                <w:sz w:val="20"/>
                <w:szCs w:val="20"/>
              </w:rPr>
            </w:pPr>
            <w:r>
              <w:rPr>
                <w:rFonts w:ascii="宋体" w:hAnsi="宋体" w:eastAsia="宋体" w:cs="宋体"/>
                <w:spacing w:val="1"/>
                <w:sz w:val="20"/>
                <w:szCs w:val="20"/>
              </w:rPr>
              <w:t>效益指标</w:t>
            </w:r>
          </w:p>
          <w:p w14:paraId="59E87123">
            <w:pPr>
              <w:spacing w:before="41" w:line="220" w:lineRule="auto"/>
              <w:ind w:left="210"/>
              <w:jc w:val="center"/>
              <w:rPr>
                <w:rFonts w:hint="eastAsia" w:ascii="宋体" w:hAnsi="宋体" w:eastAsia="宋体" w:cs="宋体"/>
                <w:sz w:val="20"/>
                <w:szCs w:val="20"/>
              </w:rPr>
            </w:pPr>
            <w:r>
              <w:rPr>
                <w:rFonts w:ascii="宋体" w:hAnsi="宋体" w:eastAsia="宋体" w:cs="宋体"/>
                <w:spacing w:val="8"/>
                <w:sz w:val="20"/>
                <w:szCs w:val="20"/>
              </w:rPr>
              <w:t>(30分)</w:t>
            </w:r>
          </w:p>
        </w:tc>
        <w:tc>
          <w:tcPr>
            <w:tcW w:w="1228" w:type="dxa"/>
            <w:tcBorders>
              <w:bottom w:val="nil"/>
            </w:tcBorders>
            <w:vAlign w:val="center"/>
          </w:tcPr>
          <w:p w14:paraId="45493AC2">
            <w:pPr>
              <w:spacing w:before="64" w:line="219"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经济效益指</w:t>
            </w:r>
            <w:r>
              <w:rPr>
                <w:rFonts w:ascii="宋体" w:hAnsi="宋体" w:eastAsia="宋体" w:cs="宋体"/>
                <w:sz w:val="20"/>
                <w:szCs w:val="20"/>
              </w:rPr>
              <w:t>标</w:t>
            </w:r>
          </w:p>
        </w:tc>
        <w:tc>
          <w:tcPr>
            <w:tcW w:w="1019" w:type="dxa"/>
            <w:vAlign w:val="center"/>
          </w:tcPr>
          <w:p w14:paraId="256005A9">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提高家庭发展能力，促进社会和谐</w:t>
            </w:r>
          </w:p>
        </w:tc>
        <w:tc>
          <w:tcPr>
            <w:tcW w:w="1089" w:type="dxa"/>
            <w:vAlign w:val="center"/>
          </w:tcPr>
          <w:p w14:paraId="6FC5EE6C">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175890C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799" w:type="dxa"/>
            <w:vAlign w:val="center"/>
          </w:tcPr>
          <w:p w14:paraId="3BB62F21">
            <w:pPr>
              <w:pStyle w:val="9"/>
              <w:jc w:val="center"/>
            </w:pPr>
            <w:r>
              <w:rPr>
                <w:rFonts w:hint="eastAsia" w:eastAsia="宋体"/>
                <w:lang w:eastAsia="zh-CN"/>
              </w:rPr>
              <w:t>10</w:t>
            </w:r>
          </w:p>
        </w:tc>
        <w:tc>
          <w:tcPr>
            <w:tcW w:w="829" w:type="dxa"/>
            <w:vAlign w:val="center"/>
          </w:tcPr>
          <w:p w14:paraId="573AD7DC">
            <w:pPr>
              <w:pStyle w:val="9"/>
              <w:jc w:val="center"/>
              <w:rPr>
                <w:rFonts w:eastAsia="宋体"/>
                <w:lang w:eastAsia="zh-CN"/>
              </w:rPr>
            </w:pPr>
            <w:r>
              <w:rPr>
                <w:rFonts w:hint="eastAsia" w:eastAsia="宋体"/>
                <w:lang w:eastAsia="zh-CN"/>
              </w:rPr>
              <w:t>10</w:t>
            </w:r>
          </w:p>
        </w:tc>
        <w:tc>
          <w:tcPr>
            <w:tcW w:w="1323" w:type="dxa"/>
            <w:vAlign w:val="center"/>
          </w:tcPr>
          <w:p w14:paraId="0777E8B8">
            <w:pPr>
              <w:pStyle w:val="9"/>
              <w:jc w:val="center"/>
            </w:pPr>
          </w:p>
        </w:tc>
      </w:tr>
      <w:tr w14:paraId="411335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center"/>
          </w:tcPr>
          <w:p w14:paraId="6E6C12E2">
            <w:pPr>
              <w:pStyle w:val="9"/>
              <w:jc w:val="center"/>
            </w:pPr>
          </w:p>
        </w:tc>
        <w:tc>
          <w:tcPr>
            <w:tcW w:w="1039" w:type="dxa"/>
            <w:vMerge w:val="continue"/>
            <w:tcBorders>
              <w:top w:val="nil"/>
              <w:bottom w:val="nil"/>
            </w:tcBorders>
            <w:vAlign w:val="center"/>
          </w:tcPr>
          <w:p w14:paraId="431D4876">
            <w:pPr>
              <w:pStyle w:val="9"/>
              <w:jc w:val="center"/>
            </w:pPr>
          </w:p>
        </w:tc>
        <w:tc>
          <w:tcPr>
            <w:tcW w:w="1228" w:type="dxa"/>
            <w:vMerge w:val="restart"/>
            <w:tcBorders>
              <w:bottom w:val="nil"/>
            </w:tcBorders>
            <w:vAlign w:val="center"/>
          </w:tcPr>
          <w:p w14:paraId="5571A11F">
            <w:pPr>
              <w:spacing w:before="45" w:line="233"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社会效益指</w:t>
            </w:r>
            <w:r>
              <w:rPr>
                <w:rFonts w:ascii="宋体" w:hAnsi="宋体" w:eastAsia="宋体" w:cs="宋体"/>
                <w:sz w:val="20"/>
                <w:szCs w:val="20"/>
              </w:rPr>
              <w:t>标</w:t>
            </w:r>
          </w:p>
        </w:tc>
        <w:tc>
          <w:tcPr>
            <w:tcW w:w="1019" w:type="dxa"/>
            <w:vAlign w:val="center"/>
          </w:tcPr>
          <w:p w14:paraId="033EFC54">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家庭发展能力</w:t>
            </w:r>
          </w:p>
        </w:tc>
        <w:tc>
          <w:tcPr>
            <w:tcW w:w="1089" w:type="dxa"/>
            <w:vAlign w:val="center"/>
          </w:tcPr>
          <w:p w14:paraId="2262E2BB">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46A0ECF6">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799" w:type="dxa"/>
            <w:vAlign w:val="center"/>
          </w:tcPr>
          <w:p w14:paraId="26AF7FB9">
            <w:pPr>
              <w:pStyle w:val="9"/>
              <w:jc w:val="center"/>
            </w:pPr>
            <w:r>
              <w:rPr>
                <w:rFonts w:hint="eastAsia" w:eastAsia="宋体"/>
                <w:lang w:eastAsia="zh-CN"/>
              </w:rPr>
              <w:t>5</w:t>
            </w:r>
          </w:p>
        </w:tc>
        <w:tc>
          <w:tcPr>
            <w:tcW w:w="829" w:type="dxa"/>
            <w:vAlign w:val="center"/>
          </w:tcPr>
          <w:p w14:paraId="35C39454">
            <w:pPr>
              <w:pStyle w:val="9"/>
              <w:jc w:val="center"/>
              <w:rPr>
                <w:rFonts w:eastAsia="宋体"/>
                <w:lang w:eastAsia="zh-CN"/>
              </w:rPr>
            </w:pPr>
            <w:r>
              <w:rPr>
                <w:rFonts w:hint="eastAsia" w:eastAsia="宋体"/>
                <w:lang w:eastAsia="zh-CN"/>
              </w:rPr>
              <w:t>5</w:t>
            </w:r>
          </w:p>
        </w:tc>
        <w:tc>
          <w:tcPr>
            <w:tcW w:w="1323" w:type="dxa"/>
            <w:vAlign w:val="center"/>
          </w:tcPr>
          <w:p w14:paraId="2B1E363B">
            <w:pPr>
              <w:pStyle w:val="9"/>
              <w:jc w:val="center"/>
            </w:pPr>
          </w:p>
        </w:tc>
      </w:tr>
      <w:tr w14:paraId="505EA6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18F82E98">
            <w:pPr>
              <w:pStyle w:val="9"/>
              <w:jc w:val="center"/>
            </w:pPr>
          </w:p>
        </w:tc>
        <w:tc>
          <w:tcPr>
            <w:tcW w:w="1039" w:type="dxa"/>
            <w:vMerge w:val="continue"/>
            <w:tcBorders>
              <w:top w:val="nil"/>
              <w:bottom w:val="nil"/>
            </w:tcBorders>
            <w:vAlign w:val="center"/>
          </w:tcPr>
          <w:p w14:paraId="04202E73">
            <w:pPr>
              <w:pStyle w:val="9"/>
              <w:jc w:val="center"/>
            </w:pPr>
          </w:p>
        </w:tc>
        <w:tc>
          <w:tcPr>
            <w:tcW w:w="1228" w:type="dxa"/>
            <w:vMerge w:val="continue"/>
            <w:tcBorders>
              <w:top w:val="nil"/>
            </w:tcBorders>
            <w:vAlign w:val="center"/>
          </w:tcPr>
          <w:p w14:paraId="61A2B237">
            <w:pPr>
              <w:pStyle w:val="9"/>
              <w:jc w:val="center"/>
            </w:pPr>
          </w:p>
        </w:tc>
        <w:tc>
          <w:tcPr>
            <w:tcW w:w="1019" w:type="dxa"/>
            <w:vAlign w:val="center"/>
          </w:tcPr>
          <w:p w14:paraId="399BC9EA">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社会稳定水平</w:t>
            </w:r>
          </w:p>
        </w:tc>
        <w:tc>
          <w:tcPr>
            <w:tcW w:w="1089" w:type="dxa"/>
            <w:vAlign w:val="center"/>
          </w:tcPr>
          <w:p w14:paraId="289DD8FF">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4A9A70F3">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799" w:type="dxa"/>
            <w:vAlign w:val="center"/>
          </w:tcPr>
          <w:p w14:paraId="21EBEA9A">
            <w:pPr>
              <w:pStyle w:val="9"/>
              <w:jc w:val="center"/>
            </w:pPr>
            <w:r>
              <w:rPr>
                <w:rFonts w:hint="eastAsia" w:eastAsia="宋体"/>
                <w:lang w:eastAsia="zh-CN"/>
              </w:rPr>
              <w:t>5</w:t>
            </w:r>
          </w:p>
        </w:tc>
        <w:tc>
          <w:tcPr>
            <w:tcW w:w="829" w:type="dxa"/>
            <w:vAlign w:val="center"/>
          </w:tcPr>
          <w:p w14:paraId="7293E4FE">
            <w:pPr>
              <w:pStyle w:val="9"/>
              <w:jc w:val="center"/>
              <w:rPr>
                <w:rFonts w:eastAsia="宋体"/>
                <w:lang w:eastAsia="zh-CN"/>
              </w:rPr>
            </w:pPr>
            <w:r>
              <w:rPr>
                <w:rFonts w:hint="eastAsia" w:eastAsia="宋体"/>
                <w:lang w:eastAsia="zh-CN"/>
              </w:rPr>
              <w:t>5</w:t>
            </w:r>
          </w:p>
        </w:tc>
        <w:tc>
          <w:tcPr>
            <w:tcW w:w="1323" w:type="dxa"/>
            <w:vAlign w:val="center"/>
          </w:tcPr>
          <w:p w14:paraId="2EC4D651">
            <w:pPr>
              <w:pStyle w:val="9"/>
              <w:jc w:val="center"/>
            </w:pPr>
          </w:p>
        </w:tc>
      </w:tr>
      <w:tr w14:paraId="4843B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5A299511">
            <w:pPr>
              <w:pStyle w:val="9"/>
              <w:jc w:val="center"/>
            </w:pPr>
          </w:p>
        </w:tc>
        <w:tc>
          <w:tcPr>
            <w:tcW w:w="1039" w:type="dxa"/>
            <w:vMerge w:val="continue"/>
            <w:tcBorders>
              <w:top w:val="nil"/>
              <w:bottom w:val="nil"/>
            </w:tcBorders>
            <w:vAlign w:val="center"/>
          </w:tcPr>
          <w:p w14:paraId="08489F72">
            <w:pPr>
              <w:pStyle w:val="9"/>
              <w:jc w:val="center"/>
            </w:pPr>
          </w:p>
        </w:tc>
        <w:tc>
          <w:tcPr>
            <w:tcW w:w="1228" w:type="dxa"/>
            <w:tcBorders>
              <w:bottom w:val="nil"/>
            </w:tcBorders>
            <w:vAlign w:val="center"/>
          </w:tcPr>
          <w:p w14:paraId="65198BF6">
            <w:pPr>
              <w:spacing w:before="46" w:line="225" w:lineRule="auto"/>
              <w:ind w:left="500" w:right="102" w:hanging="399"/>
              <w:jc w:val="center"/>
              <w:rPr>
                <w:rFonts w:hint="eastAsia" w:ascii="宋体" w:hAnsi="宋体" w:eastAsia="宋体" w:cs="宋体"/>
                <w:sz w:val="20"/>
                <w:szCs w:val="20"/>
              </w:rPr>
            </w:pPr>
            <w:r>
              <w:rPr>
                <w:rFonts w:ascii="宋体" w:hAnsi="宋体" w:eastAsia="宋体" w:cs="宋体"/>
                <w:spacing w:val="2"/>
                <w:sz w:val="20"/>
                <w:szCs w:val="20"/>
              </w:rPr>
              <w:t>生态效益指</w:t>
            </w:r>
            <w:r>
              <w:rPr>
                <w:rFonts w:ascii="宋体" w:hAnsi="宋体" w:eastAsia="宋体" w:cs="宋体"/>
                <w:sz w:val="20"/>
                <w:szCs w:val="20"/>
              </w:rPr>
              <w:t>标</w:t>
            </w:r>
          </w:p>
        </w:tc>
        <w:tc>
          <w:tcPr>
            <w:tcW w:w="1019" w:type="dxa"/>
            <w:vAlign w:val="center"/>
          </w:tcPr>
          <w:p w14:paraId="201B5B5F">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提高社会和环境的稳定</w:t>
            </w:r>
          </w:p>
        </w:tc>
        <w:tc>
          <w:tcPr>
            <w:tcW w:w="1089" w:type="dxa"/>
            <w:vAlign w:val="center"/>
          </w:tcPr>
          <w:p w14:paraId="548D20C7">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452F6742">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799" w:type="dxa"/>
            <w:vAlign w:val="center"/>
          </w:tcPr>
          <w:p w14:paraId="46991735">
            <w:pPr>
              <w:pStyle w:val="9"/>
              <w:jc w:val="center"/>
            </w:pPr>
            <w:r>
              <w:rPr>
                <w:rFonts w:hint="eastAsia" w:eastAsia="宋体"/>
                <w:lang w:eastAsia="zh-CN"/>
              </w:rPr>
              <w:t>10</w:t>
            </w:r>
          </w:p>
        </w:tc>
        <w:tc>
          <w:tcPr>
            <w:tcW w:w="829" w:type="dxa"/>
            <w:vAlign w:val="center"/>
          </w:tcPr>
          <w:p w14:paraId="7A1C29FC">
            <w:pPr>
              <w:pStyle w:val="9"/>
              <w:jc w:val="center"/>
              <w:rPr>
                <w:rFonts w:eastAsia="宋体"/>
                <w:lang w:eastAsia="zh-CN"/>
              </w:rPr>
            </w:pPr>
            <w:r>
              <w:rPr>
                <w:rFonts w:hint="eastAsia" w:eastAsia="宋体"/>
                <w:lang w:eastAsia="zh-CN"/>
              </w:rPr>
              <w:t>10</w:t>
            </w:r>
          </w:p>
        </w:tc>
        <w:tc>
          <w:tcPr>
            <w:tcW w:w="1323" w:type="dxa"/>
            <w:vAlign w:val="center"/>
          </w:tcPr>
          <w:p w14:paraId="2583B1AB">
            <w:pPr>
              <w:pStyle w:val="9"/>
              <w:jc w:val="center"/>
            </w:pPr>
          </w:p>
        </w:tc>
      </w:tr>
      <w:tr w14:paraId="52A644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bottom w:val="nil"/>
            </w:tcBorders>
            <w:textDirection w:val="tbRlV"/>
            <w:vAlign w:val="center"/>
          </w:tcPr>
          <w:p w14:paraId="67CAC45A">
            <w:pPr>
              <w:pStyle w:val="9"/>
              <w:jc w:val="center"/>
            </w:pPr>
          </w:p>
        </w:tc>
        <w:tc>
          <w:tcPr>
            <w:tcW w:w="1039" w:type="dxa"/>
            <w:vMerge w:val="continue"/>
            <w:tcBorders>
              <w:top w:val="nil"/>
              <w:bottom w:val="nil"/>
            </w:tcBorders>
            <w:vAlign w:val="center"/>
          </w:tcPr>
          <w:p w14:paraId="68DBA342">
            <w:pPr>
              <w:pStyle w:val="9"/>
              <w:jc w:val="center"/>
            </w:pPr>
          </w:p>
        </w:tc>
        <w:tc>
          <w:tcPr>
            <w:tcW w:w="1228" w:type="dxa"/>
            <w:tcBorders>
              <w:bottom w:val="nil"/>
            </w:tcBorders>
            <w:vAlign w:val="center"/>
          </w:tcPr>
          <w:p w14:paraId="4D1310C3">
            <w:pPr>
              <w:spacing w:before="46" w:line="230" w:lineRule="auto"/>
              <w:ind w:left="400" w:right="99" w:hanging="299"/>
              <w:jc w:val="center"/>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019" w:type="dxa"/>
            <w:vAlign w:val="center"/>
          </w:tcPr>
          <w:p w14:paraId="6F76F75B">
            <w:pPr>
              <w:jc w:val="center"/>
              <w:textAlignment w:val="center"/>
              <w:rPr>
                <w:rFonts w:hint="eastAsia" w:ascii="宋体" w:hAnsi="宋体" w:eastAsia="宋体" w:cs="宋体"/>
                <w:sz w:val="20"/>
                <w:szCs w:val="20"/>
                <w:lang w:eastAsia="zh-CN"/>
              </w:rPr>
            </w:pPr>
            <w:r>
              <w:rPr>
                <w:rFonts w:hint="eastAsia" w:ascii="宋体" w:hAnsi="宋体" w:eastAsia="宋体" w:cs="宋体"/>
                <w:sz w:val="20"/>
                <w:szCs w:val="20"/>
                <w:lang w:eastAsia="zh-CN"/>
              </w:rPr>
              <w:t>保障和改善民生，促进社会和谐</w:t>
            </w:r>
          </w:p>
        </w:tc>
        <w:tc>
          <w:tcPr>
            <w:tcW w:w="1089" w:type="dxa"/>
            <w:vAlign w:val="center"/>
          </w:tcPr>
          <w:p w14:paraId="41FC5B30">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1079" w:type="dxa"/>
            <w:vAlign w:val="center"/>
          </w:tcPr>
          <w:p w14:paraId="09432778">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逐步提高</w:t>
            </w:r>
          </w:p>
        </w:tc>
        <w:tc>
          <w:tcPr>
            <w:tcW w:w="799" w:type="dxa"/>
            <w:vAlign w:val="center"/>
          </w:tcPr>
          <w:p w14:paraId="704DD0B3">
            <w:pPr>
              <w:pStyle w:val="9"/>
              <w:jc w:val="center"/>
            </w:pPr>
            <w:r>
              <w:rPr>
                <w:rFonts w:hint="eastAsia" w:eastAsia="宋体"/>
                <w:lang w:eastAsia="zh-CN"/>
              </w:rPr>
              <w:t>5</w:t>
            </w:r>
          </w:p>
        </w:tc>
        <w:tc>
          <w:tcPr>
            <w:tcW w:w="829" w:type="dxa"/>
            <w:vAlign w:val="center"/>
          </w:tcPr>
          <w:p w14:paraId="744C6660">
            <w:pPr>
              <w:pStyle w:val="9"/>
              <w:jc w:val="center"/>
              <w:rPr>
                <w:rFonts w:eastAsia="宋体"/>
                <w:lang w:eastAsia="zh-CN"/>
              </w:rPr>
            </w:pPr>
            <w:r>
              <w:rPr>
                <w:rFonts w:hint="eastAsia" w:eastAsia="宋体"/>
                <w:lang w:eastAsia="zh-CN"/>
              </w:rPr>
              <w:t>5</w:t>
            </w:r>
          </w:p>
        </w:tc>
        <w:tc>
          <w:tcPr>
            <w:tcW w:w="1323" w:type="dxa"/>
            <w:vAlign w:val="center"/>
          </w:tcPr>
          <w:p w14:paraId="32005AC0">
            <w:pPr>
              <w:pStyle w:val="9"/>
              <w:jc w:val="center"/>
            </w:pPr>
          </w:p>
        </w:tc>
      </w:tr>
      <w:tr w14:paraId="293FA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center"/>
          </w:tcPr>
          <w:p w14:paraId="4FA0B608">
            <w:pPr>
              <w:pStyle w:val="9"/>
              <w:jc w:val="center"/>
            </w:pPr>
          </w:p>
        </w:tc>
        <w:tc>
          <w:tcPr>
            <w:tcW w:w="1039" w:type="dxa"/>
            <w:tcBorders>
              <w:bottom w:val="nil"/>
            </w:tcBorders>
            <w:vAlign w:val="center"/>
          </w:tcPr>
          <w:p w14:paraId="63741E75">
            <w:pPr>
              <w:spacing w:before="197" w:line="230" w:lineRule="auto"/>
              <w:ind w:left="111" w:right="74"/>
              <w:jc w:val="center"/>
              <w:rPr>
                <w:rFonts w:hint="eastAsia"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pacing w:val="7"/>
                <w:sz w:val="20"/>
                <w:szCs w:val="20"/>
              </w:rPr>
              <w:t>标(10分)</w:t>
            </w:r>
          </w:p>
        </w:tc>
        <w:tc>
          <w:tcPr>
            <w:tcW w:w="1228" w:type="dxa"/>
            <w:tcBorders>
              <w:bottom w:val="nil"/>
            </w:tcBorders>
            <w:vAlign w:val="center"/>
          </w:tcPr>
          <w:p w14:paraId="78C14844">
            <w:pPr>
              <w:spacing w:before="207" w:line="219" w:lineRule="auto"/>
              <w:ind w:left="101"/>
              <w:jc w:val="center"/>
              <w:rPr>
                <w:rFonts w:hint="eastAsia" w:ascii="宋体" w:hAnsi="宋体" w:eastAsia="宋体" w:cs="宋体"/>
                <w:sz w:val="20"/>
                <w:szCs w:val="20"/>
              </w:rPr>
            </w:pPr>
            <w:r>
              <w:rPr>
                <w:rFonts w:ascii="宋体" w:hAnsi="宋体" w:eastAsia="宋体" w:cs="宋体"/>
                <w:spacing w:val="-2"/>
                <w:sz w:val="20"/>
                <w:szCs w:val="20"/>
              </w:rPr>
              <w:t>服务对象满</w:t>
            </w:r>
          </w:p>
          <w:p w14:paraId="29FE49C6">
            <w:pPr>
              <w:spacing w:before="23" w:line="220" w:lineRule="auto"/>
              <w:ind w:left="201"/>
              <w:jc w:val="center"/>
              <w:rPr>
                <w:rFonts w:hint="eastAsia" w:ascii="宋体" w:hAnsi="宋体" w:eastAsia="宋体" w:cs="宋体"/>
                <w:sz w:val="20"/>
                <w:szCs w:val="20"/>
              </w:rPr>
            </w:pPr>
            <w:r>
              <w:rPr>
                <w:rFonts w:ascii="宋体" w:hAnsi="宋体" w:eastAsia="宋体" w:cs="宋体"/>
                <w:spacing w:val="1"/>
                <w:sz w:val="20"/>
                <w:szCs w:val="20"/>
              </w:rPr>
              <w:t>意度指标</w:t>
            </w:r>
          </w:p>
        </w:tc>
        <w:tc>
          <w:tcPr>
            <w:tcW w:w="1019" w:type="dxa"/>
            <w:vAlign w:val="center"/>
          </w:tcPr>
          <w:p w14:paraId="1B60E828">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对象满意度</w:t>
            </w:r>
          </w:p>
        </w:tc>
        <w:tc>
          <w:tcPr>
            <w:tcW w:w="1089" w:type="dxa"/>
            <w:vAlign w:val="center"/>
          </w:tcPr>
          <w:p w14:paraId="6FB6F4FC">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1079" w:type="dxa"/>
            <w:vAlign w:val="center"/>
          </w:tcPr>
          <w:p w14:paraId="58E15910">
            <w:pPr>
              <w:jc w:val="center"/>
              <w:textAlignment w:val="center"/>
              <w:rPr>
                <w:rFonts w:hint="eastAsia" w:ascii="宋体" w:hAnsi="宋体" w:eastAsia="宋体" w:cs="宋体"/>
                <w:sz w:val="20"/>
                <w:szCs w:val="20"/>
              </w:rPr>
            </w:pPr>
            <w:r>
              <w:rPr>
                <w:rFonts w:hint="eastAsia" w:ascii="宋体" w:hAnsi="宋体" w:eastAsia="宋体" w:cs="宋体"/>
                <w:sz w:val="20"/>
                <w:szCs w:val="20"/>
                <w:lang w:eastAsia="zh-CN"/>
              </w:rPr>
              <w:t>100%</w:t>
            </w:r>
          </w:p>
        </w:tc>
        <w:tc>
          <w:tcPr>
            <w:tcW w:w="799" w:type="dxa"/>
            <w:vAlign w:val="center"/>
          </w:tcPr>
          <w:p w14:paraId="58229BD8">
            <w:pPr>
              <w:pStyle w:val="9"/>
              <w:jc w:val="center"/>
            </w:pPr>
            <w:r>
              <w:rPr>
                <w:rFonts w:hint="eastAsia" w:eastAsia="宋体"/>
                <w:lang w:eastAsia="zh-CN"/>
              </w:rPr>
              <w:t>5</w:t>
            </w:r>
          </w:p>
        </w:tc>
        <w:tc>
          <w:tcPr>
            <w:tcW w:w="829" w:type="dxa"/>
            <w:vAlign w:val="center"/>
          </w:tcPr>
          <w:p w14:paraId="42C18FED">
            <w:pPr>
              <w:pStyle w:val="9"/>
              <w:jc w:val="center"/>
              <w:rPr>
                <w:rFonts w:eastAsia="宋体"/>
                <w:lang w:eastAsia="zh-CN"/>
              </w:rPr>
            </w:pPr>
            <w:r>
              <w:rPr>
                <w:rFonts w:hint="eastAsia" w:eastAsia="宋体"/>
                <w:lang w:eastAsia="zh-CN"/>
              </w:rPr>
              <w:t>5</w:t>
            </w:r>
          </w:p>
        </w:tc>
        <w:tc>
          <w:tcPr>
            <w:tcW w:w="1323" w:type="dxa"/>
            <w:vAlign w:val="center"/>
          </w:tcPr>
          <w:p w14:paraId="16BB4480">
            <w:pPr>
              <w:pStyle w:val="9"/>
              <w:jc w:val="center"/>
            </w:pPr>
          </w:p>
        </w:tc>
      </w:tr>
      <w:tr w14:paraId="131F35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607" w:type="dxa"/>
            <w:gridSpan w:val="6"/>
            <w:vAlign w:val="center"/>
          </w:tcPr>
          <w:p w14:paraId="0B0F9F77">
            <w:pPr>
              <w:spacing w:before="48" w:line="199" w:lineRule="auto"/>
              <w:ind w:left="3225"/>
              <w:jc w:val="center"/>
              <w:rPr>
                <w:rFonts w:hint="eastAsia" w:ascii="宋体" w:hAnsi="宋体" w:eastAsia="宋体" w:cs="宋体"/>
                <w:sz w:val="20"/>
                <w:szCs w:val="20"/>
              </w:rPr>
            </w:pPr>
            <w:r>
              <w:rPr>
                <w:rFonts w:ascii="宋体" w:hAnsi="宋体" w:eastAsia="宋体" w:cs="宋体"/>
                <w:spacing w:val="4"/>
                <w:sz w:val="20"/>
                <w:szCs w:val="20"/>
              </w:rPr>
              <w:t>总分</w:t>
            </w:r>
          </w:p>
        </w:tc>
        <w:tc>
          <w:tcPr>
            <w:tcW w:w="799" w:type="dxa"/>
            <w:vAlign w:val="center"/>
          </w:tcPr>
          <w:p w14:paraId="71654EA0">
            <w:pPr>
              <w:spacing w:before="99" w:line="164" w:lineRule="exact"/>
              <w:ind w:left="246"/>
              <w:jc w:val="center"/>
              <w:rPr>
                <w:rFonts w:hint="eastAsia" w:ascii="宋体" w:hAnsi="宋体" w:eastAsia="宋体" w:cs="宋体"/>
                <w:sz w:val="20"/>
                <w:szCs w:val="20"/>
              </w:rPr>
            </w:pPr>
            <w:r>
              <w:rPr>
                <w:rFonts w:ascii="宋体" w:hAnsi="宋体" w:eastAsia="宋体" w:cs="宋体"/>
                <w:spacing w:val="-6"/>
                <w:position w:val="-2"/>
                <w:sz w:val="20"/>
                <w:szCs w:val="20"/>
              </w:rPr>
              <w:t>100</w:t>
            </w:r>
          </w:p>
        </w:tc>
        <w:tc>
          <w:tcPr>
            <w:tcW w:w="829" w:type="dxa"/>
            <w:vAlign w:val="center"/>
          </w:tcPr>
          <w:p w14:paraId="56864B62">
            <w:pPr>
              <w:pStyle w:val="9"/>
              <w:jc w:val="center"/>
              <w:rPr>
                <w:rFonts w:eastAsia="宋体"/>
                <w:lang w:eastAsia="zh-CN"/>
              </w:rPr>
            </w:pPr>
            <w:r>
              <w:rPr>
                <w:rFonts w:hint="eastAsia" w:eastAsia="宋体"/>
                <w:lang w:eastAsia="zh-CN"/>
              </w:rPr>
              <w:t>100</w:t>
            </w:r>
          </w:p>
        </w:tc>
        <w:tc>
          <w:tcPr>
            <w:tcW w:w="1323" w:type="dxa"/>
            <w:vAlign w:val="center"/>
          </w:tcPr>
          <w:p w14:paraId="7906C0CB">
            <w:pPr>
              <w:pStyle w:val="9"/>
              <w:jc w:val="center"/>
            </w:pPr>
          </w:p>
        </w:tc>
      </w:tr>
    </w:tbl>
    <w:p w14:paraId="30A27920">
      <w:pPr>
        <w:spacing w:before="25"/>
        <w:rPr>
          <w:lang w:eastAsia="zh-CN"/>
        </w:rPr>
      </w:pPr>
    </w:p>
    <w:p w14:paraId="73CC6C39">
      <w:pPr>
        <w:rPr>
          <w:lang w:eastAsia="zh-CN"/>
        </w:rPr>
        <w:sectPr>
          <w:pgSz w:w="11900" w:h="16840"/>
          <w:pgMar w:top="1431" w:right="1345" w:bottom="400" w:left="1095" w:header="0" w:footer="0" w:gutter="0"/>
          <w:cols w:equalWidth="0" w:num="1">
            <w:col w:w="9460"/>
          </w:cols>
        </w:sectPr>
      </w:pPr>
    </w:p>
    <w:p w14:paraId="78E5D928">
      <w:pPr>
        <w:pStyle w:val="2"/>
        <w:spacing w:before="41" w:line="223" w:lineRule="auto"/>
        <w:ind w:left="344"/>
        <w:rPr>
          <w:rFonts w:hint="eastAsia"/>
          <w:sz w:val="20"/>
          <w:szCs w:val="20"/>
          <w:lang w:eastAsia="zh-CN"/>
        </w:rPr>
      </w:pPr>
      <w:r>
        <w:rPr>
          <w:spacing w:val="-16"/>
          <w:sz w:val="20"/>
          <w:szCs w:val="20"/>
          <w:lang w:eastAsia="zh-CN"/>
        </w:rPr>
        <w:t>填表人：</w:t>
      </w:r>
      <w:r>
        <w:rPr>
          <w:rFonts w:hint="eastAsia"/>
          <w:spacing w:val="-16"/>
          <w:sz w:val="20"/>
          <w:szCs w:val="20"/>
          <w:lang w:eastAsia="zh-CN"/>
        </w:rPr>
        <w:t>何毅</w:t>
      </w:r>
    </w:p>
    <w:p w14:paraId="24C8DB87">
      <w:pPr>
        <w:spacing w:line="14" w:lineRule="auto"/>
        <w:rPr>
          <w:sz w:val="2"/>
          <w:lang w:eastAsia="zh-CN"/>
        </w:rPr>
      </w:pPr>
      <w:r>
        <w:rPr>
          <w:sz w:val="2"/>
          <w:szCs w:val="2"/>
          <w:lang w:eastAsia="zh-CN"/>
        </w:rPr>
        <w:br w:type="column"/>
      </w:r>
    </w:p>
    <w:p w14:paraId="489A9798">
      <w:pPr>
        <w:pStyle w:val="2"/>
        <w:spacing w:before="39" w:line="222" w:lineRule="auto"/>
        <w:rPr>
          <w:rFonts w:hint="eastAsia"/>
          <w:sz w:val="20"/>
          <w:szCs w:val="20"/>
          <w:lang w:eastAsia="zh-CN"/>
        </w:rPr>
      </w:pPr>
      <w:r>
        <w:rPr>
          <w:spacing w:val="-4"/>
          <w:sz w:val="20"/>
          <w:szCs w:val="20"/>
          <w:lang w:eastAsia="zh-CN"/>
        </w:rPr>
        <w:t>填报日期：</w:t>
      </w:r>
      <w:r>
        <w:rPr>
          <w:rFonts w:hint="eastAsia"/>
          <w:spacing w:val="-4"/>
          <w:sz w:val="20"/>
          <w:szCs w:val="20"/>
          <w:lang w:eastAsia="zh-CN"/>
        </w:rPr>
        <w:t>202</w:t>
      </w:r>
      <w:r>
        <w:rPr>
          <w:rFonts w:hint="eastAsia"/>
          <w:spacing w:val="-4"/>
          <w:sz w:val="20"/>
          <w:szCs w:val="20"/>
          <w:lang w:val="en-US" w:eastAsia="zh-CN"/>
        </w:rPr>
        <w:t>4</w:t>
      </w:r>
      <w:r>
        <w:rPr>
          <w:rFonts w:hint="eastAsia"/>
          <w:spacing w:val="-4"/>
          <w:sz w:val="20"/>
          <w:szCs w:val="20"/>
          <w:lang w:eastAsia="zh-CN"/>
        </w:rPr>
        <w:t>.05.17</w:t>
      </w:r>
    </w:p>
    <w:p w14:paraId="6DB67BFB">
      <w:pPr>
        <w:spacing w:line="14" w:lineRule="auto"/>
        <w:rPr>
          <w:sz w:val="2"/>
          <w:lang w:eastAsia="zh-CN"/>
        </w:rPr>
      </w:pPr>
      <w:r>
        <w:rPr>
          <w:sz w:val="2"/>
          <w:szCs w:val="2"/>
          <w:lang w:eastAsia="zh-CN"/>
        </w:rPr>
        <w:br w:type="column"/>
      </w:r>
    </w:p>
    <w:p w14:paraId="0CBF3D41">
      <w:pPr>
        <w:pStyle w:val="2"/>
        <w:spacing w:before="60" w:line="223" w:lineRule="auto"/>
        <w:rPr>
          <w:rFonts w:hint="eastAsia"/>
          <w:sz w:val="20"/>
          <w:szCs w:val="20"/>
          <w:lang w:eastAsia="zh-CN"/>
        </w:rPr>
      </w:pPr>
      <w:r>
        <w:rPr>
          <w:spacing w:val="-4"/>
          <w:sz w:val="20"/>
          <w:szCs w:val="20"/>
          <w:lang w:eastAsia="zh-CN"/>
        </w:rPr>
        <w:t>联系电话：</w:t>
      </w:r>
      <w:r>
        <w:rPr>
          <w:rFonts w:hint="eastAsia"/>
          <w:spacing w:val="-4"/>
          <w:sz w:val="20"/>
          <w:szCs w:val="20"/>
          <w:lang w:eastAsia="zh-CN"/>
        </w:rPr>
        <w:t xml:space="preserve">18309100988 </w:t>
      </w:r>
    </w:p>
    <w:p w14:paraId="1F9D9DD6">
      <w:pPr>
        <w:spacing w:line="14" w:lineRule="auto"/>
        <w:rPr>
          <w:sz w:val="2"/>
          <w:lang w:eastAsia="zh-CN"/>
        </w:rPr>
      </w:pPr>
      <w:r>
        <w:rPr>
          <w:sz w:val="2"/>
          <w:szCs w:val="2"/>
          <w:lang w:eastAsia="zh-CN"/>
        </w:rPr>
        <w:br w:type="column"/>
      </w:r>
    </w:p>
    <w:p w14:paraId="7CBCEF8F">
      <w:pPr>
        <w:pStyle w:val="2"/>
        <w:spacing w:before="117" w:line="189" w:lineRule="auto"/>
        <w:rPr>
          <w:rFonts w:hint="eastAsia"/>
          <w:sz w:val="20"/>
          <w:szCs w:val="20"/>
          <w:lang w:eastAsia="zh-CN"/>
        </w:rPr>
      </w:pPr>
      <w:r>
        <w:rPr>
          <w:spacing w:val="-7"/>
          <w:sz w:val="20"/>
          <w:szCs w:val="20"/>
          <w:lang w:eastAsia="zh-CN"/>
        </w:rPr>
        <w:t>单位负责人签字：</w:t>
      </w:r>
    </w:p>
    <w:p w14:paraId="25ED664D">
      <w:pPr>
        <w:spacing w:line="189" w:lineRule="auto"/>
        <w:rPr>
          <w:sz w:val="20"/>
          <w:szCs w:val="20"/>
          <w:lang w:eastAsia="zh-CN"/>
        </w:rPr>
        <w:sectPr>
          <w:type w:val="continuous"/>
          <w:pgSz w:w="11900" w:h="16840"/>
          <w:pgMar w:top="1431" w:right="1345" w:bottom="400" w:left="1095" w:header="0" w:footer="0" w:gutter="0"/>
          <w:cols w:equalWidth="0" w:num="4">
            <w:col w:w="2175" w:space="100"/>
            <w:col w:w="2171" w:space="100"/>
            <w:col w:w="2070" w:space="100"/>
            <w:col w:w="2745"/>
          </w:cols>
        </w:sectPr>
      </w:pPr>
    </w:p>
    <w:p w14:paraId="5C1846F0">
      <w:pPr>
        <w:spacing w:line="189" w:lineRule="auto"/>
        <w:rPr>
          <w:sz w:val="20"/>
          <w:szCs w:val="20"/>
        </w:rPr>
        <w:sectPr>
          <w:type w:val="continuous"/>
          <w:pgSz w:w="11900" w:h="16840"/>
          <w:pgMar w:top="1431" w:right="1345" w:bottom="400" w:left="1095" w:header="0" w:footer="0" w:gutter="0"/>
          <w:cols w:equalWidth="0" w:num="4">
            <w:col w:w="2175" w:space="100"/>
            <w:col w:w="2171" w:space="100"/>
            <w:col w:w="2070" w:space="100"/>
            <w:col w:w="2745"/>
          </w:cols>
        </w:sectPr>
      </w:pPr>
    </w:p>
    <w:p w14:paraId="4CF9A362">
      <w:pPr>
        <w:spacing w:before="88" w:line="219" w:lineRule="auto"/>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-6</w:t>
      </w:r>
    </w:p>
    <w:p w14:paraId="1FFDBFFE">
      <w:pPr>
        <w:spacing w:before="148" w:line="221" w:lineRule="auto"/>
        <w:ind w:left="2371"/>
        <w:rPr>
          <w:rFonts w:hint="eastAsia" w:ascii="黑体" w:hAnsi="黑体" w:eastAsia="黑体" w:cs="黑体"/>
          <w:sz w:val="43"/>
          <w:szCs w:val="43"/>
          <w:lang w:eastAsia="zh-CN"/>
        </w:rPr>
      </w:pPr>
      <w:r>
        <w:rPr>
          <w:rFonts w:ascii="黑体" w:hAnsi="黑体" w:eastAsia="黑体" w:cs="黑体"/>
          <w:b/>
          <w:bCs/>
          <w:spacing w:val="8"/>
          <w:sz w:val="43"/>
          <w:szCs w:val="43"/>
          <w:lang w:eastAsia="zh-CN"/>
        </w:rPr>
        <w:t>2023年度项目支出绩效自评表</w:t>
      </w:r>
    </w:p>
    <w:p w14:paraId="64BB417F">
      <w:pPr>
        <w:spacing w:line="182" w:lineRule="exact"/>
        <w:rPr>
          <w:lang w:eastAsia="zh-CN"/>
        </w:rPr>
      </w:pPr>
    </w:p>
    <w:tbl>
      <w:tblPr>
        <w:tblStyle w:val="11"/>
        <w:tblW w:w="9558" w:type="dxa"/>
        <w:tblInd w:w="-10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9"/>
        <w:gridCol w:w="1193"/>
        <w:gridCol w:w="1012"/>
        <w:gridCol w:w="1235"/>
        <w:gridCol w:w="1210"/>
        <w:gridCol w:w="1260"/>
        <w:gridCol w:w="675"/>
        <w:gridCol w:w="651"/>
        <w:gridCol w:w="1323"/>
      </w:tblGrid>
      <w:tr w14:paraId="0DC6D5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999" w:type="dxa"/>
          </w:tcPr>
          <w:p w14:paraId="7ECC9740">
            <w:pPr>
              <w:spacing w:before="13" w:line="241" w:lineRule="auto"/>
              <w:ind w:right="94"/>
              <w:jc w:val="center"/>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559" w:type="dxa"/>
            <w:gridSpan w:val="8"/>
            <w:vAlign w:val="center"/>
          </w:tcPr>
          <w:p w14:paraId="09D36498">
            <w:pPr>
              <w:jc w:val="center"/>
              <w:rPr>
                <w:rFonts w:eastAsia="宋体"/>
                <w:lang w:eastAsia="zh-CN"/>
              </w:rPr>
            </w:pPr>
            <w:r>
              <w:rPr>
                <w:rFonts w:hint="eastAsia" w:ascii="仿宋" w:hAnsi="仿宋" w:eastAsia="仿宋" w:cs="仿宋"/>
                <w:lang w:eastAsia="zh-CN"/>
              </w:rPr>
              <w:t>城镇独生子女父母奖励金</w:t>
            </w:r>
          </w:p>
        </w:tc>
      </w:tr>
      <w:tr w14:paraId="6E6FE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999" w:type="dxa"/>
          </w:tcPr>
          <w:p w14:paraId="200847EC">
            <w:pPr>
              <w:spacing w:before="179" w:line="219" w:lineRule="auto"/>
              <w:ind w:left="114"/>
              <w:rPr>
                <w:rFonts w:hint="eastAsia" w:ascii="宋体" w:hAnsi="宋体" w:eastAsia="宋体" w:cs="宋体"/>
                <w:sz w:val="20"/>
                <w:szCs w:val="20"/>
              </w:rPr>
            </w:pPr>
            <w:r>
              <w:rPr>
                <w:rFonts w:ascii="宋体" w:hAnsi="宋体" w:eastAsia="宋体" w:cs="宋体"/>
                <w:spacing w:val="5"/>
                <w:sz w:val="20"/>
                <w:szCs w:val="20"/>
              </w:rPr>
              <w:t>主管部门</w:t>
            </w:r>
          </w:p>
        </w:tc>
        <w:tc>
          <w:tcPr>
            <w:tcW w:w="4650" w:type="dxa"/>
            <w:gridSpan w:val="4"/>
            <w:vAlign w:val="center"/>
          </w:tcPr>
          <w:p w14:paraId="78BBF622">
            <w:pPr>
              <w:jc w:val="center"/>
              <w:rPr>
                <w:rFonts w:eastAsia="宋体"/>
                <w:lang w:eastAsia="zh-CN"/>
              </w:rPr>
            </w:pPr>
            <w:r>
              <w:rPr>
                <w:rFonts w:hint="eastAsia" w:ascii="仿宋" w:hAnsi="仿宋" w:eastAsia="仿宋" w:cs="仿宋"/>
                <w:lang w:eastAsia="zh-CN"/>
              </w:rPr>
              <w:t>湖南省卫生健康委</w:t>
            </w:r>
          </w:p>
        </w:tc>
        <w:tc>
          <w:tcPr>
            <w:tcW w:w="1260" w:type="dxa"/>
          </w:tcPr>
          <w:p w14:paraId="5DDE688A">
            <w:pPr>
              <w:spacing w:before="39"/>
              <w:ind w:left="335"/>
              <w:rPr>
                <w:rFonts w:hint="eastAsia" w:ascii="宋体" w:hAnsi="宋体" w:eastAsia="宋体" w:cs="宋体"/>
                <w:sz w:val="20"/>
                <w:szCs w:val="20"/>
              </w:rPr>
            </w:pPr>
            <w:r>
              <w:rPr>
                <w:rFonts w:ascii="宋体" w:hAnsi="宋体" w:eastAsia="宋体" w:cs="宋体"/>
                <w:spacing w:val="4"/>
                <w:sz w:val="20"/>
                <w:szCs w:val="20"/>
              </w:rPr>
              <w:t>实施</w:t>
            </w:r>
          </w:p>
          <w:p w14:paraId="385D6F71">
            <w:pPr>
              <w:spacing w:line="220" w:lineRule="auto"/>
              <w:ind w:left="335"/>
              <w:rPr>
                <w:rFonts w:hint="eastAsia" w:ascii="宋体" w:hAnsi="宋体" w:eastAsia="宋体" w:cs="宋体"/>
                <w:sz w:val="20"/>
                <w:szCs w:val="20"/>
              </w:rPr>
            </w:pPr>
            <w:r>
              <w:rPr>
                <w:rFonts w:ascii="宋体" w:hAnsi="宋体" w:eastAsia="宋体" w:cs="宋体"/>
                <w:spacing w:val="-3"/>
                <w:sz w:val="20"/>
                <w:szCs w:val="20"/>
              </w:rPr>
              <w:t>单位</w:t>
            </w:r>
          </w:p>
        </w:tc>
        <w:tc>
          <w:tcPr>
            <w:tcW w:w="2649" w:type="dxa"/>
            <w:gridSpan w:val="3"/>
            <w:vAlign w:val="center"/>
          </w:tcPr>
          <w:p w14:paraId="73891ECF">
            <w:pPr>
              <w:jc w:val="center"/>
              <w:rPr>
                <w:rFonts w:eastAsia="宋体"/>
                <w:lang w:eastAsia="zh-CN"/>
              </w:rPr>
            </w:pPr>
            <w:r>
              <w:rPr>
                <w:rFonts w:hint="eastAsia" w:ascii="仿宋" w:hAnsi="仿宋" w:eastAsia="仿宋" w:cs="仿宋"/>
                <w:lang w:eastAsia="zh-CN"/>
              </w:rPr>
              <w:t>汨罗市卫生健康局</w:t>
            </w:r>
          </w:p>
        </w:tc>
      </w:tr>
      <w:tr w14:paraId="0B5B16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99" w:type="dxa"/>
            <w:vMerge w:val="restart"/>
            <w:tcBorders>
              <w:bottom w:val="nil"/>
            </w:tcBorders>
          </w:tcPr>
          <w:p w14:paraId="55E8E8B3">
            <w:pPr>
              <w:spacing w:line="276" w:lineRule="auto"/>
            </w:pPr>
          </w:p>
          <w:p w14:paraId="6333FEE8">
            <w:pPr>
              <w:spacing w:line="276" w:lineRule="auto"/>
            </w:pPr>
          </w:p>
          <w:p w14:paraId="5CC6E8FD">
            <w:pPr>
              <w:spacing w:before="65" w:line="220" w:lineRule="auto"/>
              <w:ind w:left="114"/>
              <w:rPr>
                <w:rFonts w:hint="eastAsia" w:ascii="宋体" w:hAnsi="宋体" w:eastAsia="宋体" w:cs="宋体"/>
                <w:sz w:val="20"/>
                <w:szCs w:val="20"/>
              </w:rPr>
            </w:pPr>
            <w:r>
              <w:rPr>
                <w:rFonts w:ascii="宋体" w:hAnsi="宋体" w:eastAsia="宋体" w:cs="宋体"/>
                <w:spacing w:val="-3"/>
                <w:sz w:val="20"/>
                <w:szCs w:val="20"/>
              </w:rPr>
              <w:t>项目资金</w:t>
            </w:r>
          </w:p>
          <w:p w14:paraId="55E52287">
            <w:pPr>
              <w:spacing w:before="11" w:line="220" w:lineRule="auto"/>
              <w:ind w:left="214"/>
              <w:rPr>
                <w:rFonts w:hint="eastAsia" w:ascii="宋体" w:hAnsi="宋体" w:eastAsia="宋体" w:cs="宋体"/>
                <w:sz w:val="20"/>
                <w:szCs w:val="20"/>
              </w:rPr>
            </w:pPr>
            <w:r>
              <w:rPr>
                <w:rFonts w:ascii="宋体" w:hAnsi="宋体" w:eastAsia="宋体" w:cs="宋体"/>
                <w:spacing w:val="10"/>
                <w:sz w:val="20"/>
                <w:szCs w:val="20"/>
              </w:rPr>
              <w:t>(万元)</w:t>
            </w:r>
          </w:p>
        </w:tc>
        <w:tc>
          <w:tcPr>
            <w:tcW w:w="2205" w:type="dxa"/>
            <w:gridSpan w:val="2"/>
          </w:tcPr>
          <w:p w14:paraId="526A6F1B"/>
        </w:tc>
        <w:tc>
          <w:tcPr>
            <w:tcW w:w="1235" w:type="dxa"/>
          </w:tcPr>
          <w:p w14:paraId="58354562">
            <w:pPr>
              <w:spacing w:before="29" w:line="222" w:lineRule="auto"/>
              <w:ind w:left="303"/>
              <w:rPr>
                <w:rFonts w:hint="eastAsia" w:ascii="宋体" w:hAnsi="宋体" w:eastAsia="宋体" w:cs="宋体"/>
                <w:sz w:val="20"/>
                <w:szCs w:val="20"/>
              </w:rPr>
            </w:pPr>
            <w:r>
              <w:rPr>
                <w:rFonts w:ascii="宋体" w:hAnsi="宋体" w:eastAsia="宋体" w:cs="宋体"/>
                <w:spacing w:val="-3"/>
                <w:sz w:val="20"/>
                <w:szCs w:val="20"/>
              </w:rPr>
              <w:t>年初</w:t>
            </w:r>
          </w:p>
          <w:p w14:paraId="0EB3B3FF">
            <w:pPr>
              <w:spacing w:line="219" w:lineRule="auto"/>
              <w:ind w:left="204"/>
              <w:rPr>
                <w:rFonts w:hint="eastAsia" w:ascii="宋体" w:hAnsi="宋体" w:eastAsia="宋体" w:cs="宋体"/>
                <w:sz w:val="20"/>
                <w:szCs w:val="20"/>
              </w:rPr>
            </w:pPr>
            <w:r>
              <w:rPr>
                <w:rFonts w:ascii="宋体" w:hAnsi="宋体" w:eastAsia="宋体" w:cs="宋体"/>
                <w:spacing w:val="-3"/>
                <w:sz w:val="20"/>
                <w:szCs w:val="20"/>
              </w:rPr>
              <w:t>预算数</w:t>
            </w:r>
          </w:p>
        </w:tc>
        <w:tc>
          <w:tcPr>
            <w:tcW w:w="1210" w:type="dxa"/>
          </w:tcPr>
          <w:p w14:paraId="1F0CE6A0">
            <w:pPr>
              <w:spacing w:before="30"/>
              <w:ind w:left="334"/>
              <w:rPr>
                <w:rFonts w:hint="eastAsia" w:ascii="宋体" w:hAnsi="宋体" w:eastAsia="宋体" w:cs="宋体"/>
                <w:sz w:val="20"/>
                <w:szCs w:val="20"/>
              </w:rPr>
            </w:pPr>
            <w:r>
              <w:rPr>
                <w:rFonts w:ascii="宋体" w:hAnsi="宋体" w:eastAsia="宋体" w:cs="宋体"/>
                <w:spacing w:val="-2"/>
                <w:sz w:val="20"/>
                <w:szCs w:val="20"/>
              </w:rPr>
              <w:t>全年</w:t>
            </w:r>
          </w:p>
          <w:p w14:paraId="4CF84950">
            <w:pPr>
              <w:spacing w:line="219" w:lineRule="auto"/>
              <w:ind w:left="234"/>
              <w:rPr>
                <w:rFonts w:hint="eastAsia" w:ascii="宋体" w:hAnsi="宋体" w:eastAsia="宋体" w:cs="宋体"/>
                <w:sz w:val="20"/>
                <w:szCs w:val="20"/>
              </w:rPr>
            </w:pPr>
            <w:r>
              <w:rPr>
                <w:rFonts w:ascii="宋体" w:hAnsi="宋体" w:eastAsia="宋体" w:cs="宋体"/>
                <w:spacing w:val="-3"/>
                <w:sz w:val="20"/>
                <w:szCs w:val="20"/>
              </w:rPr>
              <w:t>预算数</w:t>
            </w:r>
          </w:p>
        </w:tc>
        <w:tc>
          <w:tcPr>
            <w:tcW w:w="1260" w:type="dxa"/>
          </w:tcPr>
          <w:p w14:paraId="6C215CF3">
            <w:pPr>
              <w:spacing w:before="40"/>
              <w:ind w:left="335"/>
              <w:rPr>
                <w:rFonts w:hint="eastAsia" w:ascii="宋体" w:hAnsi="宋体" w:eastAsia="宋体" w:cs="宋体"/>
                <w:sz w:val="20"/>
                <w:szCs w:val="20"/>
              </w:rPr>
            </w:pPr>
            <w:r>
              <w:rPr>
                <w:rFonts w:ascii="宋体" w:hAnsi="宋体" w:eastAsia="宋体" w:cs="宋体"/>
                <w:spacing w:val="-2"/>
                <w:sz w:val="20"/>
                <w:szCs w:val="20"/>
              </w:rPr>
              <w:t>全年</w:t>
            </w:r>
          </w:p>
          <w:p w14:paraId="56F7BCC7">
            <w:pPr>
              <w:spacing w:line="211" w:lineRule="auto"/>
              <w:ind w:left="235"/>
              <w:rPr>
                <w:rFonts w:hint="eastAsia" w:ascii="宋体" w:hAnsi="宋体" w:eastAsia="宋体" w:cs="宋体"/>
                <w:sz w:val="20"/>
                <w:szCs w:val="20"/>
              </w:rPr>
            </w:pPr>
            <w:r>
              <w:rPr>
                <w:rFonts w:ascii="宋体" w:hAnsi="宋体" w:eastAsia="宋体" w:cs="宋体"/>
                <w:spacing w:val="-2"/>
                <w:sz w:val="20"/>
                <w:szCs w:val="20"/>
              </w:rPr>
              <w:t>执行数</w:t>
            </w:r>
          </w:p>
        </w:tc>
        <w:tc>
          <w:tcPr>
            <w:tcW w:w="675" w:type="dxa"/>
          </w:tcPr>
          <w:p w14:paraId="79120AB6">
            <w:pPr>
              <w:spacing w:before="170" w:line="219" w:lineRule="auto"/>
              <w:ind w:left="196"/>
              <w:rPr>
                <w:rFonts w:hint="eastAsia" w:ascii="宋体" w:hAnsi="宋体" w:eastAsia="宋体" w:cs="宋体"/>
                <w:sz w:val="20"/>
                <w:szCs w:val="20"/>
              </w:rPr>
            </w:pPr>
            <w:r>
              <w:rPr>
                <w:rFonts w:ascii="宋体" w:hAnsi="宋体" w:eastAsia="宋体" w:cs="宋体"/>
                <w:spacing w:val="-3"/>
                <w:sz w:val="20"/>
                <w:szCs w:val="20"/>
              </w:rPr>
              <w:t>分值</w:t>
            </w:r>
          </w:p>
        </w:tc>
        <w:tc>
          <w:tcPr>
            <w:tcW w:w="651" w:type="dxa"/>
          </w:tcPr>
          <w:p w14:paraId="4431E1F3">
            <w:pPr>
              <w:spacing w:before="170" w:line="219" w:lineRule="auto"/>
              <w:ind w:left="108"/>
              <w:rPr>
                <w:rFonts w:hint="eastAsia" w:ascii="宋体" w:hAnsi="宋体" w:eastAsia="宋体" w:cs="宋体"/>
                <w:sz w:val="20"/>
                <w:szCs w:val="20"/>
              </w:rPr>
            </w:pPr>
            <w:r>
              <w:rPr>
                <w:rFonts w:ascii="宋体" w:hAnsi="宋体" w:eastAsia="宋体" w:cs="宋体"/>
                <w:spacing w:val="-2"/>
                <w:sz w:val="20"/>
                <w:szCs w:val="20"/>
              </w:rPr>
              <w:t>执行率</w:t>
            </w:r>
          </w:p>
        </w:tc>
        <w:tc>
          <w:tcPr>
            <w:tcW w:w="1323" w:type="dxa"/>
          </w:tcPr>
          <w:p w14:paraId="48B60E9A">
            <w:pPr>
              <w:spacing w:before="170" w:line="219" w:lineRule="auto"/>
              <w:ind w:left="668"/>
              <w:rPr>
                <w:rFonts w:hint="eastAsia" w:ascii="宋体" w:hAnsi="宋体" w:eastAsia="宋体" w:cs="宋体"/>
                <w:sz w:val="20"/>
                <w:szCs w:val="20"/>
              </w:rPr>
            </w:pPr>
            <w:r>
              <w:rPr>
                <w:rFonts w:ascii="宋体" w:hAnsi="宋体" w:eastAsia="宋体" w:cs="宋体"/>
                <w:spacing w:val="-3"/>
                <w:sz w:val="20"/>
                <w:szCs w:val="20"/>
              </w:rPr>
              <w:t>得分</w:t>
            </w:r>
          </w:p>
        </w:tc>
      </w:tr>
      <w:tr w14:paraId="1E43CF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999" w:type="dxa"/>
            <w:vMerge w:val="continue"/>
            <w:tcBorders>
              <w:top w:val="nil"/>
              <w:bottom w:val="nil"/>
            </w:tcBorders>
          </w:tcPr>
          <w:p w14:paraId="407307C0"/>
        </w:tc>
        <w:tc>
          <w:tcPr>
            <w:tcW w:w="2205" w:type="dxa"/>
            <w:gridSpan w:val="2"/>
          </w:tcPr>
          <w:p w14:paraId="17FD15B0">
            <w:pPr>
              <w:spacing w:before="41" w:line="211" w:lineRule="auto"/>
              <w:ind w:left="520"/>
              <w:rPr>
                <w:rFonts w:hint="eastAsia" w:ascii="宋体" w:hAnsi="宋体" w:eastAsia="宋体" w:cs="宋体"/>
                <w:sz w:val="20"/>
                <w:szCs w:val="20"/>
              </w:rPr>
            </w:pPr>
            <w:r>
              <w:rPr>
                <w:rFonts w:ascii="宋体" w:hAnsi="宋体" w:eastAsia="宋体" w:cs="宋体"/>
                <w:spacing w:val="-2"/>
                <w:sz w:val="20"/>
                <w:szCs w:val="20"/>
              </w:rPr>
              <w:t>年度资金总额</w:t>
            </w:r>
          </w:p>
        </w:tc>
        <w:tc>
          <w:tcPr>
            <w:tcW w:w="1235" w:type="dxa"/>
            <w:vAlign w:val="center"/>
          </w:tcPr>
          <w:p w14:paraId="6335B89B">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1210" w:type="dxa"/>
            <w:vAlign w:val="center"/>
          </w:tcPr>
          <w:p w14:paraId="1EF810F1">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1260" w:type="dxa"/>
            <w:vAlign w:val="center"/>
          </w:tcPr>
          <w:p w14:paraId="2DAE9FFB">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675" w:type="dxa"/>
          </w:tcPr>
          <w:p w14:paraId="1F3C1D07">
            <w:pPr>
              <w:spacing w:before="92" w:line="164" w:lineRule="auto"/>
              <w:ind w:left="297"/>
              <w:rPr>
                <w:rFonts w:hint="eastAsia" w:ascii="宋体" w:hAnsi="宋体" w:eastAsia="宋体" w:cs="宋体"/>
                <w:sz w:val="20"/>
                <w:szCs w:val="20"/>
              </w:rPr>
            </w:pPr>
            <w:r>
              <w:rPr>
                <w:rFonts w:ascii="宋体" w:hAnsi="宋体" w:eastAsia="宋体" w:cs="宋体"/>
                <w:spacing w:val="-6"/>
                <w:sz w:val="20"/>
                <w:szCs w:val="20"/>
              </w:rPr>
              <w:t>10</w:t>
            </w:r>
          </w:p>
        </w:tc>
        <w:tc>
          <w:tcPr>
            <w:tcW w:w="651" w:type="dxa"/>
          </w:tcPr>
          <w:p w14:paraId="60325BE6">
            <w:pPr>
              <w:jc w:val="center"/>
            </w:pPr>
            <w:r>
              <w:rPr>
                <w:rFonts w:hint="eastAsia" w:ascii="仿宋" w:hAnsi="仿宋" w:eastAsia="仿宋" w:cs="仿宋"/>
                <w:lang w:eastAsia="zh-CN"/>
              </w:rPr>
              <w:t>100%</w:t>
            </w:r>
          </w:p>
        </w:tc>
        <w:tc>
          <w:tcPr>
            <w:tcW w:w="1323" w:type="dxa"/>
          </w:tcPr>
          <w:p w14:paraId="06FC75E7">
            <w:pPr>
              <w:jc w:val="center"/>
              <w:rPr>
                <w:rFonts w:eastAsia="宋体"/>
                <w:lang w:eastAsia="zh-CN"/>
              </w:rPr>
            </w:pPr>
            <w:r>
              <w:rPr>
                <w:rFonts w:hint="eastAsia" w:eastAsia="宋体"/>
                <w:lang w:eastAsia="zh-CN"/>
              </w:rPr>
              <w:t>10</w:t>
            </w:r>
          </w:p>
        </w:tc>
      </w:tr>
      <w:tr w14:paraId="7F852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99" w:type="dxa"/>
            <w:vMerge w:val="continue"/>
            <w:tcBorders>
              <w:top w:val="nil"/>
              <w:bottom w:val="nil"/>
            </w:tcBorders>
          </w:tcPr>
          <w:p w14:paraId="2A7283CC"/>
        </w:tc>
        <w:tc>
          <w:tcPr>
            <w:tcW w:w="2205" w:type="dxa"/>
            <w:gridSpan w:val="2"/>
          </w:tcPr>
          <w:p w14:paraId="0636EFC5">
            <w:pPr>
              <w:spacing w:before="41" w:line="202" w:lineRule="auto"/>
              <w:ind w:left="220"/>
              <w:rPr>
                <w:rFonts w:hint="eastAsia" w:ascii="宋体" w:hAnsi="宋体" w:eastAsia="宋体" w:cs="宋体"/>
                <w:sz w:val="20"/>
                <w:szCs w:val="20"/>
              </w:rPr>
            </w:pPr>
            <w:r>
              <w:rPr>
                <w:rFonts w:ascii="宋体" w:hAnsi="宋体" w:eastAsia="宋体" w:cs="宋体"/>
                <w:spacing w:val="-1"/>
                <w:sz w:val="20"/>
                <w:szCs w:val="20"/>
              </w:rPr>
              <w:t>其中：当年财政拨款</w:t>
            </w:r>
          </w:p>
        </w:tc>
        <w:tc>
          <w:tcPr>
            <w:tcW w:w="1235" w:type="dxa"/>
            <w:vAlign w:val="center"/>
          </w:tcPr>
          <w:p w14:paraId="04991710">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1210" w:type="dxa"/>
            <w:vAlign w:val="center"/>
          </w:tcPr>
          <w:p w14:paraId="001660A9">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1260" w:type="dxa"/>
            <w:vAlign w:val="center"/>
          </w:tcPr>
          <w:p w14:paraId="7586EE6F">
            <w:pPr>
              <w:jc w:val="center"/>
              <w:rPr>
                <w:rFonts w:ascii="Times New Roman" w:hAnsi="Times New Roman" w:eastAsia="宋体" w:cs="Times New Roman"/>
                <w:lang w:eastAsia="zh-CN"/>
              </w:rPr>
            </w:pPr>
            <w:r>
              <w:rPr>
                <w:rFonts w:hint="eastAsia"/>
              </w:rPr>
              <w:t>1156</w:t>
            </w:r>
            <w:r>
              <w:rPr>
                <w:rFonts w:hint="eastAsia" w:eastAsia="宋体"/>
                <w:lang w:eastAsia="zh-CN"/>
              </w:rPr>
              <w:t>.</w:t>
            </w:r>
            <w:r>
              <w:rPr>
                <w:rFonts w:hint="eastAsia"/>
              </w:rPr>
              <w:t>992</w:t>
            </w:r>
          </w:p>
        </w:tc>
        <w:tc>
          <w:tcPr>
            <w:tcW w:w="675" w:type="dxa"/>
          </w:tcPr>
          <w:p w14:paraId="54761D9F"/>
        </w:tc>
        <w:tc>
          <w:tcPr>
            <w:tcW w:w="651" w:type="dxa"/>
          </w:tcPr>
          <w:p w14:paraId="525B49A2"/>
        </w:tc>
        <w:tc>
          <w:tcPr>
            <w:tcW w:w="1323" w:type="dxa"/>
          </w:tcPr>
          <w:p w14:paraId="1324A2C5"/>
        </w:tc>
      </w:tr>
      <w:tr w14:paraId="05570E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99" w:type="dxa"/>
            <w:vMerge w:val="continue"/>
            <w:tcBorders>
              <w:top w:val="nil"/>
              <w:bottom w:val="nil"/>
            </w:tcBorders>
          </w:tcPr>
          <w:p w14:paraId="3343301D"/>
        </w:tc>
        <w:tc>
          <w:tcPr>
            <w:tcW w:w="2205" w:type="dxa"/>
            <w:gridSpan w:val="2"/>
          </w:tcPr>
          <w:p w14:paraId="3399884D">
            <w:pPr>
              <w:spacing w:before="41" w:line="202" w:lineRule="auto"/>
              <w:ind w:left="830"/>
              <w:rPr>
                <w:rFonts w:hint="eastAsia" w:ascii="宋体" w:hAnsi="宋体" w:eastAsia="宋体" w:cs="宋体"/>
                <w:sz w:val="20"/>
                <w:szCs w:val="20"/>
              </w:rPr>
            </w:pPr>
            <w:r>
              <w:rPr>
                <w:rFonts w:ascii="宋体" w:hAnsi="宋体" w:eastAsia="宋体" w:cs="宋体"/>
                <w:spacing w:val="-2"/>
                <w:sz w:val="20"/>
                <w:szCs w:val="20"/>
              </w:rPr>
              <w:t>上年结转资金</w:t>
            </w:r>
          </w:p>
        </w:tc>
        <w:tc>
          <w:tcPr>
            <w:tcW w:w="1235" w:type="dxa"/>
          </w:tcPr>
          <w:p w14:paraId="240EBB8E"/>
        </w:tc>
        <w:tc>
          <w:tcPr>
            <w:tcW w:w="1210" w:type="dxa"/>
          </w:tcPr>
          <w:p w14:paraId="643DF84C"/>
        </w:tc>
        <w:tc>
          <w:tcPr>
            <w:tcW w:w="1260" w:type="dxa"/>
          </w:tcPr>
          <w:p w14:paraId="386B60EA"/>
        </w:tc>
        <w:tc>
          <w:tcPr>
            <w:tcW w:w="675" w:type="dxa"/>
          </w:tcPr>
          <w:p w14:paraId="0A71BAAA"/>
        </w:tc>
        <w:tc>
          <w:tcPr>
            <w:tcW w:w="651" w:type="dxa"/>
          </w:tcPr>
          <w:p w14:paraId="4812D470"/>
        </w:tc>
        <w:tc>
          <w:tcPr>
            <w:tcW w:w="1323" w:type="dxa"/>
          </w:tcPr>
          <w:p w14:paraId="156CADDF"/>
        </w:tc>
      </w:tr>
      <w:tr w14:paraId="69A59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999" w:type="dxa"/>
            <w:vMerge w:val="continue"/>
            <w:tcBorders>
              <w:top w:val="nil"/>
            </w:tcBorders>
          </w:tcPr>
          <w:p w14:paraId="77C28127"/>
        </w:tc>
        <w:tc>
          <w:tcPr>
            <w:tcW w:w="2205" w:type="dxa"/>
            <w:gridSpan w:val="2"/>
          </w:tcPr>
          <w:p w14:paraId="7BE1A81B">
            <w:pPr>
              <w:spacing w:before="41" w:line="210" w:lineRule="auto"/>
              <w:ind w:left="1021"/>
              <w:rPr>
                <w:rFonts w:hint="eastAsia" w:ascii="宋体" w:hAnsi="宋体" w:eastAsia="宋体" w:cs="宋体"/>
                <w:sz w:val="20"/>
                <w:szCs w:val="20"/>
              </w:rPr>
            </w:pPr>
            <w:r>
              <w:rPr>
                <w:rFonts w:ascii="宋体" w:hAnsi="宋体" w:eastAsia="宋体" w:cs="宋体"/>
                <w:spacing w:val="-2"/>
                <w:sz w:val="20"/>
                <w:szCs w:val="20"/>
              </w:rPr>
              <w:t>其他资金</w:t>
            </w:r>
          </w:p>
        </w:tc>
        <w:tc>
          <w:tcPr>
            <w:tcW w:w="1235" w:type="dxa"/>
          </w:tcPr>
          <w:p w14:paraId="1AFB063A"/>
        </w:tc>
        <w:tc>
          <w:tcPr>
            <w:tcW w:w="1210" w:type="dxa"/>
          </w:tcPr>
          <w:p w14:paraId="2B2AA0A2"/>
        </w:tc>
        <w:tc>
          <w:tcPr>
            <w:tcW w:w="1260" w:type="dxa"/>
          </w:tcPr>
          <w:p w14:paraId="1D613E38"/>
        </w:tc>
        <w:tc>
          <w:tcPr>
            <w:tcW w:w="675" w:type="dxa"/>
          </w:tcPr>
          <w:p w14:paraId="369CBC3E"/>
        </w:tc>
        <w:tc>
          <w:tcPr>
            <w:tcW w:w="651" w:type="dxa"/>
          </w:tcPr>
          <w:p w14:paraId="35EE5E75"/>
        </w:tc>
        <w:tc>
          <w:tcPr>
            <w:tcW w:w="1323" w:type="dxa"/>
          </w:tcPr>
          <w:p w14:paraId="14AA705E"/>
        </w:tc>
      </w:tr>
      <w:tr w14:paraId="3F592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999" w:type="dxa"/>
            <w:vMerge w:val="restart"/>
            <w:tcBorders>
              <w:bottom w:val="nil"/>
            </w:tcBorders>
          </w:tcPr>
          <w:p w14:paraId="100634F5">
            <w:pPr>
              <w:spacing w:before="21"/>
              <w:ind w:left="314" w:right="127" w:hanging="200"/>
              <w:rPr>
                <w:rFonts w:hint="eastAsia"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8"/>
                <w:sz w:val="20"/>
                <w:szCs w:val="20"/>
              </w:rPr>
              <w:t>目标</w:t>
            </w:r>
          </w:p>
        </w:tc>
        <w:tc>
          <w:tcPr>
            <w:tcW w:w="4650" w:type="dxa"/>
            <w:gridSpan w:val="4"/>
          </w:tcPr>
          <w:p w14:paraId="592A646F">
            <w:pPr>
              <w:spacing w:before="42" w:line="210" w:lineRule="auto"/>
              <w:ind w:left="1990"/>
              <w:rPr>
                <w:rFonts w:hint="eastAsia" w:ascii="宋体" w:hAnsi="宋体" w:eastAsia="宋体" w:cs="宋体"/>
                <w:sz w:val="20"/>
                <w:szCs w:val="20"/>
              </w:rPr>
            </w:pPr>
            <w:r>
              <w:rPr>
                <w:rFonts w:ascii="宋体" w:hAnsi="宋体" w:eastAsia="宋体" w:cs="宋体"/>
                <w:spacing w:val="-2"/>
                <w:sz w:val="20"/>
                <w:szCs w:val="20"/>
              </w:rPr>
              <w:t>预期目标</w:t>
            </w:r>
          </w:p>
        </w:tc>
        <w:tc>
          <w:tcPr>
            <w:tcW w:w="3909" w:type="dxa"/>
            <w:gridSpan w:val="4"/>
          </w:tcPr>
          <w:p w14:paraId="4A5BD076">
            <w:pPr>
              <w:spacing w:before="42" w:line="210" w:lineRule="auto"/>
              <w:ind w:left="1615"/>
              <w:rPr>
                <w:rFonts w:hint="eastAsia" w:ascii="宋体" w:hAnsi="宋体" w:eastAsia="宋体" w:cs="宋体"/>
                <w:sz w:val="20"/>
                <w:szCs w:val="20"/>
              </w:rPr>
            </w:pPr>
            <w:r>
              <w:rPr>
                <w:rFonts w:ascii="宋体" w:hAnsi="宋体" w:eastAsia="宋体" w:cs="宋体"/>
                <w:spacing w:val="1"/>
                <w:sz w:val="20"/>
                <w:szCs w:val="20"/>
              </w:rPr>
              <w:t>实际完成情况</w:t>
            </w:r>
          </w:p>
        </w:tc>
      </w:tr>
      <w:tr w14:paraId="695F8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99" w:type="dxa"/>
            <w:vMerge w:val="continue"/>
            <w:tcBorders>
              <w:top w:val="nil"/>
            </w:tcBorders>
          </w:tcPr>
          <w:p w14:paraId="5B09A769"/>
        </w:tc>
        <w:tc>
          <w:tcPr>
            <w:tcW w:w="4650" w:type="dxa"/>
            <w:gridSpan w:val="4"/>
          </w:tcPr>
          <w:p w14:paraId="1C685D3C">
            <w:pPr>
              <w:jc w:val="center"/>
              <w:rPr>
                <w:lang w:eastAsia="zh-CN"/>
              </w:rPr>
            </w:pPr>
            <w:r>
              <w:rPr>
                <w:rFonts w:hint="eastAsia" w:ascii="仿宋" w:hAnsi="仿宋" w:eastAsia="仿宋" w:cs="仿宋"/>
                <w:lang w:eastAsia="zh-CN"/>
              </w:rPr>
              <w:t>落实法定奖励政策，保障计划生育家庭的合法权益</w:t>
            </w:r>
          </w:p>
        </w:tc>
        <w:tc>
          <w:tcPr>
            <w:tcW w:w="3909" w:type="dxa"/>
            <w:gridSpan w:val="4"/>
            <w:vAlign w:val="center"/>
          </w:tcPr>
          <w:p w14:paraId="6ACD8476">
            <w:pPr>
              <w:jc w:val="center"/>
            </w:pPr>
            <w:r>
              <w:rPr>
                <w:rFonts w:hint="eastAsia" w:ascii="仿宋" w:hAnsi="仿宋" w:eastAsia="仿宋" w:cs="仿宋"/>
              </w:rPr>
              <w:t>完成预期目标</w:t>
            </w:r>
          </w:p>
        </w:tc>
      </w:tr>
      <w:tr w14:paraId="590C9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999" w:type="dxa"/>
            <w:vMerge w:val="restart"/>
            <w:tcBorders>
              <w:bottom w:val="nil"/>
            </w:tcBorders>
            <w:textDirection w:val="tbRlV"/>
          </w:tcPr>
          <w:p w14:paraId="12117D1E">
            <w:pPr>
              <w:spacing w:line="257" w:lineRule="auto"/>
            </w:pPr>
          </w:p>
          <w:p w14:paraId="43F9AA49">
            <w:pPr>
              <w:spacing w:line="258" w:lineRule="auto"/>
            </w:pPr>
          </w:p>
          <w:p w14:paraId="5C0689CF">
            <w:pPr>
              <w:spacing w:before="67" w:line="217" w:lineRule="auto"/>
              <w:ind w:left="2554"/>
              <w:rPr>
                <w:rFonts w:hint="eastAsia" w:ascii="宋体" w:hAnsi="宋体" w:eastAsia="宋体" w:cs="宋体"/>
                <w:sz w:val="20"/>
                <w:szCs w:val="20"/>
              </w:rPr>
            </w:pPr>
            <w:r>
              <w:rPr>
                <w:rFonts w:ascii="宋体" w:hAnsi="宋体" w:eastAsia="宋体" w:cs="宋体"/>
                <w:sz w:val="20"/>
                <w:szCs w:val="20"/>
              </w:rPr>
              <w:t>绩效指标</w:t>
            </w:r>
          </w:p>
        </w:tc>
        <w:tc>
          <w:tcPr>
            <w:tcW w:w="1193" w:type="dxa"/>
          </w:tcPr>
          <w:p w14:paraId="01E1BB7F">
            <w:pPr>
              <w:spacing w:before="182" w:line="220" w:lineRule="auto"/>
              <w:ind w:left="111"/>
              <w:rPr>
                <w:rFonts w:hint="eastAsia" w:ascii="宋体" w:hAnsi="宋体" w:eastAsia="宋体" w:cs="宋体"/>
                <w:sz w:val="20"/>
                <w:szCs w:val="20"/>
              </w:rPr>
            </w:pPr>
            <w:r>
              <w:rPr>
                <w:rFonts w:ascii="宋体" w:hAnsi="宋体" w:eastAsia="宋体" w:cs="宋体"/>
                <w:spacing w:val="-3"/>
                <w:sz w:val="20"/>
                <w:szCs w:val="20"/>
              </w:rPr>
              <w:t>一级指标</w:t>
            </w:r>
          </w:p>
        </w:tc>
        <w:tc>
          <w:tcPr>
            <w:tcW w:w="1012" w:type="dxa"/>
          </w:tcPr>
          <w:p w14:paraId="4BE29CD3">
            <w:pPr>
              <w:spacing w:before="182" w:line="220" w:lineRule="auto"/>
              <w:ind w:left="201"/>
              <w:rPr>
                <w:rFonts w:hint="eastAsia" w:ascii="宋体" w:hAnsi="宋体" w:eastAsia="宋体" w:cs="宋体"/>
                <w:sz w:val="20"/>
                <w:szCs w:val="20"/>
              </w:rPr>
            </w:pPr>
            <w:r>
              <w:rPr>
                <w:rFonts w:ascii="宋体" w:hAnsi="宋体" w:eastAsia="宋体" w:cs="宋体"/>
                <w:spacing w:val="-3"/>
                <w:sz w:val="20"/>
                <w:szCs w:val="20"/>
              </w:rPr>
              <w:t>二级指标</w:t>
            </w:r>
          </w:p>
        </w:tc>
        <w:tc>
          <w:tcPr>
            <w:tcW w:w="1235" w:type="dxa"/>
          </w:tcPr>
          <w:p w14:paraId="4FA73281">
            <w:pPr>
              <w:spacing w:before="182" w:line="220" w:lineRule="auto"/>
              <w:ind w:left="103"/>
              <w:rPr>
                <w:rFonts w:hint="eastAsia" w:ascii="宋体" w:hAnsi="宋体" w:eastAsia="宋体" w:cs="宋体"/>
                <w:sz w:val="20"/>
                <w:szCs w:val="20"/>
              </w:rPr>
            </w:pPr>
            <w:r>
              <w:rPr>
                <w:rFonts w:ascii="宋体" w:hAnsi="宋体" w:eastAsia="宋体" w:cs="宋体"/>
                <w:spacing w:val="-2"/>
                <w:sz w:val="20"/>
                <w:szCs w:val="20"/>
              </w:rPr>
              <w:t>三级指标</w:t>
            </w:r>
          </w:p>
        </w:tc>
        <w:tc>
          <w:tcPr>
            <w:tcW w:w="1210" w:type="dxa"/>
          </w:tcPr>
          <w:p w14:paraId="5C496643">
            <w:pPr>
              <w:spacing w:before="182" w:line="219" w:lineRule="auto"/>
              <w:ind w:left="34"/>
              <w:rPr>
                <w:rFonts w:hint="eastAsia" w:ascii="宋体" w:hAnsi="宋体" w:eastAsia="宋体" w:cs="宋体"/>
                <w:sz w:val="20"/>
                <w:szCs w:val="20"/>
              </w:rPr>
            </w:pPr>
            <w:r>
              <w:rPr>
                <w:rFonts w:ascii="宋体" w:hAnsi="宋体" w:eastAsia="宋体" w:cs="宋体"/>
                <w:spacing w:val="-2"/>
                <w:sz w:val="20"/>
                <w:szCs w:val="20"/>
              </w:rPr>
              <w:t>年度指标值</w:t>
            </w:r>
          </w:p>
        </w:tc>
        <w:tc>
          <w:tcPr>
            <w:tcW w:w="1260" w:type="dxa"/>
          </w:tcPr>
          <w:p w14:paraId="06E50BA9">
            <w:pPr>
              <w:spacing w:before="182" w:line="219" w:lineRule="auto"/>
              <w:ind w:left="35"/>
              <w:rPr>
                <w:rFonts w:hint="eastAsia" w:ascii="宋体" w:hAnsi="宋体" w:eastAsia="宋体" w:cs="宋体"/>
                <w:sz w:val="20"/>
                <w:szCs w:val="20"/>
              </w:rPr>
            </w:pPr>
            <w:r>
              <w:rPr>
                <w:rFonts w:ascii="宋体" w:hAnsi="宋体" w:eastAsia="宋体" w:cs="宋体"/>
                <w:spacing w:val="1"/>
                <w:sz w:val="20"/>
                <w:szCs w:val="20"/>
              </w:rPr>
              <w:t>实际完成值</w:t>
            </w:r>
          </w:p>
        </w:tc>
        <w:tc>
          <w:tcPr>
            <w:tcW w:w="675" w:type="dxa"/>
          </w:tcPr>
          <w:p w14:paraId="1BFCF46A">
            <w:pPr>
              <w:spacing w:before="182" w:line="219" w:lineRule="auto"/>
              <w:ind w:left="196"/>
              <w:rPr>
                <w:rFonts w:hint="eastAsia" w:ascii="宋体" w:hAnsi="宋体" w:eastAsia="宋体" w:cs="宋体"/>
                <w:sz w:val="20"/>
                <w:szCs w:val="20"/>
              </w:rPr>
            </w:pPr>
            <w:r>
              <w:rPr>
                <w:rFonts w:ascii="宋体" w:hAnsi="宋体" w:eastAsia="宋体" w:cs="宋体"/>
                <w:spacing w:val="-3"/>
                <w:sz w:val="20"/>
                <w:szCs w:val="20"/>
              </w:rPr>
              <w:t>分值</w:t>
            </w:r>
          </w:p>
        </w:tc>
        <w:tc>
          <w:tcPr>
            <w:tcW w:w="651" w:type="dxa"/>
          </w:tcPr>
          <w:p w14:paraId="52394BD1">
            <w:pPr>
              <w:spacing w:before="182" w:line="219" w:lineRule="auto"/>
              <w:ind w:left="207"/>
              <w:rPr>
                <w:rFonts w:hint="eastAsia" w:ascii="宋体" w:hAnsi="宋体" w:eastAsia="宋体" w:cs="宋体"/>
                <w:sz w:val="20"/>
                <w:szCs w:val="20"/>
              </w:rPr>
            </w:pPr>
            <w:r>
              <w:rPr>
                <w:rFonts w:ascii="宋体" w:hAnsi="宋体" w:eastAsia="宋体" w:cs="宋体"/>
                <w:spacing w:val="-3"/>
                <w:sz w:val="20"/>
                <w:szCs w:val="20"/>
              </w:rPr>
              <w:t>得分</w:t>
            </w:r>
          </w:p>
        </w:tc>
        <w:tc>
          <w:tcPr>
            <w:tcW w:w="1323" w:type="dxa"/>
          </w:tcPr>
          <w:p w14:paraId="7B1E6B70">
            <w:pPr>
              <w:spacing w:before="42" w:line="229" w:lineRule="auto"/>
              <w:ind w:left="158" w:right="61" w:hanging="100"/>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694E2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999" w:type="dxa"/>
            <w:vMerge w:val="continue"/>
            <w:tcBorders>
              <w:top w:val="nil"/>
              <w:bottom w:val="nil"/>
            </w:tcBorders>
            <w:textDirection w:val="tbRlV"/>
          </w:tcPr>
          <w:p w14:paraId="523ECDDB">
            <w:pPr>
              <w:rPr>
                <w:lang w:eastAsia="zh-CN"/>
              </w:rPr>
            </w:pPr>
          </w:p>
        </w:tc>
        <w:tc>
          <w:tcPr>
            <w:tcW w:w="1193" w:type="dxa"/>
            <w:vMerge w:val="restart"/>
            <w:tcBorders>
              <w:bottom w:val="nil"/>
            </w:tcBorders>
          </w:tcPr>
          <w:p w14:paraId="4E6C2320">
            <w:pPr>
              <w:spacing w:line="274" w:lineRule="auto"/>
              <w:rPr>
                <w:lang w:eastAsia="zh-CN"/>
              </w:rPr>
            </w:pPr>
          </w:p>
          <w:p w14:paraId="258C50ED">
            <w:pPr>
              <w:spacing w:line="274" w:lineRule="auto"/>
              <w:rPr>
                <w:lang w:eastAsia="zh-CN"/>
              </w:rPr>
            </w:pPr>
          </w:p>
          <w:p w14:paraId="130966D2">
            <w:pPr>
              <w:spacing w:line="275" w:lineRule="auto"/>
              <w:rPr>
                <w:lang w:eastAsia="zh-CN"/>
              </w:rPr>
            </w:pPr>
          </w:p>
          <w:p w14:paraId="6ABA4E25">
            <w:pPr>
              <w:spacing w:before="65" w:line="219" w:lineRule="auto"/>
              <w:ind w:left="111"/>
              <w:rPr>
                <w:rFonts w:hint="eastAsia" w:ascii="宋体" w:hAnsi="宋体" w:eastAsia="宋体" w:cs="宋体"/>
                <w:sz w:val="20"/>
                <w:szCs w:val="20"/>
              </w:rPr>
            </w:pPr>
            <w:r>
              <w:rPr>
                <w:rFonts w:ascii="宋体" w:hAnsi="宋体" w:eastAsia="宋体" w:cs="宋体"/>
                <w:spacing w:val="-2"/>
                <w:sz w:val="20"/>
                <w:szCs w:val="20"/>
              </w:rPr>
              <w:t>产出指标</w:t>
            </w:r>
          </w:p>
          <w:p w14:paraId="0854C2B4">
            <w:pPr>
              <w:spacing w:before="53" w:line="220" w:lineRule="auto"/>
              <w:ind w:left="210"/>
              <w:rPr>
                <w:rFonts w:hint="eastAsia" w:ascii="宋体" w:hAnsi="宋体" w:eastAsia="宋体" w:cs="宋体"/>
                <w:sz w:val="20"/>
                <w:szCs w:val="20"/>
              </w:rPr>
            </w:pPr>
          </w:p>
        </w:tc>
        <w:tc>
          <w:tcPr>
            <w:tcW w:w="1012" w:type="dxa"/>
            <w:tcBorders>
              <w:bottom w:val="nil"/>
            </w:tcBorders>
            <w:vAlign w:val="center"/>
          </w:tcPr>
          <w:p w14:paraId="36BE1E07">
            <w:pPr>
              <w:spacing w:before="183" w:line="219" w:lineRule="auto"/>
              <w:ind w:left="201"/>
              <w:jc w:val="both"/>
              <w:rPr>
                <w:rFonts w:hint="eastAsia" w:ascii="宋体" w:hAnsi="宋体" w:eastAsia="宋体" w:cs="宋体"/>
                <w:sz w:val="20"/>
                <w:szCs w:val="20"/>
              </w:rPr>
            </w:pPr>
            <w:r>
              <w:rPr>
                <w:rFonts w:ascii="宋体" w:hAnsi="宋体" w:eastAsia="宋体" w:cs="宋体"/>
                <w:spacing w:val="-2"/>
                <w:sz w:val="20"/>
                <w:szCs w:val="20"/>
              </w:rPr>
              <w:t>数量指标</w:t>
            </w:r>
          </w:p>
        </w:tc>
        <w:tc>
          <w:tcPr>
            <w:tcW w:w="1235" w:type="dxa"/>
            <w:vAlign w:val="center"/>
          </w:tcPr>
          <w:p w14:paraId="3692B395">
            <w:pPr>
              <w:jc w:val="center"/>
              <w:rPr>
                <w:rFonts w:hint="eastAsia" w:ascii="仿宋" w:hAnsi="仿宋" w:eastAsia="仿宋" w:cs="仿宋"/>
                <w:lang w:eastAsia="zh-CN"/>
              </w:rPr>
            </w:pPr>
            <w:r>
              <w:rPr>
                <w:rFonts w:hint="eastAsia" w:ascii="仿宋" w:hAnsi="仿宋" w:eastAsia="仿宋" w:cs="仿宋"/>
                <w:lang w:eastAsia="zh-CN"/>
              </w:rPr>
              <w:t>城镇独生子女父母奖励金</w:t>
            </w:r>
          </w:p>
        </w:tc>
        <w:tc>
          <w:tcPr>
            <w:tcW w:w="1210" w:type="dxa"/>
            <w:vAlign w:val="center"/>
          </w:tcPr>
          <w:p w14:paraId="35002815">
            <w:pPr>
              <w:jc w:val="center"/>
              <w:rPr>
                <w:rFonts w:hint="eastAsia" w:ascii="仿宋" w:hAnsi="仿宋" w:eastAsia="仿宋" w:cs="仿宋"/>
                <w:lang w:eastAsia="zh-CN"/>
              </w:rPr>
            </w:pPr>
            <w:r>
              <w:rPr>
                <w:rFonts w:hint="eastAsia" w:ascii="仿宋" w:hAnsi="仿宋" w:eastAsia="仿宋" w:cs="仿宋"/>
                <w:lang w:eastAsia="zh-CN"/>
              </w:rPr>
              <w:t>12052</w:t>
            </w:r>
          </w:p>
        </w:tc>
        <w:tc>
          <w:tcPr>
            <w:tcW w:w="1260" w:type="dxa"/>
            <w:vAlign w:val="center"/>
          </w:tcPr>
          <w:p w14:paraId="620E7602">
            <w:pPr>
              <w:jc w:val="center"/>
              <w:rPr>
                <w:rFonts w:hint="eastAsia" w:ascii="仿宋" w:hAnsi="仿宋" w:eastAsia="仿宋" w:cs="仿宋"/>
                <w:lang w:eastAsia="zh-CN"/>
              </w:rPr>
            </w:pPr>
            <w:r>
              <w:rPr>
                <w:rFonts w:hint="eastAsia" w:ascii="仿宋" w:hAnsi="仿宋" w:eastAsia="仿宋" w:cs="仿宋"/>
                <w:lang w:eastAsia="zh-CN"/>
              </w:rPr>
              <w:t>12052</w:t>
            </w:r>
          </w:p>
        </w:tc>
        <w:tc>
          <w:tcPr>
            <w:tcW w:w="675" w:type="dxa"/>
            <w:vAlign w:val="center"/>
          </w:tcPr>
          <w:p w14:paraId="5FD21666">
            <w:pPr>
              <w:jc w:val="center"/>
              <w:rPr>
                <w:rFonts w:hint="eastAsia" w:ascii="仿宋" w:hAnsi="仿宋" w:eastAsia="仿宋" w:cs="仿宋"/>
                <w:lang w:eastAsia="zh-CN"/>
              </w:rPr>
            </w:pPr>
            <w:r>
              <w:rPr>
                <w:rFonts w:hint="eastAsia" w:ascii="仿宋" w:hAnsi="仿宋" w:eastAsia="仿宋" w:cs="仿宋"/>
                <w:lang w:eastAsia="zh-CN"/>
              </w:rPr>
              <w:t>20</w:t>
            </w:r>
          </w:p>
        </w:tc>
        <w:tc>
          <w:tcPr>
            <w:tcW w:w="651" w:type="dxa"/>
            <w:vAlign w:val="center"/>
          </w:tcPr>
          <w:p w14:paraId="19B22192">
            <w:pPr>
              <w:jc w:val="center"/>
              <w:rPr>
                <w:rFonts w:hint="eastAsia" w:ascii="仿宋" w:hAnsi="仿宋" w:eastAsia="仿宋" w:cs="仿宋"/>
                <w:lang w:eastAsia="zh-CN"/>
              </w:rPr>
            </w:pPr>
            <w:r>
              <w:rPr>
                <w:rFonts w:hint="eastAsia" w:ascii="仿宋" w:hAnsi="仿宋" w:eastAsia="仿宋" w:cs="仿宋"/>
                <w:lang w:eastAsia="zh-CN"/>
              </w:rPr>
              <w:t>20</w:t>
            </w:r>
          </w:p>
        </w:tc>
        <w:tc>
          <w:tcPr>
            <w:tcW w:w="1323" w:type="dxa"/>
            <w:vAlign w:val="center"/>
          </w:tcPr>
          <w:p w14:paraId="61BEA1B3">
            <w:pPr>
              <w:jc w:val="center"/>
              <w:rPr>
                <w:rFonts w:hint="eastAsia" w:ascii="仿宋" w:hAnsi="仿宋" w:eastAsia="仿宋" w:cs="仿宋"/>
                <w:lang w:eastAsia="zh-CN"/>
              </w:rPr>
            </w:pPr>
            <w:r>
              <w:rPr>
                <w:rFonts w:hint="eastAsia" w:ascii="仿宋" w:hAnsi="仿宋" w:eastAsia="仿宋" w:cs="仿宋"/>
                <w:lang w:eastAsia="zh-CN"/>
              </w:rPr>
              <w:t>人社发放</w:t>
            </w:r>
          </w:p>
        </w:tc>
      </w:tr>
      <w:tr w14:paraId="3025B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999" w:type="dxa"/>
            <w:vMerge w:val="continue"/>
            <w:tcBorders>
              <w:top w:val="nil"/>
              <w:bottom w:val="nil"/>
            </w:tcBorders>
            <w:textDirection w:val="tbRlV"/>
          </w:tcPr>
          <w:p w14:paraId="76C899E5"/>
        </w:tc>
        <w:tc>
          <w:tcPr>
            <w:tcW w:w="1193" w:type="dxa"/>
            <w:vMerge w:val="continue"/>
            <w:tcBorders>
              <w:top w:val="nil"/>
              <w:bottom w:val="nil"/>
            </w:tcBorders>
          </w:tcPr>
          <w:p w14:paraId="08C4DEFB"/>
        </w:tc>
        <w:tc>
          <w:tcPr>
            <w:tcW w:w="1012" w:type="dxa"/>
            <w:tcBorders>
              <w:bottom w:val="nil"/>
            </w:tcBorders>
          </w:tcPr>
          <w:p w14:paraId="03AAEF2C">
            <w:pPr>
              <w:spacing w:before="184" w:line="220" w:lineRule="auto"/>
              <w:ind w:left="201"/>
              <w:rPr>
                <w:rFonts w:hint="eastAsia" w:ascii="宋体" w:hAnsi="宋体" w:eastAsia="宋体" w:cs="宋体"/>
                <w:sz w:val="20"/>
                <w:szCs w:val="20"/>
              </w:rPr>
            </w:pPr>
            <w:r>
              <w:rPr>
                <w:rFonts w:ascii="宋体" w:hAnsi="宋体" w:eastAsia="宋体" w:cs="宋体"/>
                <w:spacing w:val="-2"/>
                <w:sz w:val="20"/>
                <w:szCs w:val="20"/>
              </w:rPr>
              <w:t>质量指标</w:t>
            </w:r>
          </w:p>
        </w:tc>
        <w:tc>
          <w:tcPr>
            <w:tcW w:w="1235" w:type="dxa"/>
            <w:vAlign w:val="center"/>
          </w:tcPr>
          <w:p w14:paraId="4FA61000">
            <w:pPr>
              <w:jc w:val="center"/>
              <w:rPr>
                <w:rFonts w:hint="eastAsia" w:ascii="仿宋" w:hAnsi="仿宋" w:eastAsia="仿宋" w:cs="仿宋"/>
                <w:lang w:eastAsia="zh-CN"/>
              </w:rPr>
            </w:pPr>
            <w:r>
              <w:rPr>
                <w:rFonts w:hint="eastAsia" w:ascii="仿宋" w:hAnsi="仿宋" w:eastAsia="仿宋" w:cs="仿宋"/>
                <w:lang w:eastAsia="zh-CN"/>
              </w:rPr>
              <w:t>符合条件申报对象覆盖率</w:t>
            </w:r>
          </w:p>
        </w:tc>
        <w:tc>
          <w:tcPr>
            <w:tcW w:w="1210" w:type="dxa"/>
            <w:vAlign w:val="center"/>
          </w:tcPr>
          <w:p w14:paraId="30C09F80">
            <w:pPr>
              <w:jc w:val="center"/>
              <w:rPr>
                <w:rFonts w:hint="eastAsia" w:ascii="仿宋" w:hAnsi="仿宋" w:eastAsia="仿宋" w:cs="仿宋"/>
                <w:lang w:eastAsia="zh-CN"/>
              </w:rPr>
            </w:pPr>
            <w:r>
              <w:rPr>
                <w:rFonts w:hint="eastAsia" w:ascii="仿宋" w:hAnsi="仿宋" w:eastAsia="仿宋" w:cs="仿宋"/>
                <w:lang w:eastAsia="zh-CN"/>
              </w:rPr>
              <w:t>100%</w:t>
            </w:r>
          </w:p>
        </w:tc>
        <w:tc>
          <w:tcPr>
            <w:tcW w:w="1260" w:type="dxa"/>
            <w:vAlign w:val="center"/>
          </w:tcPr>
          <w:p w14:paraId="68B3C09F">
            <w:pPr>
              <w:jc w:val="center"/>
              <w:rPr>
                <w:rFonts w:hint="eastAsia" w:ascii="仿宋" w:hAnsi="仿宋" w:eastAsia="仿宋" w:cs="仿宋"/>
              </w:rPr>
            </w:pPr>
            <w:r>
              <w:rPr>
                <w:rFonts w:hint="eastAsia" w:ascii="仿宋" w:hAnsi="仿宋" w:eastAsia="仿宋" w:cs="仿宋"/>
                <w:lang w:eastAsia="zh-CN"/>
              </w:rPr>
              <w:t>100%</w:t>
            </w:r>
          </w:p>
        </w:tc>
        <w:tc>
          <w:tcPr>
            <w:tcW w:w="675" w:type="dxa"/>
            <w:vAlign w:val="center"/>
          </w:tcPr>
          <w:p w14:paraId="52F18CC5">
            <w:pPr>
              <w:jc w:val="center"/>
              <w:rPr>
                <w:rFonts w:hint="eastAsia" w:ascii="仿宋" w:hAnsi="仿宋" w:eastAsia="仿宋" w:cs="仿宋"/>
                <w:lang w:eastAsia="zh-CN"/>
              </w:rPr>
            </w:pPr>
            <w:r>
              <w:rPr>
                <w:rFonts w:hint="eastAsia" w:ascii="仿宋" w:hAnsi="仿宋" w:eastAsia="仿宋" w:cs="仿宋"/>
                <w:lang w:eastAsia="zh-CN"/>
              </w:rPr>
              <w:t>10</w:t>
            </w:r>
          </w:p>
        </w:tc>
        <w:tc>
          <w:tcPr>
            <w:tcW w:w="651" w:type="dxa"/>
            <w:vAlign w:val="center"/>
          </w:tcPr>
          <w:p w14:paraId="17B248D2">
            <w:pPr>
              <w:jc w:val="center"/>
              <w:rPr>
                <w:rFonts w:hint="eastAsia" w:ascii="仿宋" w:hAnsi="仿宋" w:eastAsia="仿宋" w:cs="仿宋"/>
                <w:lang w:eastAsia="zh-CN"/>
              </w:rPr>
            </w:pPr>
            <w:r>
              <w:rPr>
                <w:rFonts w:hint="eastAsia" w:ascii="仿宋" w:hAnsi="仿宋" w:eastAsia="仿宋" w:cs="仿宋"/>
                <w:lang w:eastAsia="zh-CN"/>
              </w:rPr>
              <w:t>10</w:t>
            </w:r>
          </w:p>
          <w:p w14:paraId="2DA05F4E">
            <w:pPr>
              <w:jc w:val="center"/>
              <w:rPr>
                <w:rFonts w:hint="eastAsia" w:ascii="仿宋" w:hAnsi="仿宋" w:eastAsia="仿宋" w:cs="仿宋"/>
              </w:rPr>
            </w:pPr>
          </w:p>
        </w:tc>
        <w:tc>
          <w:tcPr>
            <w:tcW w:w="1323" w:type="dxa"/>
          </w:tcPr>
          <w:p w14:paraId="7C7503F5"/>
        </w:tc>
      </w:tr>
      <w:tr w14:paraId="069F4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99" w:type="dxa"/>
            <w:vMerge w:val="continue"/>
            <w:tcBorders>
              <w:top w:val="nil"/>
              <w:bottom w:val="nil"/>
            </w:tcBorders>
            <w:textDirection w:val="tbRlV"/>
          </w:tcPr>
          <w:p w14:paraId="32343DBB"/>
        </w:tc>
        <w:tc>
          <w:tcPr>
            <w:tcW w:w="1193" w:type="dxa"/>
            <w:vMerge w:val="continue"/>
            <w:tcBorders>
              <w:top w:val="nil"/>
              <w:bottom w:val="nil"/>
            </w:tcBorders>
          </w:tcPr>
          <w:p w14:paraId="1930FC6A"/>
        </w:tc>
        <w:tc>
          <w:tcPr>
            <w:tcW w:w="1012" w:type="dxa"/>
            <w:tcBorders>
              <w:bottom w:val="nil"/>
            </w:tcBorders>
          </w:tcPr>
          <w:p w14:paraId="07501AF2">
            <w:pPr>
              <w:spacing w:before="184" w:line="220" w:lineRule="auto"/>
              <w:ind w:left="201"/>
              <w:rPr>
                <w:rFonts w:hint="eastAsia" w:ascii="宋体" w:hAnsi="宋体" w:eastAsia="宋体" w:cs="宋体"/>
                <w:sz w:val="20"/>
                <w:szCs w:val="20"/>
              </w:rPr>
            </w:pPr>
            <w:r>
              <w:rPr>
                <w:rFonts w:ascii="宋体" w:hAnsi="宋体" w:eastAsia="宋体" w:cs="宋体"/>
                <w:spacing w:val="1"/>
                <w:sz w:val="20"/>
                <w:szCs w:val="20"/>
              </w:rPr>
              <w:t>时效指标</w:t>
            </w:r>
          </w:p>
        </w:tc>
        <w:tc>
          <w:tcPr>
            <w:tcW w:w="1235" w:type="dxa"/>
            <w:vAlign w:val="center"/>
          </w:tcPr>
          <w:p w14:paraId="27265E61">
            <w:pPr>
              <w:jc w:val="center"/>
              <w:rPr>
                <w:rFonts w:hint="eastAsia" w:ascii="仿宋" w:hAnsi="仿宋" w:eastAsia="仿宋" w:cs="仿宋"/>
                <w:lang w:eastAsia="zh-CN"/>
              </w:rPr>
            </w:pPr>
            <w:r>
              <w:rPr>
                <w:rFonts w:hint="eastAsia" w:ascii="仿宋" w:hAnsi="仿宋" w:eastAsia="仿宋" w:cs="仿宋"/>
                <w:lang w:eastAsia="zh-CN"/>
              </w:rPr>
              <w:t>资金到位率</w:t>
            </w:r>
          </w:p>
        </w:tc>
        <w:tc>
          <w:tcPr>
            <w:tcW w:w="1210" w:type="dxa"/>
            <w:vAlign w:val="center"/>
          </w:tcPr>
          <w:p w14:paraId="05FF6604">
            <w:pPr>
              <w:jc w:val="center"/>
              <w:rPr>
                <w:rFonts w:hint="eastAsia" w:ascii="仿宋" w:hAnsi="仿宋" w:eastAsia="仿宋" w:cs="仿宋"/>
              </w:rPr>
            </w:pPr>
            <w:r>
              <w:rPr>
                <w:rFonts w:hint="eastAsia" w:ascii="仿宋" w:hAnsi="仿宋" w:eastAsia="仿宋" w:cs="仿宋"/>
                <w:lang w:eastAsia="zh-CN"/>
              </w:rPr>
              <w:t>100%</w:t>
            </w:r>
          </w:p>
        </w:tc>
        <w:tc>
          <w:tcPr>
            <w:tcW w:w="1260" w:type="dxa"/>
            <w:vAlign w:val="center"/>
          </w:tcPr>
          <w:p w14:paraId="31F95277">
            <w:pPr>
              <w:jc w:val="center"/>
              <w:rPr>
                <w:rFonts w:hint="eastAsia" w:ascii="仿宋" w:hAnsi="仿宋" w:eastAsia="仿宋" w:cs="仿宋"/>
              </w:rPr>
            </w:pPr>
            <w:r>
              <w:rPr>
                <w:rFonts w:hint="eastAsia" w:ascii="仿宋" w:hAnsi="仿宋" w:eastAsia="仿宋" w:cs="仿宋"/>
                <w:lang w:eastAsia="zh-CN"/>
              </w:rPr>
              <w:t>100%</w:t>
            </w:r>
          </w:p>
        </w:tc>
        <w:tc>
          <w:tcPr>
            <w:tcW w:w="675" w:type="dxa"/>
            <w:vAlign w:val="center"/>
          </w:tcPr>
          <w:p w14:paraId="44DD5CBF">
            <w:pPr>
              <w:jc w:val="center"/>
              <w:rPr>
                <w:rFonts w:hint="eastAsia" w:ascii="仿宋" w:hAnsi="仿宋" w:eastAsia="仿宋" w:cs="仿宋"/>
                <w:lang w:eastAsia="zh-CN"/>
              </w:rPr>
            </w:pPr>
            <w:r>
              <w:rPr>
                <w:rFonts w:hint="eastAsia" w:ascii="仿宋" w:hAnsi="仿宋" w:eastAsia="仿宋" w:cs="仿宋"/>
                <w:lang w:eastAsia="zh-CN"/>
              </w:rPr>
              <w:t>10</w:t>
            </w:r>
          </w:p>
        </w:tc>
        <w:tc>
          <w:tcPr>
            <w:tcW w:w="651" w:type="dxa"/>
            <w:vAlign w:val="center"/>
          </w:tcPr>
          <w:p w14:paraId="7B3BEA18">
            <w:pPr>
              <w:jc w:val="center"/>
              <w:rPr>
                <w:rFonts w:hint="eastAsia" w:ascii="仿宋" w:hAnsi="仿宋" w:eastAsia="仿宋" w:cs="仿宋"/>
                <w:lang w:eastAsia="zh-CN"/>
              </w:rPr>
            </w:pPr>
            <w:r>
              <w:rPr>
                <w:rFonts w:hint="eastAsia" w:ascii="仿宋" w:hAnsi="仿宋" w:eastAsia="仿宋" w:cs="仿宋"/>
                <w:lang w:eastAsia="zh-CN"/>
              </w:rPr>
              <w:t>10</w:t>
            </w:r>
          </w:p>
          <w:p w14:paraId="44908B56">
            <w:pPr>
              <w:jc w:val="center"/>
              <w:rPr>
                <w:rFonts w:hint="eastAsia" w:ascii="仿宋" w:hAnsi="仿宋" w:eastAsia="仿宋" w:cs="仿宋"/>
              </w:rPr>
            </w:pPr>
          </w:p>
        </w:tc>
        <w:tc>
          <w:tcPr>
            <w:tcW w:w="1323" w:type="dxa"/>
          </w:tcPr>
          <w:p w14:paraId="783E3C61"/>
        </w:tc>
      </w:tr>
      <w:tr w14:paraId="7AF59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999" w:type="dxa"/>
            <w:vMerge w:val="continue"/>
            <w:tcBorders>
              <w:top w:val="nil"/>
              <w:bottom w:val="nil"/>
            </w:tcBorders>
            <w:textDirection w:val="tbRlV"/>
          </w:tcPr>
          <w:p w14:paraId="26D1E214"/>
        </w:tc>
        <w:tc>
          <w:tcPr>
            <w:tcW w:w="1193" w:type="dxa"/>
            <w:vMerge w:val="continue"/>
            <w:tcBorders>
              <w:top w:val="nil"/>
              <w:bottom w:val="nil"/>
            </w:tcBorders>
          </w:tcPr>
          <w:p w14:paraId="5CDAD090"/>
        </w:tc>
        <w:tc>
          <w:tcPr>
            <w:tcW w:w="1012" w:type="dxa"/>
            <w:tcBorders>
              <w:bottom w:val="nil"/>
            </w:tcBorders>
          </w:tcPr>
          <w:p w14:paraId="51800019">
            <w:pPr>
              <w:spacing w:before="183" w:line="219" w:lineRule="auto"/>
              <w:ind w:left="201"/>
              <w:rPr>
                <w:rFonts w:hint="eastAsia" w:ascii="宋体" w:hAnsi="宋体" w:eastAsia="宋体" w:cs="宋体"/>
                <w:sz w:val="20"/>
                <w:szCs w:val="20"/>
              </w:rPr>
            </w:pPr>
            <w:r>
              <w:rPr>
                <w:rFonts w:ascii="宋体" w:hAnsi="宋体" w:eastAsia="宋体" w:cs="宋体"/>
                <w:spacing w:val="-2"/>
                <w:sz w:val="20"/>
                <w:szCs w:val="20"/>
              </w:rPr>
              <w:t>成本指标</w:t>
            </w:r>
          </w:p>
        </w:tc>
        <w:tc>
          <w:tcPr>
            <w:tcW w:w="1235" w:type="dxa"/>
            <w:vAlign w:val="center"/>
          </w:tcPr>
          <w:p w14:paraId="3690AC7A">
            <w:pPr>
              <w:jc w:val="center"/>
              <w:rPr>
                <w:rFonts w:hint="eastAsia" w:ascii="仿宋" w:hAnsi="仿宋" w:eastAsia="仿宋" w:cs="仿宋"/>
                <w:lang w:eastAsia="zh-CN"/>
              </w:rPr>
            </w:pPr>
            <w:r>
              <w:rPr>
                <w:rFonts w:hint="eastAsia" w:ascii="仿宋" w:hAnsi="仿宋" w:eastAsia="仿宋" w:cs="仿宋"/>
                <w:lang w:eastAsia="zh-CN"/>
              </w:rPr>
              <w:t>城镇独生子女父母奖励金</w:t>
            </w:r>
          </w:p>
        </w:tc>
        <w:tc>
          <w:tcPr>
            <w:tcW w:w="1210" w:type="dxa"/>
            <w:vAlign w:val="center"/>
          </w:tcPr>
          <w:p w14:paraId="6735A5A6">
            <w:pPr>
              <w:jc w:val="center"/>
              <w:rPr>
                <w:rFonts w:hint="eastAsia" w:ascii="仿宋" w:hAnsi="仿宋" w:eastAsia="仿宋" w:cs="仿宋"/>
                <w:lang w:eastAsia="zh-CN"/>
              </w:rPr>
            </w:pPr>
            <w:r>
              <w:rPr>
                <w:rFonts w:hint="eastAsia" w:ascii="仿宋" w:hAnsi="仿宋" w:eastAsia="仿宋" w:cs="仿宋"/>
                <w:lang w:eastAsia="zh-CN"/>
              </w:rPr>
              <w:t>80元/人/月</w:t>
            </w:r>
          </w:p>
        </w:tc>
        <w:tc>
          <w:tcPr>
            <w:tcW w:w="1260" w:type="dxa"/>
            <w:vAlign w:val="center"/>
          </w:tcPr>
          <w:p w14:paraId="1020CFA3">
            <w:pPr>
              <w:jc w:val="center"/>
              <w:rPr>
                <w:rFonts w:hint="eastAsia" w:ascii="仿宋" w:hAnsi="仿宋" w:eastAsia="仿宋" w:cs="仿宋"/>
              </w:rPr>
            </w:pPr>
            <w:r>
              <w:rPr>
                <w:rFonts w:hint="eastAsia" w:ascii="仿宋" w:hAnsi="仿宋" w:eastAsia="仿宋" w:cs="仿宋"/>
                <w:lang w:eastAsia="zh-CN"/>
              </w:rPr>
              <w:t>80元/人/月</w:t>
            </w:r>
          </w:p>
        </w:tc>
        <w:tc>
          <w:tcPr>
            <w:tcW w:w="675" w:type="dxa"/>
            <w:vAlign w:val="center"/>
          </w:tcPr>
          <w:p w14:paraId="55CA5D21">
            <w:pPr>
              <w:jc w:val="center"/>
              <w:rPr>
                <w:rFonts w:hint="eastAsia" w:ascii="仿宋" w:hAnsi="仿宋" w:eastAsia="仿宋" w:cs="仿宋"/>
                <w:lang w:eastAsia="zh-CN"/>
              </w:rPr>
            </w:pPr>
            <w:r>
              <w:rPr>
                <w:rFonts w:hint="eastAsia" w:ascii="仿宋" w:hAnsi="仿宋" w:eastAsia="仿宋" w:cs="仿宋"/>
                <w:lang w:eastAsia="zh-CN"/>
              </w:rPr>
              <w:t>10</w:t>
            </w:r>
          </w:p>
        </w:tc>
        <w:tc>
          <w:tcPr>
            <w:tcW w:w="651" w:type="dxa"/>
            <w:vAlign w:val="center"/>
          </w:tcPr>
          <w:p w14:paraId="4F63AEAD">
            <w:pPr>
              <w:jc w:val="center"/>
              <w:rPr>
                <w:rFonts w:hint="eastAsia" w:ascii="仿宋" w:hAnsi="仿宋" w:eastAsia="仿宋" w:cs="仿宋"/>
                <w:lang w:eastAsia="zh-CN"/>
              </w:rPr>
            </w:pPr>
            <w:r>
              <w:rPr>
                <w:rFonts w:hint="eastAsia" w:ascii="仿宋" w:hAnsi="仿宋" w:eastAsia="仿宋" w:cs="仿宋"/>
                <w:lang w:eastAsia="zh-CN"/>
              </w:rPr>
              <w:t>10</w:t>
            </w:r>
          </w:p>
        </w:tc>
        <w:tc>
          <w:tcPr>
            <w:tcW w:w="1323" w:type="dxa"/>
          </w:tcPr>
          <w:p w14:paraId="3E310E12"/>
        </w:tc>
      </w:tr>
      <w:tr w14:paraId="73A69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999" w:type="dxa"/>
            <w:vMerge w:val="continue"/>
            <w:tcBorders>
              <w:top w:val="nil"/>
              <w:bottom w:val="nil"/>
            </w:tcBorders>
            <w:textDirection w:val="tbRlV"/>
          </w:tcPr>
          <w:p w14:paraId="3BF8D9B2"/>
        </w:tc>
        <w:tc>
          <w:tcPr>
            <w:tcW w:w="1193" w:type="dxa"/>
            <w:vMerge w:val="restart"/>
            <w:tcBorders>
              <w:bottom w:val="nil"/>
            </w:tcBorders>
          </w:tcPr>
          <w:p w14:paraId="54C45A27">
            <w:pPr>
              <w:spacing w:line="274" w:lineRule="auto"/>
            </w:pPr>
          </w:p>
          <w:p w14:paraId="0BC377DE">
            <w:pPr>
              <w:spacing w:line="275" w:lineRule="auto"/>
            </w:pPr>
          </w:p>
          <w:p w14:paraId="64DA3020">
            <w:pPr>
              <w:spacing w:line="275" w:lineRule="auto"/>
            </w:pPr>
          </w:p>
          <w:p w14:paraId="21752979">
            <w:pPr>
              <w:spacing w:before="65" w:line="220" w:lineRule="auto"/>
              <w:ind w:left="111"/>
              <w:rPr>
                <w:rFonts w:hint="eastAsia" w:ascii="宋体" w:hAnsi="宋体" w:eastAsia="宋体" w:cs="宋体"/>
                <w:sz w:val="20"/>
                <w:szCs w:val="20"/>
              </w:rPr>
            </w:pPr>
            <w:r>
              <w:rPr>
                <w:rFonts w:ascii="宋体" w:hAnsi="宋体" w:eastAsia="宋体" w:cs="宋体"/>
                <w:spacing w:val="1"/>
                <w:sz w:val="20"/>
                <w:szCs w:val="20"/>
              </w:rPr>
              <w:t>效益指标</w:t>
            </w:r>
          </w:p>
          <w:p w14:paraId="26C4C560">
            <w:pPr>
              <w:spacing w:before="41" w:line="220" w:lineRule="auto"/>
              <w:ind w:left="210"/>
              <w:rPr>
                <w:rFonts w:hint="eastAsia" w:ascii="宋体" w:hAnsi="宋体" w:eastAsia="宋体" w:cs="宋体"/>
                <w:sz w:val="20"/>
                <w:szCs w:val="20"/>
              </w:rPr>
            </w:pPr>
          </w:p>
        </w:tc>
        <w:tc>
          <w:tcPr>
            <w:tcW w:w="1012" w:type="dxa"/>
            <w:tcBorders>
              <w:bottom w:val="nil"/>
            </w:tcBorders>
            <w:vAlign w:val="center"/>
          </w:tcPr>
          <w:p w14:paraId="65D4B31D">
            <w:pPr>
              <w:spacing w:before="64" w:line="219" w:lineRule="auto"/>
              <w:ind w:right="102"/>
              <w:jc w:val="both"/>
              <w:rPr>
                <w:rFonts w:hint="eastAsia" w:ascii="宋体" w:hAnsi="宋体" w:eastAsia="宋体" w:cs="宋体"/>
                <w:sz w:val="20"/>
                <w:szCs w:val="20"/>
              </w:rPr>
            </w:pPr>
            <w:r>
              <w:rPr>
                <w:rFonts w:ascii="宋体" w:hAnsi="宋体" w:eastAsia="宋体" w:cs="宋体"/>
                <w:spacing w:val="2"/>
                <w:sz w:val="20"/>
                <w:szCs w:val="20"/>
              </w:rPr>
              <w:t xml:space="preserve">经济效益指 </w:t>
            </w:r>
            <w:r>
              <w:rPr>
                <w:rFonts w:ascii="宋体" w:hAnsi="宋体" w:eastAsia="宋体" w:cs="宋体"/>
                <w:sz w:val="20"/>
                <w:szCs w:val="20"/>
              </w:rPr>
              <w:t>标</w:t>
            </w:r>
          </w:p>
        </w:tc>
        <w:tc>
          <w:tcPr>
            <w:tcW w:w="1235" w:type="dxa"/>
            <w:vAlign w:val="center"/>
          </w:tcPr>
          <w:p w14:paraId="2BE84511">
            <w:pPr>
              <w:jc w:val="center"/>
              <w:rPr>
                <w:rFonts w:hint="eastAsia" w:ascii="仿宋" w:hAnsi="仿宋" w:eastAsia="仿宋" w:cs="仿宋"/>
                <w:lang w:eastAsia="zh-CN"/>
              </w:rPr>
            </w:pPr>
            <w:r>
              <w:rPr>
                <w:rFonts w:hint="eastAsia" w:ascii="仿宋" w:hAnsi="仿宋" w:eastAsia="仿宋" w:cs="仿宋"/>
                <w:lang w:eastAsia="zh-CN"/>
              </w:rPr>
              <w:t>提高家庭发展能力，促进社会和谐</w:t>
            </w:r>
          </w:p>
        </w:tc>
        <w:tc>
          <w:tcPr>
            <w:tcW w:w="1210" w:type="dxa"/>
            <w:vAlign w:val="center"/>
          </w:tcPr>
          <w:p w14:paraId="08AE5560">
            <w:pPr>
              <w:jc w:val="center"/>
              <w:rPr>
                <w:rFonts w:hint="eastAsia" w:ascii="仿宋" w:hAnsi="仿宋" w:eastAsia="仿宋" w:cs="仿宋"/>
                <w:lang w:eastAsia="zh-CN"/>
              </w:rPr>
            </w:pPr>
            <w:r>
              <w:rPr>
                <w:rFonts w:hint="eastAsia" w:ascii="仿宋" w:hAnsi="仿宋" w:eastAsia="仿宋" w:cs="仿宋"/>
                <w:lang w:eastAsia="zh-CN"/>
              </w:rPr>
              <w:t>逐步提高</w:t>
            </w:r>
          </w:p>
        </w:tc>
        <w:tc>
          <w:tcPr>
            <w:tcW w:w="1260" w:type="dxa"/>
            <w:vAlign w:val="center"/>
          </w:tcPr>
          <w:p w14:paraId="230E0032">
            <w:pPr>
              <w:jc w:val="center"/>
              <w:rPr>
                <w:rFonts w:hint="eastAsia" w:ascii="仿宋" w:hAnsi="仿宋" w:eastAsia="仿宋" w:cs="仿宋"/>
                <w:lang w:eastAsia="zh-CN"/>
              </w:rPr>
            </w:pPr>
            <w:r>
              <w:rPr>
                <w:rFonts w:hint="eastAsia" w:ascii="仿宋" w:hAnsi="仿宋" w:eastAsia="仿宋" w:cs="仿宋"/>
                <w:lang w:eastAsia="zh-CN"/>
              </w:rPr>
              <w:t>逐步提高</w:t>
            </w:r>
          </w:p>
        </w:tc>
        <w:tc>
          <w:tcPr>
            <w:tcW w:w="675" w:type="dxa"/>
            <w:vAlign w:val="center"/>
          </w:tcPr>
          <w:p w14:paraId="6B2A3A1B">
            <w:pPr>
              <w:jc w:val="center"/>
              <w:rPr>
                <w:rFonts w:hint="eastAsia" w:ascii="仿宋" w:hAnsi="仿宋" w:eastAsia="仿宋" w:cs="仿宋"/>
                <w:lang w:eastAsia="zh-CN"/>
              </w:rPr>
            </w:pPr>
            <w:r>
              <w:rPr>
                <w:rFonts w:hint="eastAsia" w:ascii="仿宋" w:hAnsi="仿宋" w:eastAsia="仿宋" w:cs="仿宋"/>
                <w:lang w:eastAsia="zh-CN"/>
              </w:rPr>
              <w:t>10</w:t>
            </w:r>
          </w:p>
        </w:tc>
        <w:tc>
          <w:tcPr>
            <w:tcW w:w="651" w:type="dxa"/>
            <w:vAlign w:val="center"/>
          </w:tcPr>
          <w:p w14:paraId="4E0403A3">
            <w:pPr>
              <w:jc w:val="center"/>
              <w:rPr>
                <w:rFonts w:hint="eastAsia" w:ascii="仿宋" w:hAnsi="仿宋" w:eastAsia="仿宋" w:cs="仿宋"/>
                <w:lang w:eastAsia="zh-CN"/>
              </w:rPr>
            </w:pPr>
            <w:r>
              <w:rPr>
                <w:rFonts w:hint="eastAsia" w:ascii="仿宋" w:hAnsi="仿宋" w:eastAsia="仿宋" w:cs="仿宋"/>
                <w:lang w:eastAsia="zh-CN"/>
              </w:rPr>
              <w:t>10</w:t>
            </w:r>
          </w:p>
        </w:tc>
        <w:tc>
          <w:tcPr>
            <w:tcW w:w="1323" w:type="dxa"/>
          </w:tcPr>
          <w:p w14:paraId="0B0C585D"/>
        </w:tc>
      </w:tr>
      <w:tr w14:paraId="3DB057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999" w:type="dxa"/>
            <w:vMerge w:val="continue"/>
            <w:tcBorders>
              <w:top w:val="nil"/>
              <w:bottom w:val="nil"/>
            </w:tcBorders>
            <w:textDirection w:val="tbRlV"/>
          </w:tcPr>
          <w:p w14:paraId="59854C2D"/>
        </w:tc>
        <w:tc>
          <w:tcPr>
            <w:tcW w:w="1193" w:type="dxa"/>
            <w:vMerge w:val="continue"/>
            <w:tcBorders>
              <w:top w:val="nil"/>
              <w:bottom w:val="nil"/>
            </w:tcBorders>
          </w:tcPr>
          <w:p w14:paraId="69C83289"/>
        </w:tc>
        <w:tc>
          <w:tcPr>
            <w:tcW w:w="1012" w:type="dxa"/>
            <w:vMerge w:val="restart"/>
            <w:tcBorders>
              <w:bottom w:val="nil"/>
            </w:tcBorders>
            <w:vAlign w:val="center"/>
          </w:tcPr>
          <w:p w14:paraId="4047A9F4">
            <w:pPr>
              <w:spacing w:before="45" w:line="233" w:lineRule="auto"/>
              <w:ind w:right="102"/>
              <w:jc w:val="both"/>
              <w:rPr>
                <w:rFonts w:hint="eastAsia" w:ascii="宋体" w:hAnsi="宋体" w:eastAsia="宋体" w:cs="宋体"/>
                <w:sz w:val="20"/>
                <w:szCs w:val="20"/>
              </w:rPr>
            </w:pPr>
            <w:r>
              <w:rPr>
                <w:rFonts w:ascii="宋体" w:hAnsi="宋体" w:eastAsia="宋体" w:cs="宋体"/>
                <w:spacing w:val="2"/>
                <w:sz w:val="20"/>
                <w:szCs w:val="20"/>
              </w:rPr>
              <w:t xml:space="preserve">社会效益指 </w:t>
            </w:r>
            <w:r>
              <w:rPr>
                <w:rFonts w:ascii="宋体" w:hAnsi="宋体" w:eastAsia="宋体" w:cs="宋体"/>
                <w:sz w:val="20"/>
                <w:szCs w:val="20"/>
              </w:rPr>
              <w:t>标</w:t>
            </w:r>
          </w:p>
        </w:tc>
        <w:tc>
          <w:tcPr>
            <w:tcW w:w="1235" w:type="dxa"/>
            <w:vAlign w:val="center"/>
          </w:tcPr>
          <w:p w14:paraId="184FDCF8">
            <w:pPr>
              <w:jc w:val="center"/>
              <w:rPr>
                <w:rFonts w:hint="eastAsia" w:ascii="仿宋" w:hAnsi="仿宋" w:eastAsia="仿宋" w:cs="仿宋"/>
                <w:lang w:eastAsia="zh-CN"/>
              </w:rPr>
            </w:pPr>
            <w:r>
              <w:rPr>
                <w:rFonts w:hint="eastAsia" w:ascii="仿宋" w:hAnsi="仿宋" w:eastAsia="仿宋" w:cs="仿宋"/>
                <w:lang w:eastAsia="zh-CN"/>
              </w:rPr>
              <w:t>家庭发展能力</w:t>
            </w:r>
          </w:p>
        </w:tc>
        <w:tc>
          <w:tcPr>
            <w:tcW w:w="1210" w:type="dxa"/>
            <w:vAlign w:val="center"/>
          </w:tcPr>
          <w:p w14:paraId="4ADCDC14">
            <w:pPr>
              <w:jc w:val="center"/>
              <w:rPr>
                <w:rFonts w:hint="eastAsia" w:ascii="仿宋" w:hAnsi="仿宋" w:eastAsia="仿宋" w:cs="仿宋"/>
              </w:rPr>
            </w:pPr>
            <w:r>
              <w:rPr>
                <w:rFonts w:hint="eastAsia" w:ascii="仿宋" w:hAnsi="仿宋" w:eastAsia="仿宋" w:cs="仿宋"/>
                <w:lang w:eastAsia="zh-CN"/>
              </w:rPr>
              <w:t>逐步提高</w:t>
            </w:r>
          </w:p>
        </w:tc>
        <w:tc>
          <w:tcPr>
            <w:tcW w:w="1260" w:type="dxa"/>
            <w:vAlign w:val="center"/>
          </w:tcPr>
          <w:p w14:paraId="15F3B7C5">
            <w:pPr>
              <w:jc w:val="center"/>
              <w:rPr>
                <w:rFonts w:hint="eastAsia" w:ascii="仿宋" w:hAnsi="仿宋" w:eastAsia="仿宋" w:cs="仿宋"/>
              </w:rPr>
            </w:pPr>
            <w:r>
              <w:rPr>
                <w:rFonts w:hint="eastAsia" w:ascii="仿宋" w:hAnsi="仿宋" w:eastAsia="仿宋" w:cs="仿宋"/>
                <w:lang w:eastAsia="zh-CN"/>
              </w:rPr>
              <w:t>逐步提高</w:t>
            </w:r>
          </w:p>
        </w:tc>
        <w:tc>
          <w:tcPr>
            <w:tcW w:w="675" w:type="dxa"/>
            <w:vAlign w:val="center"/>
          </w:tcPr>
          <w:p w14:paraId="41DDC580">
            <w:pPr>
              <w:jc w:val="center"/>
              <w:rPr>
                <w:rFonts w:hint="eastAsia" w:ascii="仿宋" w:hAnsi="仿宋" w:eastAsia="仿宋" w:cs="仿宋"/>
                <w:lang w:eastAsia="zh-CN"/>
              </w:rPr>
            </w:pPr>
            <w:r>
              <w:rPr>
                <w:rFonts w:hint="eastAsia" w:ascii="仿宋" w:hAnsi="仿宋" w:eastAsia="仿宋" w:cs="仿宋"/>
                <w:lang w:eastAsia="zh-CN"/>
              </w:rPr>
              <w:t>5</w:t>
            </w:r>
          </w:p>
        </w:tc>
        <w:tc>
          <w:tcPr>
            <w:tcW w:w="651" w:type="dxa"/>
            <w:vAlign w:val="center"/>
          </w:tcPr>
          <w:p w14:paraId="73EE9D88">
            <w:pPr>
              <w:jc w:val="center"/>
              <w:rPr>
                <w:rFonts w:hint="eastAsia" w:ascii="仿宋" w:hAnsi="仿宋" w:eastAsia="仿宋" w:cs="仿宋"/>
                <w:lang w:eastAsia="zh-CN"/>
              </w:rPr>
            </w:pPr>
            <w:r>
              <w:rPr>
                <w:rFonts w:hint="eastAsia" w:ascii="仿宋" w:hAnsi="仿宋" w:eastAsia="仿宋" w:cs="仿宋"/>
                <w:lang w:eastAsia="zh-CN"/>
              </w:rPr>
              <w:t>5</w:t>
            </w:r>
          </w:p>
        </w:tc>
        <w:tc>
          <w:tcPr>
            <w:tcW w:w="1323" w:type="dxa"/>
          </w:tcPr>
          <w:p w14:paraId="241E6909"/>
        </w:tc>
      </w:tr>
      <w:tr w14:paraId="0BD1D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99" w:type="dxa"/>
            <w:vMerge w:val="continue"/>
            <w:tcBorders>
              <w:top w:val="nil"/>
              <w:bottom w:val="nil"/>
            </w:tcBorders>
            <w:textDirection w:val="tbRlV"/>
          </w:tcPr>
          <w:p w14:paraId="310E7D66"/>
        </w:tc>
        <w:tc>
          <w:tcPr>
            <w:tcW w:w="1193" w:type="dxa"/>
            <w:vMerge w:val="continue"/>
            <w:tcBorders>
              <w:top w:val="nil"/>
              <w:bottom w:val="nil"/>
            </w:tcBorders>
          </w:tcPr>
          <w:p w14:paraId="13ED702C"/>
        </w:tc>
        <w:tc>
          <w:tcPr>
            <w:tcW w:w="1012" w:type="dxa"/>
            <w:vMerge w:val="continue"/>
            <w:tcBorders>
              <w:top w:val="nil"/>
            </w:tcBorders>
            <w:vAlign w:val="center"/>
          </w:tcPr>
          <w:p w14:paraId="16F511B7">
            <w:pPr>
              <w:jc w:val="center"/>
            </w:pPr>
          </w:p>
        </w:tc>
        <w:tc>
          <w:tcPr>
            <w:tcW w:w="1235" w:type="dxa"/>
            <w:vAlign w:val="center"/>
          </w:tcPr>
          <w:p w14:paraId="52B56921">
            <w:pPr>
              <w:jc w:val="center"/>
              <w:rPr>
                <w:rFonts w:hint="eastAsia" w:ascii="仿宋" w:hAnsi="仿宋" w:eastAsia="仿宋" w:cs="仿宋"/>
                <w:lang w:eastAsia="zh-CN"/>
              </w:rPr>
            </w:pPr>
            <w:r>
              <w:rPr>
                <w:rFonts w:hint="eastAsia" w:ascii="仿宋" w:hAnsi="仿宋" w:eastAsia="仿宋" w:cs="仿宋"/>
                <w:lang w:eastAsia="zh-CN"/>
              </w:rPr>
              <w:t>社会稳定水平</w:t>
            </w:r>
          </w:p>
        </w:tc>
        <w:tc>
          <w:tcPr>
            <w:tcW w:w="1210" w:type="dxa"/>
            <w:vAlign w:val="center"/>
          </w:tcPr>
          <w:p w14:paraId="148EF40D">
            <w:pPr>
              <w:jc w:val="center"/>
              <w:rPr>
                <w:rFonts w:hint="eastAsia" w:ascii="仿宋" w:hAnsi="仿宋" w:eastAsia="仿宋" w:cs="仿宋"/>
              </w:rPr>
            </w:pPr>
            <w:r>
              <w:rPr>
                <w:rFonts w:hint="eastAsia" w:ascii="仿宋" w:hAnsi="仿宋" w:eastAsia="仿宋" w:cs="仿宋"/>
                <w:lang w:eastAsia="zh-CN"/>
              </w:rPr>
              <w:t>逐步提高</w:t>
            </w:r>
          </w:p>
        </w:tc>
        <w:tc>
          <w:tcPr>
            <w:tcW w:w="1260" w:type="dxa"/>
            <w:vAlign w:val="center"/>
          </w:tcPr>
          <w:p w14:paraId="4B356120">
            <w:pPr>
              <w:jc w:val="center"/>
              <w:rPr>
                <w:rFonts w:hint="eastAsia" w:ascii="仿宋" w:hAnsi="仿宋" w:eastAsia="仿宋" w:cs="仿宋"/>
              </w:rPr>
            </w:pPr>
            <w:r>
              <w:rPr>
                <w:rFonts w:hint="eastAsia" w:ascii="仿宋" w:hAnsi="仿宋" w:eastAsia="仿宋" w:cs="仿宋"/>
                <w:lang w:eastAsia="zh-CN"/>
              </w:rPr>
              <w:t>逐步提高</w:t>
            </w:r>
          </w:p>
        </w:tc>
        <w:tc>
          <w:tcPr>
            <w:tcW w:w="675" w:type="dxa"/>
            <w:vAlign w:val="center"/>
          </w:tcPr>
          <w:p w14:paraId="59DBF0A0">
            <w:pPr>
              <w:jc w:val="center"/>
              <w:rPr>
                <w:rFonts w:hint="eastAsia" w:ascii="仿宋" w:hAnsi="仿宋" w:eastAsia="仿宋" w:cs="仿宋"/>
                <w:lang w:eastAsia="zh-CN"/>
              </w:rPr>
            </w:pPr>
            <w:r>
              <w:rPr>
                <w:rFonts w:hint="eastAsia" w:ascii="仿宋" w:hAnsi="仿宋" w:eastAsia="仿宋" w:cs="仿宋"/>
                <w:lang w:eastAsia="zh-CN"/>
              </w:rPr>
              <w:t>5</w:t>
            </w:r>
          </w:p>
        </w:tc>
        <w:tc>
          <w:tcPr>
            <w:tcW w:w="651" w:type="dxa"/>
            <w:vAlign w:val="center"/>
          </w:tcPr>
          <w:p w14:paraId="65AB0875">
            <w:pPr>
              <w:jc w:val="center"/>
              <w:rPr>
                <w:rFonts w:hint="eastAsia" w:ascii="仿宋" w:hAnsi="仿宋" w:eastAsia="仿宋" w:cs="仿宋"/>
                <w:lang w:eastAsia="zh-CN"/>
              </w:rPr>
            </w:pPr>
            <w:r>
              <w:rPr>
                <w:rFonts w:hint="eastAsia" w:ascii="仿宋" w:hAnsi="仿宋" w:eastAsia="仿宋" w:cs="仿宋"/>
                <w:lang w:eastAsia="zh-CN"/>
              </w:rPr>
              <w:t>5</w:t>
            </w:r>
          </w:p>
        </w:tc>
        <w:tc>
          <w:tcPr>
            <w:tcW w:w="1323" w:type="dxa"/>
          </w:tcPr>
          <w:p w14:paraId="6D7064A4"/>
        </w:tc>
      </w:tr>
      <w:tr w14:paraId="48B10E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99" w:type="dxa"/>
            <w:vMerge w:val="continue"/>
            <w:tcBorders>
              <w:top w:val="nil"/>
              <w:bottom w:val="nil"/>
            </w:tcBorders>
            <w:textDirection w:val="tbRlV"/>
          </w:tcPr>
          <w:p w14:paraId="0C1513AB"/>
        </w:tc>
        <w:tc>
          <w:tcPr>
            <w:tcW w:w="1193" w:type="dxa"/>
            <w:vMerge w:val="continue"/>
            <w:tcBorders>
              <w:top w:val="nil"/>
              <w:bottom w:val="nil"/>
            </w:tcBorders>
          </w:tcPr>
          <w:p w14:paraId="1FA0465D"/>
        </w:tc>
        <w:tc>
          <w:tcPr>
            <w:tcW w:w="1012" w:type="dxa"/>
            <w:tcBorders>
              <w:bottom w:val="nil"/>
            </w:tcBorders>
            <w:vAlign w:val="center"/>
          </w:tcPr>
          <w:p w14:paraId="62B81CF3">
            <w:pPr>
              <w:spacing w:before="46" w:line="225" w:lineRule="auto"/>
              <w:ind w:right="102"/>
              <w:jc w:val="both"/>
              <w:rPr>
                <w:rFonts w:hint="eastAsia" w:ascii="宋体" w:hAnsi="宋体" w:eastAsia="宋体" w:cs="宋体"/>
                <w:sz w:val="20"/>
                <w:szCs w:val="20"/>
              </w:rPr>
            </w:pPr>
            <w:r>
              <w:rPr>
                <w:rFonts w:ascii="宋体" w:hAnsi="宋体" w:eastAsia="宋体" w:cs="宋体"/>
                <w:spacing w:val="2"/>
                <w:sz w:val="20"/>
                <w:szCs w:val="20"/>
              </w:rPr>
              <w:t xml:space="preserve">生态效益指 </w:t>
            </w:r>
            <w:r>
              <w:rPr>
                <w:rFonts w:ascii="宋体" w:hAnsi="宋体" w:eastAsia="宋体" w:cs="宋体"/>
                <w:sz w:val="20"/>
                <w:szCs w:val="20"/>
              </w:rPr>
              <w:t>标</w:t>
            </w:r>
          </w:p>
        </w:tc>
        <w:tc>
          <w:tcPr>
            <w:tcW w:w="1235" w:type="dxa"/>
            <w:vAlign w:val="center"/>
          </w:tcPr>
          <w:p w14:paraId="4C3B74D6">
            <w:pPr>
              <w:jc w:val="center"/>
              <w:rPr>
                <w:rFonts w:hint="eastAsia" w:ascii="仿宋" w:hAnsi="仿宋" w:eastAsia="仿宋" w:cs="仿宋"/>
                <w:lang w:eastAsia="zh-CN"/>
              </w:rPr>
            </w:pPr>
            <w:r>
              <w:rPr>
                <w:rFonts w:hint="eastAsia" w:ascii="仿宋" w:hAnsi="仿宋" w:eastAsia="仿宋" w:cs="仿宋"/>
                <w:lang w:eastAsia="zh-CN"/>
              </w:rPr>
              <w:t>提高社会和环境的稳定</w:t>
            </w:r>
          </w:p>
        </w:tc>
        <w:tc>
          <w:tcPr>
            <w:tcW w:w="1210" w:type="dxa"/>
            <w:vAlign w:val="center"/>
          </w:tcPr>
          <w:p w14:paraId="1FFE186D">
            <w:pPr>
              <w:jc w:val="center"/>
              <w:rPr>
                <w:rFonts w:hint="eastAsia" w:ascii="仿宋" w:hAnsi="仿宋" w:eastAsia="仿宋" w:cs="仿宋"/>
              </w:rPr>
            </w:pPr>
            <w:r>
              <w:rPr>
                <w:rFonts w:hint="eastAsia" w:ascii="仿宋" w:hAnsi="仿宋" w:eastAsia="仿宋" w:cs="仿宋"/>
                <w:lang w:eastAsia="zh-CN"/>
              </w:rPr>
              <w:t>逐步提高</w:t>
            </w:r>
          </w:p>
        </w:tc>
        <w:tc>
          <w:tcPr>
            <w:tcW w:w="1260" w:type="dxa"/>
            <w:vAlign w:val="center"/>
          </w:tcPr>
          <w:p w14:paraId="71FBC98A">
            <w:pPr>
              <w:jc w:val="center"/>
              <w:rPr>
                <w:rFonts w:hint="eastAsia" w:ascii="仿宋" w:hAnsi="仿宋" w:eastAsia="仿宋" w:cs="仿宋"/>
              </w:rPr>
            </w:pPr>
            <w:r>
              <w:rPr>
                <w:rFonts w:hint="eastAsia" w:ascii="仿宋" w:hAnsi="仿宋" w:eastAsia="仿宋" w:cs="仿宋"/>
                <w:lang w:eastAsia="zh-CN"/>
              </w:rPr>
              <w:t>逐步提高</w:t>
            </w:r>
          </w:p>
        </w:tc>
        <w:tc>
          <w:tcPr>
            <w:tcW w:w="675" w:type="dxa"/>
            <w:vAlign w:val="center"/>
          </w:tcPr>
          <w:p w14:paraId="636F98F5">
            <w:pPr>
              <w:jc w:val="center"/>
              <w:rPr>
                <w:rFonts w:hint="eastAsia" w:ascii="仿宋" w:hAnsi="仿宋" w:eastAsia="仿宋" w:cs="仿宋"/>
                <w:lang w:eastAsia="zh-CN"/>
              </w:rPr>
            </w:pPr>
            <w:r>
              <w:rPr>
                <w:rFonts w:hint="eastAsia" w:ascii="仿宋" w:hAnsi="仿宋" w:eastAsia="仿宋" w:cs="仿宋"/>
                <w:lang w:eastAsia="zh-CN"/>
              </w:rPr>
              <w:t>5</w:t>
            </w:r>
          </w:p>
        </w:tc>
        <w:tc>
          <w:tcPr>
            <w:tcW w:w="651" w:type="dxa"/>
            <w:vAlign w:val="center"/>
          </w:tcPr>
          <w:p w14:paraId="4B4BE983">
            <w:pPr>
              <w:jc w:val="center"/>
              <w:rPr>
                <w:rFonts w:hint="eastAsia" w:ascii="仿宋" w:hAnsi="仿宋" w:eastAsia="仿宋" w:cs="仿宋"/>
                <w:lang w:eastAsia="zh-CN"/>
              </w:rPr>
            </w:pPr>
            <w:r>
              <w:rPr>
                <w:rFonts w:hint="eastAsia" w:ascii="仿宋" w:hAnsi="仿宋" w:eastAsia="仿宋" w:cs="仿宋"/>
                <w:lang w:eastAsia="zh-CN"/>
              </w:rPr>
              <w:t>5</w:t>
            </w:r>
          </w:p>
        </w:tc>
        <w:tc>
          <w:tcPr>
            <w:tcW w:w="1323" w:type="dxa"/>
          </w:tcPr>
          <w:p w14:paraId="3A4A1FC1"/>
        </w:tc>
      </w:tr>
      <w:tr w14:paraId="6744B1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999" w:type="dxa"/>
            <w:vMerge w:val="continue"/>
            <w:tcBorders>
              <w:top w:val="nil"/>
              <w:bottom w:val="nil"/>
            </w:tcBorders>
            <w:textDirection w:val="tbRlV"/>
          </w:tcPr>
          <w:p w14:paraId="4B91803A"/>
        </w:tc>
        <w:tc>
          <w:tcPr>
            <w:tcW w:w="1193" w:type="dxa"/>
            <w:vMerge w:val="continue"/>
            <w:tcBorders>
              <w:top w:val="nil"/>
              <w:bottom w:val="nil"/>
            </w:tcBorders>
          </w:tcPr>
          <w:p w14:paraId="27F0FBED"/>
        </w:tc>
        <w:tc>
          <w:tcPr>
            <w:tcW w:w="1012" w:type="dxa"/>
            <w:tcBorders>
              <w:bottom w:val="nil"/>
            </w:tcBorders>
            <w:vAlign w:val="center"/>
          </w:tcPr>
          <w:p w14:paraId="62FD782E">
            <w:pPr>
              <w:spacing w:before="46" w:line="230" w:lineRule="auto"/>
              <w:ind w:right="99"/>
              <w:jc w:val="both"/>
              <w:rPr>
                <w:rFonts w:hint="eastAsia"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pacing w:val="-3"/>
                <w:sz w:val="20"/>
                <w:szCs w:val="20"/>
              </w:rPr>
              <w:t>指标</w:t>
            </w:r>
          </w:p>
        </w:tc>
        <w:tc>
          <w:tcPr>
            <w:tcW w:w="1235" w:type="dxa"/>
            <w:vAlign w:val="center"/>
          </w:tcPr>
          <w:p w14:paraId="30F868AF">
            <w:pPr>
              <w:jc w:val="center"/>
              <w:rPr>
                <w:rFonts w:hint="eastAsia" w:ascii="仿宋" w:hAnsi="仿宋" w:eastAsia="仿宋" w:cs="仿宋"/>
                <w:lang w:eastAsia="zh-CN"/>
              </w:rPr>
            </w:pPr>
            <w:r>
              <w:rPr>
                <w:rFonts w:hint="eastAsia" w:ascii="仿宋" w:hAnsi="仿宋" w:eastAsia="仿宋" w:cs="仿宋"/>
                <w:lang w:eastAsia="zh-CN"/>
              </w:rPr>
              <w:t>保障和改善民生，促进社会和谐</w:t>
            </w:r>
          </w:p>
        </w:tc>
        <w:tc>
          <w:tcPr>
            <w:tcW w:w="1210" w:type="dxa"/>
            <w:vAlign w:val="center"/>
          </w:tcPr>
          <w:p w14:paraId="44D4D199">
            <w:pPr>
              <w:jc w:val="center"/>
              <w:rPr>
                <w:rFonts w:hint="eastAsia" w:ascii="仿宋" w:hAnsi="仿宋" w:eastAsia="仿宋" w:cs="仿宋"/>
              </w:rPr>
            </w:pPr>
            <w:r>
              <w:rPr>
                <w:rFonts w:hint="eastAsia" w:ascii="仿宋" w:hAnsi="仿宋" w:eastAsia="仿宋" w:cs="仿宋"/>
                <w:lang w:eastAsia="zh-CN"/>
              </w:rPr>
              <w:t>逐步提高</w:t>
            </w:r>
          </w:p>
        </w:tc>
        <w:tc>
          <w:tcPr>
            <w:tcW w:w="1260" w:type="dxa"/>
            <w:vAlign w:val="center"/>
          </w:tcPr>
          <w:p w14:paraId="3379B41F">
            <w:pPr>
              <w:jc w:val="center"/>
              <w:rPr>
                <w:rFonts w:hint="eastAsia" w:ascii="仿宋" w:hAnsi="仿宋" w:eastAsia="仿宋" w:cs="仿宋"/>
              </w:rPr>
            </w:pPr>
            <w:r>
              <w:rPr>
                <w:rFonts w:hint="eastAsia" w:ascii="仿宋" w:hAnsi="仿宋" w:eastAsia="仿宋" w:cs="仿宋"/>
                <w:lang w:eastAsia="zh-CN"/>
              </w:rPr>
              <w:t>逐步提高</w:t>
            </w:r>
          </w:p>
        </w:tc>
        <w:tc>
          <w:tcPr>
            <w:tcW w:w="675" w:type="dxa"/>
            <w:vAlign w:val="center"/>
          </w:tcPr>
          <w:p w14:paraId="5EFFE56C">
            <w:pPr>
              <w:jc w:val="center"/>
              <w:rPr>
                <w:rFonts w:hint="eastAsia" w:ascii="仿宋" w:hAnsi="仿宋" w:eastAsia="仿宋" w:cs="仿宋"/>
                <w:lang w:eastAsia="zh-CN"/>
              </w:rPr>
            </w:pPr>
            <w:r>
              <w:rPr>
                <w:rFonts w:hint="eastAsia" w:ascii="仿宋" w:hAnsi="仿宋" w:eastAsia="仿宋" w:cs="仿宋"/>
                <w:lang w:eastAsia="zh-CN"/>
              </w:rPr>
              <w:t>5</w:t>
            </w:r>
          </w:p>
        </w:tc>
        <w:tc>
          <w:tcPr>
            <w:tcW w:w="651" w:type="dxa"/>
            <w:vAlign w:val="center"/>
          </w:tcPr>
          <w:p w14:paraId="1A114A1C">
            <w:pPr>
              <w:jc w:val="center"/>
              <w:rPr>
                <w:rFonts w:hint="eastAsia" w:ascii="仿宋" w:hAnsi="仿宋" w:eastAsia="仿宋" w:cs="仿宋"/>
                <w:lang w:eastAsia="zh-CN"/>
              </w:rPr>
            </w:pPr>
            <w:r>
              <w:rPr>
                <w:rFonts w:hint="eastAsia" w:ascii="仿宋" w:hAnsi="仿宋" w:eastAsia="仿宋" w:cs="仿宋"/>
                <w:lang w:eastAsia="zh-CN"/>
              </w:rPr>
              <w:t>5</w:t>
            </w:r>
          </w:p>
        </w:tc>
        <w:tc>
          <w:tcPr>
            <w:tcW w:w="1323" w:type="dxa"/>
          </w:tcPr>
          <w:p w14:paraId="2454E0E7"/>
        </w:tc>
      </w:tr>
      <w:tr w14:paraId="4BCB66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999" w:type="dxa"/>
            <w:vMerge w:val="continue"/>
            <w:tcBorders>
              <w:top w:val="nil"/>
              <w:bottom w:val="nil"/>
            </w:tcBorders>
            <w:textDirection w:val="tbRlV"/>
          </w:tcPr>
          <w:p w14:paraId="5156415D"/>
        </w:tc>
        <w:tc>
          <w:tcPr>
            <w:tcW w:w="1193" w:type="dxa"/>
            <w:tcBorders>
              <w:bottom w:val="nil"/>
            </w:tcBorders>
          </w:tcPr>
          <w:p w14:paraId="7516662C">
            <w:pPr>
              <w:spacing w:before="197" w:line="230" w:lineRule="auto"/>
              <w:ind w:left="111" w:right="74"/>
              <w:rPr>
                <w:rFonts w:hint="eastAsia"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pacing w:val="7"/>
                <w:sz w:val="20"/>
                <w:szCs w:val="20"/>
              </w:rPr>
              <w:t>标</w:t>
            </w:r>
          </w:p>
        </w:tc>
        <w:tc>
          <w:tcPr>
            <w:tcW w:w="1012" w:type="dxa"/>
            <w:tcBorders>
              <w:bottom w:val="nil"/>
            </w:tcBorders>
          </w:tcPr>
          <w:p w14:paraId="775A9A92">
            <w:pPr>
              <w:spacing w:before="207" w:line="219" w:lineRule="auto"/>
              <w:rPr>
                <w:rFonts w:hint="eastAsia" w:ascii="宋体" w:hAnsi="宋体" w:eastAsia="宋体" w:cs="宋体"/>
                <w:sz w:val="20"/>
                <w:szCs w:val="20"/>
              </w:rPr>
            </w:pPr>
            <w:r>
              <w:rPr>
                <w:rFonts w:ascii="宋体" w:hAnsi="宋体" w:eastAsia="宋体" w:cs="宋体"/>
                <w:spacing w:val="-2"/>
                <w:sz w:val="20"/>
                <w:szCs w:val="20"/>
              </w:rPr>
              <w:t>服务对象满</w:t>
            </w:r>
          </w:p>
          <w:p w14:paraId="69E8C527">
            <w:pPr>
              <w:spacing w:before="23" w:line="220" w:lineRule="auto"/>
              <w:rPr>
                <w:rFonts w:hint="eastAsia" w:ascii="宋体" w:hAnsi="宋体" w:eastAsia="宋体" w:cs="宋体"/>
                <w:sz w:val="20"/>
                <w:szCs w:val="20"/>
              </w:rPr>
            </w:pPr>
            <w:r>
              <w:rPr>
                <w:rFonts w:ascii="宋体" w:hAnsi="宋体" w:eastAsia="宋体" w:cs="宋体"/>
                <w:spacing w:val="1"/>
                <w:sz w:val="20"/>
                <w:szCs w:val="20"/>
              </w:rPr>
              <w:t>意度指标</w:t>
            </w:r>
          </w:p>
        </w:tc>
        <w:tc>
          <w:tcPr>
            <w:tcW w:w="1235" w:type="dxa"/>
            <w:vAlign w:val="center"/>
          </w:tcPr>
          <w:p w14:paraId="21E05B96">
            <w:pPr>
              <w:jc w:val="center"/>
              <w:rPr>
                <w:rFonts w:hint="eastAsia" w:ascii="仿宋" w:hAnsi="仿宋" w:eastAsia="仿宋" w:cs="仿宋"/>
                <w:lang w:eastAsia="zh-CN"/>
              </w:rPr>
            </w:pPr>
            <w:r>
              <w:rPr>
                <w:rFonts w:hint="eastAsia" w:ascii="仿宋" w:hAnsi="仿宋" w:eastAsia="仿宋" w:cs="仿宋"/>
                <w:lang w:eastAsia="zh-CN"/>
              </w:rPr>
              <w:t>对象满意度</w:t>
            </w:r>
          </w:p>
        </w:tc>
        <w:tc>
          <w:tcPr>
            <w:tcW w:w="1210" w:type="dxa"/>
            <w:vAlign w:val="center"/>
          </w:tcPr>
          <w:p w14:paraId="37264AFB">
            <w:pPr>
              <w:jc w:val="center"/>
              <w:rPr>
                <w:rFonts w:hint="eastAsia" w:ascii="仿宋" w:hAnsi="仿宋" w:eastAsia="仿宋" w:cs="仿宋"/>
              </w:rPr>
            </w:pPr>
            <w:r>
              <w:rPr>
                <w:rFonts w:hint="eastAsia" w:ascii="仿宋" w:hAnsi="仿宋" w:eastAsia="仿宋" w:cs="仿宋"/>
                <w:lang w:eastAsia="zh-CN"/>
              </w:rPr>
              <w:t>100%</w:t>
            </w:r>
          </w:p>
        </w:tc>
        <w:tc>
          <w:tcPr>
            <w:tcW w:w="1260" w:type="dxa"/>
            <w:vAlign w:val="center"/>
          </w:tcPr>
          <w:p w14:paraId="53174F95">
            <w:pPr>
              <w:jc w:val="center"/>
              <w:rPr>
                <w:rFonts w:hint="eastAsia" w:ascii="仿宋" w:hAnsi="仿宋" w:eastAsia="仿宋" w:cs="仿宋"/>
              </w:rPr>
            </w:pPr>
            <w:r>
              <w:rPr>
                <w:rFonts w:hint="eastAsia" w:ascii="仿宋" w:hAnsi="仿宋" w:eastAsia="仿宋" w:cs="仿宋"/>
                <w:lang w:eastAsia="zh-CN"/>
              </w:rPr>
              <w:t>100%</w:t>
            </w:r>
          </w:p>
        </w:tc>
        <w:tc>
          <w:tcPr>
            <w:tcW w:w="675" w:type="dxa"/>
            <w:vAlign w:val="center"/>
          </w:tcPr>
          <w:p w14:paraId="4054DD26">
            <w:pPr>
              <w:jc w:val="center"/>
              <w:rPr>
                <w:rFonts w:hint="eastAsia" w:ascii="仿宋" w:hAnsi="仿宋" w:eastAsia="仿宋" w:cs="仿宋"/>
                <w:lang w:eastAsia="zh-CN"/>
              </w:rPr>
            </w:pPr>
            <w:r>
              <w:rPr>
                <w:rFonts w:hint="eastAsia" w:ascii="仿宋" w:hAnsi="仿宋" w:eastAsia="仿宋" w:cs="仿宋"/>
                <w:lang w:eastAsia="zh-CN"/>
              </w:rPr>
              <w:t>10</w:t>
            </w:r>
          </w:p>
        </w:tc>
        <w:tc>
          <w:tcPr>
            <w:tcW w:w="651" w:type="dxa"/>
            <w:vAlign w:val="center"/>
          </w:tcPr>
          <w:p w14:paraId="12B4C25D">
            <w:pPr>
              <w:jc w:val="center"/>
              <w:rPr>
                <w:rFonts w:hint="eastAsia" w:ascii="仿宋" w:hAnsi="仿宋" w:eastAsia="仿宋" w:cs="仿宋"/>
                <w:lang w:eastAsia="zh-CN"/>
              </w:rPr>
            </w:pPr>
            <w:r>
              <w:rPr>
                <w:rFonts w:hint="eastAsia" w:ascii="仿宋" w:hAnsi="仿宋" w:eastAsia="仿宋" w:cs="仿宋"/>
                <w:lang w:eastAsia="zh-CN"/>
              </w:rPr>
              <w:t>10</w:t>
            </w:r>
          </w:p>
        </w:tc>
        <w:tc>
          <w:tcPr>
            <w:tcW w:w="1323" w:type="dxa"/>
          </w:tcPr>
          <w:p w14:paraId="3B912F2B"/>
        </w:tc>
      </w:tr>
      <w:tr w14:paraId="64F3B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909" w:type="dxa"/>
            <w:gridSpan w:val="6"/>
          </w:tcPr>
          <w:p w14:paraId="5518D959">
            <w:pPr>
              <w:spacing w:before="48" w:line="199" w:lineRule="auto"/>
              <w:ind w:left="3225"/>
              <w:rPr>
                <w:rFonts w:hint="eastAsia" w:ascii="宋体" w:hAnsi="宋体" w:eastAsia="宋体" w:cs="宋体"/>
                <w:sz w:val="20"/>
                <w:szCs w:val="20"/>
              </w:rPr>
            </w:pPr>
            <w:r>
              <w:rPr>
                <w:rFonts w:ascii="宋体" w:hAnsi="宋体" w:eastAsia="宋体" w:cs="宋体"/>
                <w:spacing w:val="4"/>
                <w:sz w:val="20"/>
                <w:szCs w:val="20"/>
              </w:rPr>
              <w:t>总分</w:t>
            </w:r>
          </w:p>
        </w:tc>
        <w:tc>
          <w:tcPr>
            <w:tcW w:w="675" w:type="dxa"/>
          </w:tcPr>
          <w:p w14:paraId="3557065F">
            <w:pPr>
              <w:spacing w:before="99" w:line="164" w:lineRule="exact"/>
              <w:ind w:left="246"/>
              <w:rPr>
                <w:rFonts w:hint="eastAsia" w:ascii="宋体" w:hAnsi="宋体" w:eastAsia="宋体" w:cs="宋体"/>
                <w:sz w:val="20"/>
                <w:szCs w:val="20"/>
              </w:rPr>
            </w:pPr>
            <w:r>
              <w:rPr>
                <w:rFonts w:ascii="宋体" w:hAnsi="宋体" w:eastAsia="宋体" w:cs="宋体"/>
                <w:spacing w:val="-6"/>
                <w:position w:val="-2"/>
                <w:sz w:val="20"/>
                <w:szCs w:val="20"/>
              </w:rPr>
              <w:t>100</w:t>
            </w:r>
          </w:p>
        </w:tc>
        <w:tc>
          <w:tcPr>
            <w:tcW w:w="651" w:type="dxa"/>
          </w:tcPr>
          <w:p w14:paraId="669C3896">
            <w:pPr>
              <w:jc w:val="center"/>
              <w:rPr>
                <w:rFonts w:eastAsia="宋体"/>
                <w:lang w:eastAsia="zh-CN"/>
              </w:rPr>
            </w:pPr>
            <w:r>
              <w:rPr>
                <w:rFonts w:hint="eastAsia" w:ascii="仿宋" w:hAnsi="仿宋" w:eastAsia="仿宋" w:cs="仿宋"/>
                <w:lang w:eastAsia="zh-CN"/>
              </w:rPr>
              <w:t>100</w:t>
            </w:r>
          </w:p>
        </w:tc>
        <w:tc>
          <w:tcPr>
            <w:tcW w:w="1323" w:type="dxa"/>
          </w:tcPr>
          <w:p w14:paraId="1233B6AD"/>
        </w:tc>
      </w:tr>
    </w:tbl>
    <w:p w14:paraId="18F7298C">
      <w:pPr>
        <w:rPr>
          <w:rFonts w:eastAsiaTheme="minorEastAsia"/>
          <w:lang w:eastAsia="zh-CN"/>
        </w:rPr>
        <w:sectPr>
          <w:pgSz w:w="11900" w:h="16840"/>
          <w:pgMar w:top="1431" w:right="1345" w:bottom="400" w:left="1095" w:header="0" w:footer="0" w:gutter="0"/>
          <w:cols w:equalWidth="0" w:num="1">
            <w:col w:w="9460"/>
          </w:cols>
        </w:sectPr>
      </w:pPr>
    </w:p>
    <w:p w14:paraId="00715C19">
      <w:pPr>
        <w:spacing w:before="117" w:line="189" w:lineRule="auto"/>
        <w:rPr>
          <w:rFonts w:hint="eastAsia" w:ascii="仿宋" w:hAnsi="仿宋" w:eastAsia="仿宋" w:cs="仿宋"/>
          <w:sz w:val="20"/>
          <w:szCs w:val="20"/>
          <w:lang w:eastAsia="zh-CN"/>
        </w:rPr>
      </w:pPr>
      <w:r>
        <w:rPr>
          <w:rFonts w:ascii="仿宋" w:hAnsi="仿宋" w:eastAsia="仿宋" w:cs="仿宋"/>
          <w:spacing w:val="-16"/>
          <w:sz w:val="20"/>
          <w:szCs w:val="20"/>
          <w:lang w:eastAsia="zh-CN"/>
        </w:rPr>
        <w:t>填表人：</w:t>
      </w:r>
      <w:r>
        <w:rPr>
          <w:rFonts w:hint="eastAsia" w:ascii="仿宋" w:hAnsi="仿宋" w:eastAsia="仿宋" w:cs="仿宋"/>
          <w:spacing w:val="-16"/>
          <w:sz w:val="20"/>
          <w:szCs w:val="20"/>
          <w:lang w:eastAsia="zh-CN"/>
        </w:rPr>
        <w:t xml:space="preserve">何毅   </w:t>
      </w:r>
      <w:r>
        <w:rPr>
          <w:rFonts w:ascii="仿宋" w:hAnsi="仿宋" w:eastAsia="仿宋" w:cs="仿宋"/>
          <w:spacing w:val="-4"/>
          <w:sz w:val="20"/>
          <w:szCs w:val="20"/>
          <w:lang w:eastAsia="zh-CN"/>
        </w:rPr>
        <w:t>填报日期：</w:t>
      </w:r>
      <w:r>
        <w:rPr>
          <w:rFonts w:hint="eastAsia" w:ascii="仿宋" w:hAnsi="仿宋" w:eastAsia="仿宋" w:cs="仿宋"/>
          <w:spacing w:val="-4"/>
          <w:sz w:val="20"/>
          <w:szCs w:val="20"/>
          <w:lang w:eastAsia="zh-CN"/>
        </w:rPr>
        <w:t xml:space="preserve">2024年5月17日  </w:t>
      </w:r>
      <w:r>
        <w:rPr>
          <w:rFonts w:ascii="仿宋" w:hAnsi="仿宋" w:eastAsia="仿宋" w:cs="仿宋"/>
          <w:spacing w:val="-4"/>
          <w:sz w:val="20"/>
          <w:szCs w:val="20"/>
          <w:lang w:eastAsia="zh-CN"/>
        </w:rPr>
        <w:t>联系电话：</w:t>
      </w:r>
      <w:r>
        <w:rPr>
          <w:rFonts w:hint="eastAsia" w:ascii="仿宋" w:hAnsi="仿宋" w:eastAsia="仿宋" w:cs="仿宋"/>
          <w:spacing w:val="-4"/>
          <w:sz w:val="20"/>
          <w:szCs w:val="20"/>
          <w:lang w:eastAsia="zh-CN"/>
        </w:rPr>
        <w:t xml:space="preserve">17716740407  </w:t>
      </w:r>
      <w:r>
        <w:rPr>
          <w:rFonts w:ascii="仿宋" w:hAnsi="仿宋" w:eastAsia="仿宋" w:cs="仿宋"/>
          <w:spacing w:val="-7"/>
          <w:sz w:val="20"/>
          <w:szCs w:val="20"/>
          <w:lang w:eastAsia="zh-CN"/>
        </w:rPr>
        <w:t>单位负责人签字：</w:t>
      </w:r>
    </w:p>
    <w:p w14:paraId="607B58E8">
      <w:pPr>
        <w:spacing w:before="60" w:line="223" w:lineRule="auto"/>
        <w:rPr>
          <w:rFonts w:hint="eastAsia" w:ascii="仿宋" w:hAnsi="仿宋" w:eastAsia="仿宋" w:cs="仿宋"/>
          <w:sz w:val="20"/>
          <w:szCs w:val="20"/>
          <w:lang w:eastAsia="zh-CN"/>
        </w:rPr>
      </w:pPr>
    </w:p>
    <w:p w14:paraId="71E243D9">
      <w:pPr>
        <w:spacing w:before="39" w:line="222" w:lineRule="auto"/>
        <w:rPr>
          <w:rFonts w:hint="eastAsia" w:ascii="仿宋" w:hAnsi="仿宋" w:eastAsia="仿宋" w:cs="仿宋"/>
          <w:sz w:val="20"/>
          <w:szCs w:val="20"/>
          <w:lang w:eastAsia="zh-CN"/>
        </w:rPr>
      </w:pPr>
    </w:p>
    <w:p w14:paraId="67ACBC86">
      <w:pPr>
        <w:spacing w:before="41" w:line="223" w:lineRule="auto"/>
        <w:rPr>
          <w:rFonts w:hint="eastAsia" w:ascii="仿宋" w:hAnsi="仿宋" w:eastAsia="仿宋" w:cs="仿宋"/>
          <w:sz w:val="20"/>
          <w:szCs w:val="20"/>
          <w:lang w:eastAsia="zh-CN"/>
        </w:rPr>
      </w:pPr>
    </w:p>
    <w:p w14:paraId="68C955A4">
      <w:pPr>
        <w:spacing w:line="14" w:lineRule="auto"/>
        <w:rPr>
          <w:sz w:val="2"/>
          <w:lang w:eastAsia="zh-CN"/>
        </w:rPr>
      </w:pPr>
      <w:r>
        <w:rPr>
          <w:sz w:val="2"/>
          <w:szCs w:val="2"/>
          <w:lang w:eastAsia="zh-CN"/>
        </w:rPr>
        <w:br w:type="column"/>
      </w:r>
    </w:p>
    <w:p w14:paraId="75DB176C">
      <w:pPr>
        <w:spacing w:line="14" w:lineRule="auto"/>
        <w:rPr>
          <w:sz w:val="2"/>
          <w:szCs w:val="2"/>
          <w:lang w:eastAsia="zh-CN"/>
        </w:rPr>
      </w:pPr>
    </w:p>
    <w:p w14:paraId="3C1937C7">
      <w:pPr>
        <w:rPr>
          <w:sz w:val="2"/>
          <w:szCs w:val="2"/>
          <w:lang w:eastAsia="zh-CN"/>
        </w:rPr>
      </w:pPr>
    </w:p>
    <w:p w14:paraId="274200DA">
      <w:pPr>
        <w:rPr>
          <w:sz w:val="2"/>
          <w:szCs w:val="2"/>
          <w:lang w:eastAsia="zh-CN"/>
        </w:rPr>
      </w:pPr>
    </w:p>
    <w:p w14:paraId="44BAEEE5">
      <w:pPr>
        <w:rPr>
          <w:sz w:val="2"/>
          <w:szCs w:val="2"/>
          <w:lang w:eastAsia="zh-CN"/>
        </w:rPr>
      </w:pPr>
    </w:p>
    <w:p w14:paraId="07D96CE4">
      <w:pPr>
        <w:rPr>
          <w:sz w:val="2"/>
          <w:szCs w:val="2"/>
          <w:lang w:eastAsia="zh-CN"/>
        </w:rPr>
      </w:pPr>
    </w:p>
    <w:p w14:paraId="315FC133">
      <w:pPr>
        <w:rPr>
          <w:sz w:val="2"/>
          <w:szCs w:val="2"/>
          <w:lang w:eastAsia="zh-CN"/>
        </w:rPr>
      </w:pPr>
    </w:p>
    <w:p w14:paraId="709BBA70">
      <w:pPr>
        <w:rPr>
          <w:sz w:val="2"/>
          <w:szCs w:val="2"/>
          <w:lang w:eastAsia="zh-CN"/>
        </w:rPr>
      </w:pPr>
    </w:p>
    <w:p w14:paraId="0941EED6">
      <w:pPr>
        <w:rPr>
          <w:sz w:val="2"/>
          <w:szCs w:val="2"/>
          <w:lang w:eastAsia="zh-CN"/>
        </w:rPr>
      </w:pPr>
    </w:p>
    <w:p w14:paraId="2546EB8A">
      <w:pPr>
        <w:rPr>
          <w:sz w:val="2"/>
          <w:szCs w:val="2"/>
          <w:lang w:eastAsia="zh-CN"/>
        </w:rPr>
      </w:pPr>
    </w:p>
    <w:p w14:paraId="6497DBA3">
      <w:pPr>
        <w:rPr>
          <w:sz w:val="2"/>
          <w:szCs w:val="2"/>
          <w:lang w:eastAsia="zh-CN"/>
        </w:rPr>
      </w:pPr>
    </w:p>
    <w:p w14:paraId="0035646C">
      <w:pPr>
        <w:rPr>
          <w:sz w:val="2"/>
          <w:szCs w:val="2"/>
          <w:lang w:eastAsia="zh-CN"/>
        </w:rPr>
      </w:pPr>
    </w:p>
    <w:p w14:paraId="6DCF62DA">
      <w:pPr>
        <w:rPr>
          <w:sz w:val="2"/>
          <w:szCs w:val="2"/>
          <w:lang w:eastAsia="zh-CN"/>
        </w:rPr>
      </w:pPr>
    </w:p>
    <w:p w14:paraId="2EBCBFD9">
      <w:pPr>
        <w:rPr>
          <w:sz w:val="2"/>
          <w:szCs w:val="2"/>
          <w:lang w:eastAsia="zh-CN"/>
        </w:rPr>
      </w:pPr>
    </w:p>
    <w:p w14:paraId="3EA604E1">
      <w:pPr>
        <w:spacing w:line="14" w:lineRule="auto"/>
        <w:rPr>
          <w:sz w:val="2"/>
          <w:szCs w:val="2"/>
          <w:lang w:eastAsia="zh-CN"/>
        </w:rPr>
      </w:pPr>
    </w:p>
    <w:p w14:paraId="1FBBC924">
      <w:pPr>
        <w:spacing w:line="14" w:lineRule="auto"/>
        <w:rPr>
          <w:sz w:val="2"/>
          <w:szCs w:val="2"/>
          <w:lang w:eastAsia="zh-CN"/>
        </w:rPr>
      </w:pPr>
    </w:p>
    <w:p w14:paraId="280337C4">
      <w:pPr>
        <w:spacing w:line="14" w:lineRule="auto"/>
        <w:rPr>
          <w:sz w:val="2"/>
          <w:szCs w:val="2"/>
          <w:lang w:eastAsia="zh-CN"/>
        </w:rPr>
      </w:pPr>
    </w:p>
    <w:p w14:paraId="48E41DA5">
      <w:pPr>
        <w:spacing w:before="88"/>
        <w:rPr>
          <w:rFonts w:hint="eastAsia" w:ascii="宋体" w:hAnsi="宋体" w:eastAsia="宋体" w:cs="宋体"/>
          <w:sz w:val="27"/>
          <w:szCs w:val="27"/>
          <w:lang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-7</w:t>
      </w:r>
    </w:p>
    <w:p w14:paraId="725214D6">
      <w:pPr>
        <w:spacing w:before="148"/>
        <w:jc w:val="center"/>
        <w:rPr>
          <w:rFonts w:hint="eastAsia" w:ascii="黑体" w:hAnsi="黑体" w:eastAsia="黑体" w:cs="黑体"/>
          <w:sz w:val="43"/>
          <w:szCs w:val="43"/>
          <w:lang w:eastAsia="zh-CN"/>
        </w:rPr>
      </w:pPr>
      <w:r>
        <w:rPr>
          <w:rFonts w:hint="eastAsia" w:ascii="方正小标宋简体" w:hAnsi="方正小标宋简体" w:eastAsia="方正小标宋简体" w:cs="方正小标宋简体"/>
          <w:spacing w:val="10"/>
          <w:position w:val="12"/>
          <w:sz w:val="44"/>
          <w:szCs w:val="44"/>
          <w:lang w:eastAsia="zh-CN"/>
        </w:rPr>
        <w:t>2023年度项目支出绩效自评表</w:t>
      </w:r>
    </w:p>
    <w:p w14:paraId="51F651AC">
      <w:pPr>
        <w:rPr>
          <w:lang w:eastAsia="zh-CN"/>
        </w:rPr>
      </w:pPr>
    </w:p>
    <w:tbl>
      <w:tblPr>
        <w:tblStyle w:val="8"/>
        <w:tblpPr w:leftFromText="180" w:rightFromText="180" w:vertAnchor="text" w:horzAnchor="page" w:tblpX="1408" w:tblpY="255"/>
        <w:tblOverlap w:val="never"/>
        <w:tblW w:w="926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2"/>
        <w:gridCol w:w="994"/>
        <w:gridCol w:w="937"/>
        <w:gridCol w:w="1623"/>
        <w:gridCol w:w="1001"/>
        <w:gridCol w:w="989"/>
        <w:gridCol w:w="733"/>
        <w:gridCol w:w="760"/>
        <w:gridCol w:w="1217"/>
      </w:tblGrid>
      <w:tr w14:paraId="1B134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12" w:type="dxa"/>
            <w:vAlign w:val="center"/>
          </w:tcPr>
          <w:p w14:paraId="71A81E1B">
            <w:pPr>
              <w:spacing w:line="260" w:lineRule="exact"/>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项目支出</w:t>
            </w:r>
          </w:p>
          <w:p w14:paraId="5997DDDB">
            <w:pPr>
              <w:spacing w:line="260" w:lineRule="exact"/>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名称</w:t>
            </w:r>
          </w:p>
        </w:tc>
        <w:tc>
          <w:tcPr>
            <w:tcW w:w="8254" w:type="dxa"/>
            <w:gridSpan w:val="8"/>
            <w:vAlign w:val="center"/>
          </w:tcPr>
          <w:p w14:paraId="3226F1B4">
            <w:pPr>
              <w:pStyle w:val="9"/>
              <w:tabs>
                <w:tab w:val="left" w:pos="1856"/>
              </w:tabs>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计生特殊家庭补助</w:t>
            </w:r>
          </w:p>
        </w:tc>
      </w:tr>
      <w:tr w14:paraId="2A46C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trPr>
        <w:tc>
          <w:tcPr>
            <w:tcW w:w="1012" w:type="dxa"/>
            <w:vAlign w:val="center"/>
          </w:tcPr>
          <w:p w14:paraId="4D0CDAE5">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主管部门</w:t>
            </w:r>
          </w:p>
        </w:tc>
        <w:tc>
          <w:tcPr>
            <w:tcW w:w="4555" w:type="dxa"/>
            <w:gridSpan w:val="4"/>
            <w:vAlign w:val="center"/>
          </w:tcPr>
          <w:p w14:paraId="01366A4C">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汨罗市卫健局</w:t>
            </w:r>
          </w:p>
        </w:tc>
        <w:tc>
          <w:tcPr>
            <w:tcW w:w="989" w:type="dxa"/>
            <w:vAlign w:val="center"/>
          </w:tcPr>
          <w:p w14:paraId="1F9896B1">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实施单位</w:t>
            </w:r>
          </w:p>
        </w:tc>
        <w:tc>
          <w:tcPr>
            <w:tcW w:w="2710" w:type="dxa"/>
            <w:gridSpan w:val="3"/>
            <w:vAlign w:val="center"/>
          </w:tcPr>
          <w:p w14:paraId="3BD9B6CE">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汨罗市计划生育协会</w:t>
            </w:r>
          </w:p>
        </w:tc>
      </w:tr>
      <w:tr w14:paraId="275D7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012" w:type="dxa"/>
            <w:vMerge w:val="restart"/>
            <w:tcBorders>
              <w:bottom w:val="nil"/>
            </w:tcBorders>
            <w:vAlign w:val="center"/>
          </w:tcPr>
          <w:p w14:paraId="79129EB9">
            <w:pPr>
              <w:pStyle w:val="9"/>
              <w:spacing w:line="260" w:lineRule="exact"/>
              <w:ind w:firstLine="280"/>
              <w:jc w:val="center"/>
              <w:rPr>
                <w:rFonts w:hint="eastAsia" w:asciiTheme="minorEastAsia" w:hAnsiTheme="minorEastAsia" w:eastAsiaTheme="minorEastAsia" w:cstheme="minorEastAsia"/>
              </w:rPr>
            </w:pPr>
          </w:p>
          <w:p w14:paraId="5A602600">
            <w:pPr>
              <w:pStyle w:val="9"/>
              <w:spacing w:line="260" w:lineRule="exact"/>
              <w:ind w:firstLine="280"/>
              <w:jc w:val="center"/>
              <w:rPr>
                <w:rFonts w:hint="eastAsia" w:asciiTheme="minorEastAsia" w:hAnsiTheme="minorEastAsia" w:eastAsiaTheme="minorEastAsia" w:cstheme="minorEastAsia"/>
              </w:rPr>
            </w:pPr>
          </w:p>
          <w:p w14:paraId="359EC583">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项目资金</w:t>
            </w:r>
          </w:p>
          <w:p w14:paraId="270C0191">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(万元)</w:t>
            </w:r>
          </w:p>
        </w:tc>
        <w:tc>
          <w:tcPr>
            <w:tcW w:w="1931" w:type="dxa"/>
            <w:gridSpan w:val="2"/>
            <w:vAlign w:val="center"/>
          </w:tcPr>
          <w:p w14:paraId="12A4DC63">
            <w:pPr>
              <w:pStyle w:val="9"/>
              <w:spacing w:line="260" w:lineRule="exact"/>
              <w:ind w:firstLine="280"/>
              <w:jc w:val="center"/>
              <w:rPr>
                <w:rFonts w:hint="eastAsia" w:asciiTheme="minorEastAsia" w:hAnsiTheme="minorEastAsia" w:eastAsiaTheme="minorEastAsia" w:cstheme="minorEastAsia"/>
              </w:rPr>
            </w:pPr>
          </w:p>
        </w:tc>
        <w:tc>
          <w:tcPr>
            <w:tcW w:w="1623" w:type="dxa"/>
            <w:vAlign w:val="center"/>
          </w:tcPr>
          <w:p w14:paraId="59A78B18">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年初</w:t>
            </w:r>
          </w:p>
          <w:p w14:paraId="0B8FFC5A">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预算数</w:t>
            </w:r>
          </w:p>
        </w:tc>
        <w:tc>
          <w:tcPr>
            <w:tcW w:w="1001" w:type="dxa"/>
            <w:vAlign w:val="center"/>
          </w:tcPr>
          <w:p w14:paraId="2DD0BA00">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全年</w:t>
            </w:r>
          </w:p>
          <w:p w14:paraId="3B7C5968">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预算数</w:t>
            </w:r>
          </w:p>
        </w:tc>
        <w:tc>
          <w:tcPr>
            <w:tcW w:w="989" w:type="dxa"/>
            <w:vAlign w:val="center"/>
          </w:tcPr>
          <w:p w14:paraId="2C7EC898">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全年</w:t>
            </w:r>
          </w:p>
          <w:p w14:paraId="16E23295">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执行数</w:t>
            </w:r>
          </w:p>
        </w:tc>
        <w:tc>
          <w:tcPr>
            <w:tcW w:w="733" w:type="dxa"/>
            <w:vAlign w:val="center"/>
          </w:tcPr>
          <w:p w14:paraId="7EBB3CEA">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分值</w:t>
            </w:r>
          </w:p>
        </w:tc>
        <w:tc>
          <w:tcPr>
            <w:tcW w:w="760" w:type="dxa"/>
            <w:vAlign w:val="center"/>
          </w:tcPr>
          <w:p w14:paraId="701CE573">
            <w:pPr>
              <w:spacing w:line="260" w:lineRule="exact"/>
              <w:jc w:val="center"/>
              <w:rPr>
                <w:rFonts w:hint="eastAsia" w:ascii="宋体" w:hAnsi="宋体" w:eastAsia="宋体" w:cs="宋体"/>
                <w:sz w:val="20"/>
                <w:szCs w:val="20"/>
              </w:rPr>
            </w:pPr>
            <w:r>
              <w:rPr>
                <w:rFonts w:ascii="宋体" w:hAnsi="宋体" w:eastAsia="宋体" w:cs="宋体"/>
                <w:spacing w:val="-2"/>
                <w:sz w:val="20"/>
                <w:szCs w:val="20"/>
              </w:rPr>
              <w:t>执行率</w:t>
            </w:r>
          </w:p>
        </w:tc>
        <w:tc>
          <w:tcPr>
            <w:tcW w:w="1217" w:type="dxa"/>
            <w:vAlign w:val="center"/>
          </w:tcPr>
          <w:p w14:paraId="1F9B6424">
            <w:pPr>
              <w:spacing w:line="260" w:lineRule="exact"/>
              <w:jc w:val="center"/>
              <w:rPr>
                <w:rFonts w:hint="eastAsia" w:ascii="宋体" w:hAnsi="宋体" w:eastAsia="宋体" w:cs="宋体"/>
                <w:sz w:val="20"/>
                <w:szCs w:val="20"/>
              </w:rPr>
            </w:pPr>
            <w:r>
              <w:rPr>
                <w:rFonts w:ascii="宋体" w:hAnsi="宋体" w:eastAsia="宋体" w:cs="宋体"/>
                <w:spacing w:val="-3"/>
                <w:sz w:val="20"/>
                <w:szCs w:val="20"/>
              </w:rPr>
              <w:t>得分</w:t>
            </w:r>
          </w:p>
        </w:tc>
      </w:tr>
      <w:tr w14:paraId="1013C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continue"/>
            <w:tcBorders>
              <w:top w:val="nil"/>
              <w:bottom w:val="nil"/>
            </w:tcBorders>
            <w:vAlign w:val="center"/>
          </w:tcPr>
          <w:p w14:paraId="48257DB8">
            <w:pPr>
              <w:pStyle w:val="9"/>
              <w:spacing w:line="260" w:lineRule="exact"/>
              <w:ind w:firstLine="280"/>
              <w:jc w:val="center"/>
              <w:rPr>
                <w:rFonts w:hint="eastAsia" w:asciiTheme="minorEastAsia" w:hAnsiTheme="minorEastAsia" w:eastAsiaTheme="minorEastAsia" w:cstheme="minorEastAsia"/>
              </w:rPr>
            </w:pPr>
          </w:p>
        </w:tc>
        <w:tc>
          <w:tcPr>
            <w:tcW w:w="1931" w:type="dxa"/>
            <w:gridSpan w:val="2"/>
            <w:vAlign w:val="center"/>
          </w:tcPr>
          <w:p w14:paraId="6154E67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年度资金总额</w:t>
            </w:r>
          </w:p>
        </w:tc>
        <w:tc>
          <w:tcPr>
            <w:tcW w:w="1623" w:type="dxa"/>
            <w:vAlign w:val="center"/>
          </w:tcPr>
          <w:p w14:paraId="111A4F48">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1001" w:type="dxa"/>
            <w:vAlign w:val="center"/>
          </w:tcPr>
          <w:p w14:paraId="39602DC9">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989" w:type="dxa"/>
            <w:vAlign w:val="center"/>
          </w:tcPr>
          <w:p w14:paraId="39C94D70">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733" w:type="dxa"/>
            <w:vAlign w:val="center"/>
          </w:tcPr>
          <w:p w14:paraId="7AAC9E38">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4B3ED70F">
            <w:pPr>
              <w:pStyle w:val="9"/>
              <w:spacing w:line="260" w:lineRule="exact"/>
              <w:ind w:firstLine="280"/>
              <w:jc w:val="center"/>
              <w:rPr>
                <w:rFonts w:eastAsia="宋体"/>
                <w:lang w:eastAsia="zh-CN"/>
              </w:rPr>
            </w:pPr>
            <w:r>
              <w:rPr>
                <w:rFonts w:hint="eastAsia" w:eastAsia="宋体"/>
                <w:lang w:eastAsia="zh-CN"/>
              </w:rPr>
              <w:t>100%</w:t>
            </w:r>
          </w:p>
        </w:tc>
        <w:tc>
          <w:tcPr>
            <w:tcW w:w="1217" w:type="dxa"/>
            <w:vAlign w:val="center"/>
          </w:tcPr>
          <w:p w14:paraId="44CD3915">
            <w:pPr>
              <w:pStyle w:val="9"/>
              <w:spacing w:line="260" w:lineRule="exact"/>
              <w:ind w:firstLine="280"/>
              <w:jc w:val="center"/>
              <w:rPr>
                <w:rFonts w:eastAsia="宋体"/>
                <w:lang w:eastAsia="zh-CN"/>
              </w:rPr>
            </w:pPr>
            <w:r>
              <w:rPr>
                <w:rFonts w:hint="eastAsia" w:eastAsia="宋体"/>
                <w:lang w:eastAsia="zh-CN"/>
              </w:rPr>
              <w:t>10</w:t>
            </w:r>
          </w:p>
        </w:tc>
      </w:tr>
      <w:tr w14:paraId="1C363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012" w:type="dxa"/>
            <w:vMerge w:val="continue"/>
            <w:tcBorders>
              <w:top w:val="nil"/>
              <w:bottom w:val="nil"/>
            </w:tcBorders>
            <w:vAlign w:val="center"/>
          </w:tcPr>
          <w:p w14:paraId="615DB5FA">
            <w:pPr>
              <w:pStyle w:val="9"/>
              <w:spacing w:line="260" w:lineRule="exact"/>
              <w:ind w:firstLine="280"/>
              <w:jc w:val="center"/>
              <w:rPr>
                <w:rFonts w:hint="eastAsia" w:asciiTheme="minorEastAsia" w:hAnsiTheme="minorEastAsia" w:eastAsiaTheme="minorEastAsia" w:cstheme="minorEastAsia"/>
              </w:rPr>
            </w:pPr>
          </w:p>
        </w:tc>
        <w:tc>
          <w:tcPr>
            <w:tcW w:w="1931" w:type="dxa"/>
            <w:gridSpan w:val="2"/>
            <w:vAlign w:val="center"/>
          </w:tcPr>
          <w:p w14:paraId="631B1E05">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其中：当年财政拨款</w:t>
            </w:r>
          </w:p>
        </w:tc>
        <w:tc>
          <w:tcPr>
            <w:tcW w:w="1623" w:type="dxa"/>
            <w:vAlign w:val="center"/>
          </w:tcPr>
          <w:p w14:paraId="225B9CBB">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1001" w:type="dxa"/>
            <w:vAlign w:val="center"/>
          </w:tcPr>
          <w:p w14:paraId="2F986F87">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989" w:type="dxa"/>
            <w:vAlign w:val="center"/>
          </w:tcPr>
          <w:p w14:paraId="05FB4D5C">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w:t>
            </w:r>
          </w:p>
        </w:tc>
        <w:tc>
          <w:tcPr>
            <w:tcW w:w="733" w:type="dxa"/>
            <w:vAlign w:val="center"/>
          </w:tcPr>
          <w:p w14:paraId="14D3888F">
            <w:pPr>
              <w:pStyle w:val="9"/>
              <w:spacing w:line="260" w:lineRule="exact"/>
              <w:ind w:firstLine="280"/>
              <w:jc w:val="center"/>
              <w:rPr>
                <w:rFonts w:hint="eastAsia" w:asciiTheme="minorEastAsia" w:hAnsiTheme="minorEastAsia" w:eastAsiaTheme="minorEastAsia" w:cstheme="minorEastAsia"/>
              </w:rPr>
            </w:pPr>
          </w:p>
        </w:tc>
        <w:tc>
          <w:tcPr>
            <w:tcW w:w="760" w:type="dxa"/>
            <w:vAlign w:val="center"/>
          </w:tcPr>
          <w:p w14:paraId="122A8A07">
            <w:pPr>
              <w:pStyle w:val="9"/>
              <w:spacing w:line="260" w:lineRule="exact"/>
              <w:ind w:firstLine="280"/>
              <w:jc w:val="center"/>
            </w:pPr>
          </w:p>
        </w:tc>
        <w:tc>
          <w:tcPr>
            <w:tcW w:w="1217" w:type="dxa"/>
            <w:vAlign w:val="center"/>
          </w:tcPr>
          <w:p w14:paraId="04FDEB3D">
            <w:pPr>
              <w:pStyle w:val="9"/>
              <w:spacing w:line="260" w:lineRule="exact"/>
              <w:ind w:firstLine="280"/>
              <w:jc w:val="center"/>
            </w:pPr>
          </w:p>
        </w:tc>
      </w:tr>
      <w:tr w14:paraId="703CC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continue"/>
            <w:tcBorders>
              <w:top w:val="nil"/>
              <w:bottom w:val="nil"/>
            </w:tcBorders>
            <w:vAlign w:val="center"/>
          </w:tcPr>
          <w:p w14:paraId="67989459">
            <w:pPr>
              <w:pStyle w:val="9"/>
              <w:spacing w:line="260" w:lineRule="exact"/>
              <w:ind w:firstLine="280"/>
              <w:jc w:val="center"/>
              <w:rPr>
                <w:rFonts w:hint="eastAsia" w:asciiTheme="minorEastAsia" w:hAnsiTheme="minorEastAsia" w:eastAsiaTheme="minorEastAsia" w:cstheme="minorEastAsia"/>
              </w:rPr>
            </w:pPr>
          </w:p>
        </w:tc>
        <w:tc>
          <w:tcPr>
            <w:tcW w:w="1931" w:type="dxa"/>
            <w:gridSpan w:val="2"/>
            <w:vAlign w:val="center"/>
          </w:tcPr>
          <w:p w14:paraId="638016A3">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上年结转资金</w:t>
            </w:r>
          </w:p>
        </w:tc>
        <w:tc>
          <w:tcPr>
            <w:tcW w:w="1623" w:type="dxa"/>
            <w:vAlign w:val="center"/>
          </w:tcPr>
          <w:p w14:paraId="43F1522B">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0</w:t>
            </w:r>
          </w:p>
        </w:tc>
        <w:tc>
          <w:tcPr>
            <w:tcW w:w="1001" w:type="dxa"/>
            <w:vAlign w:val="center"/>
          </w:tcPr>
          <w:p w14:paraId="1BEA0521">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0</w:t>
            </w:r>
          </w:p>
        </w:tc>
        <w:tc>
          <w:tcPr>
            <w:tcW w:w="989" w:type="dxa"/>
            <w:vAlign w:val="center"/>
          </w:tcPr>
          <w:p w14:paraId="7BD37DBB">
            <w:pPr>
              <w:pStyle w:val="9"/>
              <w:spacing w:line="260" w:lineRule="exact"/>
              <w:ind w:firstLine="280"/>
              <w:jc w:val="center"/>
              <w:rPr>
                <w:rFonts w:hint="eastAsia" w:asciiTheme="minorEastAsia" w:hAnsiTheme="minorEastAsia" w:eastAsiaTheme="minorEastAsia" w:cstheme="minorEastAsia"/>
              </w:rPr>
            </w:pPr>
          </w:p>
        </w:tc>
        <w:tc>
          <w:tcPr>
            <w:tcW w:w="733" w:type="dxa"/>
            <w:vAlign w:val="center"/>
          </w:tcPr>
          <w:p w14:paraId="7B8B585B">
            <w:pPr>
              <w:pStyle w:val="9"/>
              <w:spacing w:line="260" w:lineRule="exact"/>
              <w:ind w:firstLine="280"/>
              <w:jc w:val="center"/>
              <w:rPr>
                <w:rFonts w:hint="eastAsia" w:asciiTheme="minorEastAsia" w:hAnsiTheme="minorEastAsia" w:eastAsiaTheme="minorEastAsia" w:cstheme="minorEastAsia"/>
              </w:rPr>
            </w:pPr>
          </w:p>
        </w:tc>
        <w:tc>
          <w:tcPr>
            <w:tcW w:w="760" w:type="dxa"/>
            <w:vAlign w:val="center"/>
          </w:tcPr>
          <w:p w14:paraId="2BC98AC7">
            <w:pPr>
              <w:pStyle w:val="9"/>
              <w:spacing w:line="260" w:lineRule="exact"/>
              <w:ind w:firstLine="280"/>
              <w:jc w:val="center"/>
            </w:pPr>
          </w:p>
        </w:tc>
        <w:tc>
          <w:tcPr>
            <w:tcW w:w="1217" w:type="dxa"/>
            <w:vAlign w:val="center"/>
          </w:tcPr>
          <w:p w14:paraId="6DDDC789">
            <w:pPr>
              <w:pStyle w:val="9"/>
              <w:spacing w:line="260" w:lineRule="exact"/>
              <w:ind w:firstLine="280"/>
              <w:jc w:val="center"/>
            </w:pPr>
          </w:p>
        </w:tc>
      </w:tr>
      <w:tr w14:paraId="2B99F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continue"/>
            <w:tcBorders>
              <w:top w:val="nil"/>
            </w:tcBorders>
            <w:vAlign w:val="center"/>
          </w:tcPr>
          <w:p w14:paraId="67541957">
            <w:pPr>
              <w:pStyle w:val="9"/>
              <w:spacing w:line="260" w:lineRule="exact"/>
              <w:ind w:firstLine="280"/>
              <w:jc w:val="center"/>
              <w:rPr>
                <w:rFonts w:hint="eastAsia" w:asciiTheme="minorEastAsia" w:hAnsiTheme="minorEastAsia" w:eastAsiaTheme="minorEastAsia" w:cstheme="minorEastAsia"/>
              </w:rPr>
            </w:pPr>
          </w:p>
        </w:tc>
        <w:tc>
          <w:tcPr>
            <w:tcW w:w="1931" w:type="dxa"/>
            <w:gridSpan w:val="2"/>
            <w:vAlign w:val="center"/>
          </w:tcPr>
          <w:p w14:paraId="205D003D">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其他资金</w:t>
            </w:r>
          </w:p>
        </w:tc>
        <w:tc>
          <w:tcPr>
            <w:tcW w:w="1623" w:type="dxa"/>
            <w:vAlign w:val="center"/>
          </w:tcPr>
          <w:p w14:paraId="2ADEF1A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0</w:t>
            </w:r>
          </w:p>
        </w:tc>
        <w:tc>
          <w:tcPr>
            <w:tcW w:w="1001" w:type="dxa"/>
            <w:vAlign w:val="center"/>
          </w:tcPr>
          <w:p w14:paraId="45E8CD0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0</w:t>
            </w:r>
          </w:p>
        </w:tc>
        <w:tc>
          <w:tcPr>
            <w:tcW w:w="989" w:type="dxa"/>
            <w:vAlign w:val="center"/>
          </w:tcPr>
          <w:p w14:paraId="0F0DBAEB">
            <w:pPr>
              <w:pStyle w:val="9"/>
              <w:spacing w:line="260" w:lineRule="exact"/>
              <w:ind w:firstLine="280"/>
              <w:jc w:val="center"/>
              <w:rPr>
                <w:rFonts w:hint="eastAsia" w:asciiTheme="minorEastAsia" w:hAnsiTheme="minorEastAsia" w:eastAsiaTheme="minorEastAsia" w:cstheme="minorEastAsia"/>
              </w:rPr>
            </w:pPr>
          </w:p>
        </w:tc>
        <w:tc>
          <w:tcPr>
            <w:tcW w:w="733" w:type="dxa"/>
            <w:vAlign w:val="center"/>
          </w:tcPr>
          <w:p w14:paraId="1CC88025">
            <w:pPr>
              <w:pStyle w:val="9"/>
              <w:spacing w:line="260" w:lineRule="exact"/>
              <w:ind w:firstLine="280"/>
              <w:jc w:val="center"/>
              <w:rPr>
                <w:rFonts w:hint="eastAsia" w:asciiTheme="minorEastAsia" w:hAnsiTheme="minorEastAsia" w:eastAsiaTheme="minorEastAsia" w:cstheme="minorEastAsia"/>
              </w:rPr>
            </w:pPr>
          </w:p>
        </w:tc>
        <w:tc>
          <w:tcPr>
            <w:tcW w:w="760" w:type="dxa"/>
            <w:vAlign w:val="center"/>
          </w:tcPr>
          <w:p w14:paraId="52E8DCD0">
            <w:pPr>
              <w:pStyle w:val="9"/>
              <w:spacing w:line="260" w:lineRule="exact"/>
              <w:ind w:firstLine="280"/>
              <w:jc w:val="center"/>
            </w:pPr>
          </w:p>
        </w:tc>
        <w:tc>
          <w:tcPr>
            <w:tcW w:w="1217" w:type="dxa"/>
            <w:vAlign w:val="center"/>
          </w:tcPr>
          <w:p w14:paraId="4A6BFB71">
            <w:pPr>
              <w:pStyle w:val="9"/>
              <w:spacing w:line="260" w:lineRule="exact"/>
              <w:ind w:firstLine="280"/>
              <w:jc w:val="center"/>
            </w:pPr>
          </w:p>
        </w:tc>
      </w:tr>
      <w:tr w14:paraId="291B1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restart"/>
            <w:tcBorders>
              <w:bottom w:val="nil"/>
            </w:tcBorders>
            <w:vAlign w:val="center"/>
          </w:tcPr>
          <w:p w14:paraId="4D828F18">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年度总体 目标</w:t>
            </w:r>
          </w:p>
        </w:tc>
        <w:tc>
          <w:tcPr>
            <w:tcW w:w="4555" w:type="dxa"/>
            <w:gridSpan w:val="4"/>
            <w:vAlign w:val="center"/>
          </w:tcPr>
          <w:p w14:paraId="24B865C9">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预期目标</w:t>
            </w:r>
          </w:p>
        </w:tc>
        <w:tc>
          <w:tcPr>
            <w:tcW w:w="3699" w:type="dxa"/>
            <w:gridSpan w:val="4"/>
            <w:vAlign w:val="center"/>
          </w:tcPr>
          <w:p w14:paraId="5125903B">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实际完成情况</w:t>
            </w:r>
          </w:p>
        </w:tc>
      </w:tr>
      <w:tr w14:paraId="3CE26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1012" w:type="dxa"/>
            <w:vMerge w:val="continue"/>
            <w:tcBorders>
              <w:top w:val="nil"/>
            </w:tcBorders>
            <w:vAlign w:val="center"/>
          </w:tcPr>
          <w:p w14:paraId="0FE0E001">
            <w:pPr>
              <w:pStyle w:val="9"/>
              <w:spacing w:line="260" w:lineRule="exact"/>
              <w:ind w:firstLine="280"/>
              <w:jc w:val="center"/>
              <w:rPr>
                <w:rFonts w:hint="eastAsia" w:asciiTheme="minorEastAsia" w:hAnsiTheme="minorEastAsia" w:eastAsiaTheme="minorEastAsia" w:cstheme="minorEastAsia"/>
              </w:rPr>
            </w:pPr>
          </w:p>
        </w:tc>
        <w:tc>
          <w:tcPr>
            <w:tcW w:w="4555" w:type="dxa"/>
            <w:gridSpan w:val="4"/>
            <w:vAlign w:val="center"/>
          </w:tcPr>
          <w:p w14:paraId="40FE478D">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对计生特殊家庭进行慰问，夯实基层工作</w:t>
            </w:r>
          </w:p>
        </w:tc>
        <w:tc>
          <w:tcPr>
            <w:tcW w:w="3699" w:type="dxa"/>
            <w:gridSpan w:val="4"/>
            <w:vAlign w:val="center"/>
          </w:tcPr>
          <w:p w14:paraId="760BC71C">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已完成</w:t>
            </w:r>
          </w:p>
        </w:tc>
      </w:tr>
      <w:tr w14:paraId="25F43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12" w:type="dxa"/>
            <w:vMerge w:val="restart"/>
            <w:tcBorders>
              <w:bottom w:val="nil"/>
            </w:tcBorders>
            <w:textDirection w:val="tbRlV"/>
            <w:vAlign w:val="center"/>
          </w:tcPr>
          <w:p w14:paraId="5416A9E8">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绩效指标</w:t>
            </w:r>
          </w:p>
        </w:tc>
        <w:tc>
          <w:tcPr>
            <w:tcW w:w="994" w:type="dxa"/>
            <w:vAlign w:val="center"/>
          </w:tcPr>
          <w:p w14:paraId="0480FCC1">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一级指标</w:t>
            </w:r>
          </w:p>
        </w:tc>
        <w:tc>
          <w:tcPr>
            <w:tcW w:w="937" w:type="dxa"/>
            <w:vAlign w:val="center"/>
          </w:tcPr>
          <w:p w14:paraId="636D38ED">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二级指标</w:t>
            </w:r>
          </w:p>
        </w:tc>
        <w:tc>
          <w:tcPr>
            <w:tcW w:w="1623" w:type="dxa"/>
            <w:vAlign w:val="center"/>
          </w:tcPr>
          <w:p w14:paraId="702DBA81">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三级指标</w:t>
            </w:r>
          </w:p>
        </w:tc>
        <w:tc>
          <w:tcPr>
            <w:tcW w:w="1001" w:type="dxa"/>
            <w:vAlign w:val="center"/>
          </w:tcPr>
          <w:p w14:paraId="2558E1F9">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年度</w:t>
            </w:r>
          </w:p>
          <w:p w14:paraId="5DE1D1B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指标值</w:t>
            </w:r>
          </w:p>
        </w:tc>
        <w:tc>
          <w:tcPr>
            <w:tcW w:w="989" w:type="dxa"/>
            <w:vAlign w:val="center"/>
          </w:tcPr>
          <w:p w14:paraId="3B37458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实际</w:t>
            </w:r>
          </w:p>
          <w:p w14:paraId="52732309">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完成值</w:t>
            </w:r>
          </w:p>
        </w:tc>
        <w:tc>
          <w:tcPr>
            <w:tcW w:w="733" w:type="dxa"/>
            <w:vAlign w:val="center"/>
          </w:tcPr>
          <w:p w14:paraId="2613E5B1">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分值</w:t>
            </w:r>
          </w:p>
        </w:tc>
        <w:tc>
          <w:tcPr>
            <w:tcW w:w="760" w:type="dxa"/>
            <w:vAlign w:val="center"/>
          </w:tcPr>
          <w:p w14:paraId="645F6D79">
            <w:pPr>
              <w:spacing w:line="260" w:lineRule="exact"/>
              <w:jc w:val="center"/>
              <w:rPr>
                <w:rFonts w:hint="eastAsia" w:ascii="宋体" w:hAnsi="宋体" w:eastAsia="宋体" w:cs="宋体"/>
                <w:sz w:val="20"/>
                <w:szCs w:val="20"/>
              </w:rPr>
            </w:pPr>
            <w:r>
              <w:rPr>
                <w:rFonts w:ascii="宋体" w:hAnsi="宋体" w:eastAsia="宋体" w:cs="宋体"/>
                <w:spacing w:val="-3"/>
                <w:sz w:val="20"/>
                <w:szCs w:val="20"/>
              </w:rPr>
              <w:t>得分</w:t>
            </w:r>
          </w:p>
        </w:tc>
        <w:tc>
          <w:tcPr>
            <w:tcW w:w="1217" w:type="dxa"/>
            <w:vAlign w:val="center"/>
          </w:tcPr>
          <w:p w14:paraId="3BF7A14F">
            <w:pPr>
              <w:spacing w:line="260" w:lineRule="exact"/>
              <w:jc w:val="center"/>
              <w:rPr>
                <w:rFonts w:hint="eastAsia" w:ascii="宋体" w:hAnsi="宋体" w:eastAsia="宋体" w:cs="宋体"/>
                <w:sz w:val="20"/>
                <w:szCs w:val="20"/>
                <w:lang w:eastAsia="zh-CN"/>
              </w:rPr>
            </w:pPr>
            <w:r>
              <w:rPr>
                <w:rFonts w:ascii="宋体" w:hAnsi="宋体" w:eastAsia="宋体" w:cs="宋体"/>
                <w:spacing w:val="-2"/>
                <w:sz w:val="20"/>
                <w:szCs w:val="20"/>
                <w:lang w:eastAsia="zh-CN"/>
              </w:rPr>
              <w:t>偏差原因分析及改进措施</w:t>
            </w:r>
          </w:p>
        </w:tc>
      </w:tr>
      <w:tr w14:paraId="09CEEA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12" w:type="dxa"/>
            <w:vMerge w:val="continue"/>
            <w:tcBorders>
              <w:top w:val="nil"/>
              <w:bottom w:val="nil"/>
            </w:tcBorders>
            <w:textDirection w:val="tbRlV"/>
            <w:vAlign w:val="center"/>
          </w:tcPr>
          <w:p w14:paraId="243610CA">
            <w:pPr>
              <w:pStyle w:val="9"/>
              <w:spacing w:line="260" w:lineRule="exact"/>
              <w:ind w:firstLine="280"/>
              <w:jc w:val="center"/>
              <w:rPr>
                <w:rFonts w:hint="eastAsia" w:asciiTheme="minorEastAsia" w:hAnsiTheme="minorEastAsia" w:eastAsiaTheme="minorEastAsia" w:cstheme="minorEastAsia"/>
                <w:lang w:eastAsia="zh-CN"/>
              </w:rPr>
            </w:pPr>
          </w:p>
        </w:tc>
        <w:tc>
          <w:tcPr>
            <w:tcW w:w="994" w:type="dxa"/>
            <w:vMerge w:val="restart"/>
            <w:tcBorders>
              <w:bottom w:val="nil"/>
            </w:tcBorders>
            <w:vAlign w:val="center"/>
          </w:tcPr>
          <w:p w14:paraId="492ED572">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产出</w:t>
            </w:r>
          </w:p>
          <w:p w14:paraId="24BF5BDE">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w:t>
            </w:r>
          </w:p>
          <w:p w14:paraId="5C342B3D">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586BA9F6">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数量指标</w:t>
            </w:r>
          </w:p>
        </w:tc>
        <w:tc>
          <w:tcPr>
            <w:tcW w:w="1623" w:type="dxa"/>
            <w:vAlign w:val="center"/>
          </w:tcPr>
          <w:p w14:paraId="3564244D">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计生特殊家庭、计生困难家庭、贫困母亲</w:t>
            </w:r>
          </w:p>
        </w:tc>
        <w:tc>
          <w:tcPr>
            <w:tcW w:w="1001" w:type="dxa"/>
            <w:vAlign w:val="center"/>
          </w:tcPr>
          <w:p w14:paraId="5DD160F5">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80万元</w:t>
            </w:r>
          </w:p>
        </w:tc>
        <w:tc>
          <w:tcPr>
            <w:tcW w:w="989" w:type="dxa"/>
            <w:vAlign w:val="center"/>
          </w:tcPr>
          <w:p w14:paraId="44817FAE">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80万元</w:t>
            </w:r>
          </w:p>
        </w:tc>
        <w:tc>
          <w:tcPr>
            <w:tcW w:w="733" w:type="dxa"/>
            <w:vAlign w:val="center"/>
          </w:tcPr>
          <w:p w14:paraId="370C0689">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636384D1">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7BEB37F7">
            <w:pPr>
              <w:pStyle w:val="9"/>
              <w:spacing w:line="260" w:lineRule="exact"/>
              <w:ind w:firstLine="280"/>
              <w:jc w:val="center"/>
            </w:pPr>
          </w:p>
        </w:tc>
      </w:tr>
      <w:tr w14:paraId="71A3B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12" w:type="dxa"/>
            <w:vMerge w:val="continue"/>
            <w:tcBorders>
              <w:top w:val="nil"/>
              <w:bottom w:val="nil"/>
            </w:tcBorders>
            <w:textDirection w:val="tbRlV"/>
            <w:vAlign w:val="center"/>
          </w:tcPr>
          <w:p w14:paraId="61F7CC86">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7A6E0BCA">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6AC73FCA">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质量指标</w:t>
            </w:r>
          </w:p>
        </w:tc>
        <w:tc>
          <w:tcPr>
            <w:tcW w:w="1623" w:type="dxa"/>
            <w:vAlign w:val="center"/>
          </w:tcPr>
          <w:p w14:paraId="78E7088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计生协会提出分配方案</w:t>
            </w:r>
          </w:p>
        </w:tc>
        <w:tc>
          <w:tcPr>
            <w:tcW w:w="1001" w:type="dxa"/>
            <w:vAlign w:val="center"/>
          </w:tcPr>
          <w:p w14:paraId="523E8B9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已完成</w:t>
            </w:r>
          </w:p>
        </w:tc>
        <w:tc>
          <w:tcPr>
            <w:tcW w:w="989" w:type="dxa"/>
            <w:vAlign w:val="center"/>
          </w:tcPr>
          <w:p w14:paraId="447DFF64">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已完成</w:t>
            </w:r>
          </w:p>
        </w:tc>
        <w:tc>
          <w:tcPr>
            <w:tcW w:w="733" w:type="dxa"/>
            <w:vAlign w:val="center"/>
          </w:tcPr>
          <w:p w14:paraId="30BB6982">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20CB735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3813FB7D">
            <w:pPr>
              <w:pStyle w:val="9"/>
              <w:spacing w:line="260" w:lineRule="exact"/>
              <w:ind w:firstLine="280"/>
              <w:jc w:val="center"/>
            </w:pPr>
          </w:p>
        </w:tc>
      </w:tr>
      <w:tr w14:paraId="37F02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012" w:type="dxa"/>
            <w:vMerge w:val="continue"/>
            <w:tcBorders>
              <w:top w:val="nil"/>
              <w:bottom w:val="nil"/>
            </w:tcBorders>
            <w:textDirection w:val="tbRlV"/>
            <w:vAlign w:val="center"/>
          </w:tcPr>
          <w:p w14:paraId="30B2B3AF">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52A41684">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7C00ACE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时效指标</w:t>
            </w:r>
          </w:p>
        </w:tc>
        <w:tc>
          <w:tcPr>
            <w:tcW w:w="1623" w:type="dxa"/>
            <w:vAlign w:val="center"/>
          </w:tcPr>
          <w:p w14:paraId="40F609C9">
            <w:pPr>
              <w:pStyle w:val="9"/>
              <w:spacing w:line="260" w:lineRule="exact"/>
              <w:ind w:firstLine="28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重大节日前拨付</w:t>
            </w:r>
          </w:p>
        </w:tc>
        <w:tc>
          <w:tcPr>
            <w:tcW w:w="1001" w:type="dxa"/>
            <w:vAlign w:val="center"/>
          </w:tcPr>
          <w:p w14:paraId="39E24534">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已完成</w:t>
            </w:r>
          </w:p>
        </w:tc>
        <w:tc>
          <w:tcPr>
            <w:tcW w:w="989" w:type="dxa"/>
            <w:vAlign w:val="center"/>
          </w:tcPr>
          <w:p w14:paraId="3885A5EC">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已完成</w:t>
            </w:r>
          </w:p>
        </w:tc>
        <w:tc>
          <w:tcPr>
            <w:tcW w:w="733" w:type="dxa"/>
            <w:vAlign w:val="center"/>
          </w:tcPr>
          <w:p w14:paraId="7A3B13E4">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477704C5">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3BFEC59F">
            <w:pPr>
              <w:pStyle w:val="9"/>
              <w:spacing w:line="260" w:lineRule="exact"/>
              <w:ind w:firstLine="280"/>
              <w:jc w:val="center"/>
            </w:pPr>
          </w:p>
        </w:tc>
      </w:tr>
      <w:tr w14:paraId="56D92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continue"/>
            <w:tcBorders>
              <w:top w:val="nil"/>
              <w:bottom w:val="nil"/>
            </w:tcBorders>
            <w:textDirection w:val="tbRlV"/>
            <w:vAlign w:val="center"/>
          </w:tcPr>
          <w:p w14:paraId="12F835A7">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572EF752">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3FD2F2B6">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成本指标</w:t>
            </w:r>
          </w:p>
        </w:tc>
        <w:tc>
          <w:tcPr>
            <w:tcW w:w="1623" w:type="dxa"/>
            <w:vAlign w:val="center"/>
          </w:tcPr>
          <w:p w14:paraId="1AB5F581">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80万元</w:t>
            </w:r>
          </w:p>
        </w:tc>
        <w:tc>
          <w:tcPr>
            <w:tcW w:w="1001" w:type="dxa"/>
            <w:vAlign w:val="center"/>
          </w:tcPr>
          <w:p w14:paraId="519810FB">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80万元</w:t>
            </w:r>
          </w:p>
        </w:tc>
        <w:tc>
          <w:tcPr>
            <w:tcW w:w="989" w:type="dxa"/>
            <w:vAlign w:val="center"/>
          </w:tcPr>
          <w:p w14:paraId="51D05316">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80万元</w:t>
            </w:r>
          </w:p>
        </w:tc>
        <w:tc>
          <w:tcPr>
            <w:tcW w:w="733" w:type="dxa"/>
            <w:vAlign w:val="center"/>
          </w:tcPr>
          <w:p w14:paraId="40104E08">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4C8E56FB">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0BABBF5E">
            <w:pPr>
              <w:pStyle w:val="9"/>
              <w:spacing w:line="260" w:lineRule="exact"/>
              <w:ind w:firstLine="280"/>
              <w:jc w:val="center"/>
            </w:pPr>
          </w:p>
        </w:tc>
      </w:tr>
      <w:tr w14:paraId="3A1C2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0" w:hRule="atLeast"/>
        </w:trPr>
        <w:tc>
          <w:tcPr>
            <w:tcW w:w="1012" w:type="dxa"/>
            <w:vMerge w:val="continue"/>
            <w:tcBorders>
              <w:top w:val="nil"/>
              <w:bottom w:val="nil"/>
            </w:tcBorders>
            <w:textDirection w:val="tbRlV"/>
            <w:vAlign w:val="center"/>
          </w:tcPr>
          <w:p w14:paraId="63BA317F">
            <w:pPr>
              <w:pStyle w:val="9"/>
              <w:spacing w:line="260" w:lineRule="exact"/>
              <w:ind w:firstLine="280"/>
              <w:jc w:val="center"/>
              <w:rPr>
                <w:rFonts w:hint="eastAsia" w:asciiTheme="minorEastAsia" w:hAnsiTheme="minorEastAsia" w:eastAsiaTheme="minorEastAsia" w:cstheme="minorEastAsia"/>
              </w:rPr>
            </w:pPr>
          </w:p>
        </w:tc>
        <w:tc>
          <w:tcPr>
            <w:tcW w:w="994" w:type="dxa"/>
            <w:vMerge w:val="restart"/>
            <w:tcBorders>
              <w:bottom w:val="nil"/>
            </w:tcBorders>
            <w:vAlign w:val="center"/>
          </w:tcPr>
          <w:p w14:paraId="7909B0B2">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效益指标</w:t>
            </w:r>
          </w:p>
          <w:p w14:paraId="03CC9B86">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5B7704B9">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经济效益</w:t>
            </w:r>
          </w:p>
          <w:p w14:paraId="7FFD0B04">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w:t>
            </w:r>
          </w:p>
        </w:tc>
        <w:tc>
          <w:tcPr>
            <w:tcW w:w="1623" w:type="dxa"/>
            <w:vAlign w:val="center"/>
          </w:tcPr>
          <w:p w14:paraId="299C822E">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夯实基层计划生育基层，巩固计生工作成果，促进经济发展</w:t>
            </w:r>
          </w:p>
        </w:tc>
        <w:tc>
          <w:tcPr>
            <w:tcW w:w="1001" w:type="dxa"/>
            <w:vAlign w:val="center"/>
          </w:tcPr>
          <w:p w14:paraId="743ADD9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逐步促进</w:t>
            </w:r>
          </w:p>
        </w:tc>
        <w:tc>
          <w:tcPr>
            <w:tcW w:w="989" w:type="dxa"/>
            <w:vAlign w:val="center"/>
          </w:tcPr>
          <w:p w14:paraId="11533974">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逐步促进</w:t>
            </w:r>
          </w:p>
        </w:tc>
        <w:tc>
          <w:tcPr>
            <w:tcW w:w="733" w:type="dxa"/>
            <w:vAlign w:val="center"/>
          </w:tcPr>
          <w:p w14:paraId="40CFE418">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026E351B">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58F7EBC1">
            <w:pPr>
              <w:pStyle w:val="9"/>
              <w:spacing w:line="260" w:lineRule="exact"/>
              <w:ind w:firstLine="280"/>
              <w:jc w:val="center"/>
            </w:pPr>
          </w:p>
        </w:tc>
      </w:tr>
      <w:tr w14:paraId="2BB06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12" w:type="dxa"/>
            <w:vMerge w:val="continue"/>
            <w:tcBorders>
              <w:top w:val="nil"/>
              <w:bottom w:val="nil"/>
            </w:tcBorders>
            <w:textDirection w:val="tbRlV"/>
            <w:vAlign w:val="center"/>
          </w:tcPr>
          <w:p w14:paraId="64DC6C26">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772DE5C3">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36D462A0">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社会效益</w:t>
            </w:r>
          </w:p>
          <w:p w14:paraId="0CD8667A">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w:t>
            </w:r>
          </w:p>
        </w:tc>
        <w:tc>
          <w:tcPr>
            <w:tcW w:w="1623" w:type="dxa"/>
            <w:vAlign w:val="center"/>
          </w:tcPr>
          <w:p w14:paraId="64DFFB55">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稳定基层组织</w:t>
            </w:r>
          </w:p>
        </w:tc>
        <w:tc>
          <w:tcPr>
            <w:tcW w:w="1001" w:type="dxa"/>
            <w:vAlign w:val="center"/>
          </w:tcPr>
          <w:p w14:paraId="7FB9E1BD">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0起上访</w:t>
            </w:r>
          </w:p>
          <w:p w14:paraId="1916052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事件</w:t>
            </w:r>
          </w:p>
        </w:tc>
        <w:tc>
          <w:tcPr>
            <w:tcW w:w="989" w:type="dxa"/>
            <w:vAlign w:val="center"/>
          </w:tcPr>
          <w:p w14:paraId="7CD05572">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0起上访</w:t>
            </w:r>
          </w:p>
          <w:p w14:paraId="5F6B040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事件</w:t>
            </w:r>
          </w:p>
        </w:tc>
        <w:tc>
          <w:tcPr>
            <w:tcW w:w="733" w:type="dxa"/>
            <w:vAlign w:val="center"/>
          </w:tcPr>
          <w:p w14:paraId="27866613">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6A069F19">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1B1264C4">
            <w:pPr>
              <w:pStyle w:val="9"/>
              <w:spacing w:line="260" w:lineRule="exact"/>
              <w:ind w:firstLine="280"/>
              <w:jc w:val="center"/>
            </w:pPr>
          </w:p>
        </w:tc>
      </w:tr>
      <w:tr w14:paraId="17F6D9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12" w:type="dxa"/>
            <w:vMerge w:val="continue"/>
            <w:tcBorders>
              <w:top w:val="nil"/>
              <w:bottom w:val="nil"/>
            </w:tcBorders>
            <w:textDirection w:val="tbRlV"/>
            <w:vAlign w:val="center"/>
          </w:tcPr>
          <w:p w14:paraId="2AA4C445">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0E0A5F24">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3EF093E9">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生态效益</w:t>
            </w:r>
          </w:p>
          <w:p w14:paraId="2E673573">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w:t>
            </w:r>
          </w:p>
        </w:tc>
        <w:tc>
          <w:tcPr>
            <w:tcW w:w="1623" w:type="dxa"/>
            <w:vAlign w:val="center"/>
          </w:tcPr>
          <w:p w14:paraId="487A5485">
            <w:pPr>
              <w:jc w:val="center"/>
              <w:textAlignment w:val="center"/>
              <w:rPr>
                <w:rFonts w:hint="eastAsia" w:asciiTheme="minorEastAsia" w:hAnsiTheme="minorEastAsia" w:eastAsiaTheme="minorEastAsia" w:cstheme="minorEastAsia"/>
                <w:lang w:eastAsia="zh-CN"/>
              </w:rPr>
            </w:pPr>
            <w:r>
              <w:rPr>
                <w:rFonts w:hint="eastAsia" w:ascii="宋体" w:hAnsi="宋体" w:eastAsia="宋体" w:cs="宋体"/>
                <w:sz w:val="20"/>
                <w:szCs w:val="20"/>
                <w:lang w:eastAsia="zh-CN"/>
              </w:rPr>
              <w:t>提高社会和环境的稳定</w:t>
            </w:r>
          </w:p>
        </w:tc>
        <w:tc>
          <w:tcPr>
            <w:tcW w:w="1001" w:type="dxa"/>
            <w:vAlign w:val="center"/>
          </w:tcPr>
          <w:p w14:paraId="180940B2">
            <w:pPr>
              <w:jc w:val="center"/>
              <w:textAlignment w:val="center"/>
              <w:rPr>
                <w:rFonts w:hint="eastAsia" w:asciiTheme="minorEastAsia" w:hAnsiTheme="minorEastAsia" w:eastAsiaTheme="minorEastAsia" w:cstheme="minorEastAsia"/>
              </w:rPr>
            </w:pPr>
            <w:r>
              <w:rPr>
                <w:rFonts w:hint="eastAsia" w:ascii="宋体" w:hAnsi="宋体" w:eastAsia="宋体" w:cs="宋体"/>
                <w:sz w:val="20"/>
                <w:szCs w:val="20"/>
                <w:lang w:eastAsia="zh-CN"/>
              </w:rPr>
              <w:t>逐步提高</w:t>
            </w:r>
          </w:p>
        </w:tc>
        <w:tc>
          <w:tcPr>
            <w:tcW w:w="989" w:type="dxa"/>
            <w:vAlign w:val="center"/>
          </w:tcPr>
          <w:p w14:paraId="36039FFE">
            <w:pPr>
              <w:jc w:val="center"/>
              <w:textAlignment w:val="center"/>
              <w:rPr>
                <w:rFonts w:hint="eastAsia" w:asciiTheme="minorEastAsia" w:hAnsiTheme="minorEastAsia" w:eastAsiaTheme="minorEastAsia" w:cstheme="minorEastAsia"/>
              </w:rPr>
            </w:pPr>
            <w:r>
              <w:rPr>
                <w:rFonts w:hint="eastAsia" w:ascii="宋体" w:hAnsi="宋体" w:eastAsia="宋体" w:cs="宋体"/>
                <w:sz w:val="20"/>
                <w:szCs w:val="20"/>
                <w:lang w:eastAsia="zh-CN"/>
              </w:rPr>
              <w:t>逐步提高</w:t>
            </w:r>
          </w:p>
        </w:tc>
        <w:tc>
          <w:tcPr>
            <w:tcW w:w="733" w:type="dxa"/>
            <w:vAlign w:val="center"/>
          </w:tcPr>
          <w:p w14:paraId="441D9702">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3E37095C">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606EDBE5">
            <w:pPr>
              <w:pStyle w:val="9"/>
              <w:spacing w:line="260" w:lineRule="exact"/>
              <w:ind w:firstLine="280"/>
              <w:jc w:val="center"/>
            </w:pPr>
          </w:p>
        </w:tc>
      </w:tr>
      <w:tr w14:paraId="4B589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0" w:hRule="atLeast"/>
        </w:trPr>
        <w:tc>
          <w:tcPr>
            <w:tcW w:w="1012" w:type="dxa"/>
            <w:vMerge w:val="continue"/>
            <w:tcBorders>
              <w:top w:val="nil"/>
              <w:bottom w:val="nil"/>
            </w:tcBorders>
            <w:textDirection w:val="tbRlV"/>
            <w:vAlign w:val="center"/>
          </w:tcPr>
          <w:p w14:paraId="73FD2084">
            <w:pPr>
              <w:pStyle w:val="9"/>
              <w:spacing w:line="260" w:lineRule="exact"/>
              <w:ind w:firstLine="280"/>
              <w:jc w:val="center"/>
              <w:rPr>
                <w:rFonts w:hint="eastAsia" w:asciiTheme="minorEastAsia" w:hAnsiTheme="minorEastAsia" w:eastAsiaTheme="minorEastAsia" w:cstheme="minorEastAsia"/>
              </w:rPr>
            </w:pPr>
          </w:p>
        </w:tc>
        <w:tc>
          <w:tcPr>
            <w:tcW w:w="994" w:type="dxa"/>
            <w:vMerge w:val="continue"/>
            <w:tcBorders>
              <w:top w:val="nil"/>
              <w:bottom w:val="nil"/>
            </w:tcBorders>
            <w:vAlign w:val="center"/>
          </w:tcPr>
          <w:p w14:paraId="50D56B74">
            <w:pPr>
              <w:pStyle w:val="9"/>
              <w:spacing w:line="260" w:lineRule="exact"/>
              <w:ind w:firstLine="280"/>
              <w:jc w:val="center"/>
              <w:rPr>
                <w:rFonts w:hint="eastAsia" w:asciiTheme="minorEastAsia" w:hAnsiTheme="minorEastAsia" w:eastAsiaTheme="minorEastAsia" w:cstheme="minorEastAsia"/>
              </w:rPr>
            </w:pPr>
          </w:p>
        </w:tc>
        <w:tc>
          <w:tcPr>
            <w:tcW w:w="937" w:type="dxa"/>
            <w:tcBorders>
              <w:bottom w:val="nil"/>
            </w:tcBorders>
            <w:vAlign w:val="center"/>
          </w:tcPr>
          <w:p w14:paraId="26881297">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可持续影响指标</w:t>
            </w:r>
          </w:p>
        </w:tc>
        <w:tc>
          <w:tcPr>
            <w:tcW w:w="1623" w:type="dxa"/>
            <w:vAlign w:val="center"/>
          </w:tcPr>
          <w:p w14:paraId="4D3DEF57">
            <w:pPr>
              <w:jc w:val="center"/>
              <w:textAlignment w:val="center"/>
              <w:rPr>
                <w:rFonts w:hint="eastAsia" w:asciiTheme="minorEastAsia" w:hAnsiTheme="minorEastAsia" w:eastAsiaTheme="minorEastAsia" w:cstheme="minorEastAsia"/>
                <w:lang w:eastAsia="zh-CN"/>
              </w:rPr>
            </w:pPr>
            <w:r>
              <w:rPr>
                <w:rFonts w:hint="eastAsia" w:ascii="宋体" w:hAnsi="宋体" w:eastAsia="宋体" w:cs="宋体"/>
                <w:sz w:val="20"/>
                <w:szCs w:val="20"/>
                <w:lang w:eastAsia="zh-CN"/>
              </w:rPr>
              <w:t>保障和改善民生，促进社会和谐</w:t>
            </w:r>
          </w:p>
        </w:tc>
        <w:tc>
          <w:tcPr>
            <w:tcW w:w="1001" w:type="dxa"/>
            <w:vAlign w:val="center"/>
          </w:tcPr>
          <w:p w14:paraId="5C13B731">
            <w:pPr>
              <w:jc w:val="center"/>
              <w:textAlignment w:val="center"/>
              <w:rPr>
                <w:rFonts w:hint="eastAsia" w:asciiTheme="minorEastAsia" w:hAnsiTheme="minorEastAsia" w:eastAsiaTheme="minorEastAsia" w:cstheme="minorEastAsia"/>
              </w:rPr>
            </w:pPr>
            <w:r>
              <w:rPr>
                <w:rFonts w:hint="eastAsia" w:ascii="宋体" w:hAnsi="宋体" w:eastAsia="宋体" w:cs="宋体"/>
                <w:sz w:val="20"/>
                <w:szCs w:val="20"/>
                <w:lang w:eastAsia="zh-CN"/>
              </w:rPr>
              <w:t>逐步提高</w:t>
            </w:r>
          </w:p>
        </w:tc>
        <w:tc>
          <w:tcPr>
            <w:tcW w:w="989" w:type="dxa"/>
            <w:vAlign w:val="center"/>
          </w:tcPr>
          <w:p w14:paraId="7B67C3CA">
            <w:pPr>
              <w:jc w:val="center"/>
              <w:textAlignment w:val="center"/>
              <w:rPr>
                <w:rFonts w:hint="eastAsia" w:asciiTheme="minorEastAsia" w:hAnsiTheme="minorEastAsia" w:eastAsiaTheme="minorEastAsia" w:cstheme="minorEastAsia"/>
              </w:rPr>
            </w:pPr>
            <w:r>
              <w:rPr>
                <w:rFonts w:hint="eastAsia" w:ascii="宋体" w:hAnsi="宋体" w:eastAsia="宋体" w:cs="宋体"/>
                <w:sz w:val="20"/>
                <w:szCs w:val="20"/>
                <w:lang w:eastAsia="zh-CN"/>
              </w:rPr>
              <w:t>逐步提高</w:t>
            </w:r>
          </w:p>
        </w:tc>
        <w:tc>
          <w:tcPr>
            <w:tcW w:w="733" w:type="dxa"/>
            <w:vAlign w:val="center"/>
          </w:tcPr>
          <w:p w14:paraId="56CF194A">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6209FDED">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345F6954">
            <w:pPr>
              <w:pStyle w:val="9"/>
              <w:spacing w:line="260" w:lineRule="exact"/>
              <w:ind w:firstLine="280"/>
              <w:jc w:val="center"/>
            </w:pPr>
          </w:p>
        </w:tc>
      </w:tr>
      <w:tr w14:paraId="65BCC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1012" w:type="dxa"/>
            <w:vMerge w:val="continue"/>
            <w:tcBorders>
              <w:top w:val="nil"/>
              <w:bottom w:val="nil"/>
            </w:tcBorders>
            <w:textDirection w:val="tbRlV"/>
            <w:vAlign w:val="center"/>
          </w:tcPr>
          <w:p w14:paraId="21524B21">
            <w:pPr>
              <w:pStyle w:val="9"/>
              <w:spacing w:line="260" w:lineRule="exact"/>
              <w:ind w:firstLine="280"/>
              <w:jc w:val="center"/>
              <w:rPr>
                <w:rFonts w:hint="eastAsia" w:asciiTheme="minorEastAsia" w:hAnsiTheme="minorEastAsia" w:eastAsiaTheme="minorEastAsia" w:cstheme="minorEastAsia"/>
              </w:rPr>
            </w:pPr>
          </w:p>
        </w:tc>
        <w:tc>
          <w:tcPr>
            <w:tcW w:w="994" w:type="dxa"/>
            <w:tcBorders>
              <w:bottom w:val="nil"/>
            </w:tcBorders>
            <w:vAlign w:val="center"/>
          </w:tcPr>
          <w:p w14:paraId="6D18EB5B">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满意度指 标</w:t>
            </w:r>
          </w:p>
        </w:tc>
        <w:tc>
          <w:tcPr>
            <w:tcW w:w="937" w:type="dxa"/>
            <w:tcBorders>
              <w:bottom w:val="nil"/>
            </w:tcBorders>
            <w:vAlign w:val="center"/>
          </w:tcPr>
          <w:p w14:paraId="7009EF00">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服务对象满意度</w:t>
            </w:r>
          </w:p>
          <w:p w14:paraId="4822D766">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指标</w:t>
            </w:r>
          </w:p>
        </w:tc>
        <w:tc>
          <w:tcPr>
            <w:tcW w:w="1623" w:type="dxa"/>
            <w:vAlign w:val="center"/>
          </w:tcPr>
          <w:p w14:paraId="7BAE3C64">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服务对象满意</w:t>
            </w:r>
          </w:p>
        </w:tc>
        <w:tc>
          <w:tcPr>
            <w:tcW w:w="1001" w:type="dxa"/>
            <w:vAlign w:val="center"/>
          </w:tcPr>
          <w:p w14:paraId="664FCE73">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90%以上</w:t>
            </w:r>
          </w:p>
        </w:tc>
        <w:tc>
          <w:tcPr>
            <w:tcW w:w="989" w:type="dxa"/>
            <w:vAlign w:val="center"/>
          </w:tcPr>
          <w:p w14:paraId="1EAFF103">
            <w:pPr>
              <w:pStyle w:val="9"/>
              <w:spacing w:line="260" w:lineRule="exact"/>
              <w:ind w:firstLine="2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90%以上</w:t>
            </w:r>
          </w:p>
        </w:tc>
        <w:tc>
          <w:tcPr>
            <w:tcW w:w="733" w:type="dxa"/>
            <w:vAlign w:val="center"/>
          </w:tcPr>
          <w:p w14:paraId="5EBDD4C2">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760" w:type="dxa"/>
            <w:vAlign w:val="center"/>
          </w:tcPr>
          <w:p w14:paraId="3397FA0F">
            <w:pPr>
              <w:pStyle w:val="9"/>
              <w:spacing w:line="260" w:lineRule="exact"/>
              <w:ind w:firstLine="28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10</w:t>
            </w:r>
          </w:p>
        </w:tc>
        <w:tc>
          <w:tcPr>
            <w:tcW w:w="1217" w:type="dxa"/>
            <w:vAlign w:val="center"/>
          </w:tcPr>
          <w:p w14:paraId="6860D448">
            <w:pPr>
              <w:pStyle w:val="9"/>
              <w:spacing w:line="260" w:lineRule="exact"/>
              <w:ind w:firstLine="280"/>
              <w:jc w:val="center"/>
            </w:pPr>
          </w:p>
        </w:tc>
      </w:tr>
      <w:tr w14:paraId="3805B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trPr>
        <w:tc>
          <w:tcPr>
            <w:tcW w:w="6556" w:type="dxa"/>
            <w:gridSpan w:val="6"/>
            <w:vAlign w:val="center"/>
          </w:tcPr>
          <w:p w14:paraId="1767EF8B">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总分</w:t>
            </w:r>
          </w:p>
        </w:tc>
        <w:tc>
          <w:tcPr>
            <w:tcW w:w="733" w:type="dxa"/>
            <w:vAlign w:val="center"/>
          </w:tcPr>
          <w:p w14:paraId="095D75CD">
            <w:pPr>
              <w:spacing w:line="2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100</w:t>
            </w:r>
          </w:p>
        </w:tc>
        <w:tc>
          <w:tcPr>
            <w:tcW w:w="760" w:type="dxa"/>
            <w:vAlign w:val="center"/>
          </w:tcPr>
          <w:p w14:paraId="617CE5D4">
            <w:pPr>
              <w:pStyle w:val="9"/>
              <w:spacing w:line="260" w:lineRule="exact"/>
              <w:ind w:firstLine="280"/>
              <w:jc w:val="center"/>
              <w:rPr>
                <w:rFonts w:eastAsia="宋体"/>
                <w:lang w:eastAsia="zh-CN"/>
              </w:rPr>
            </w:pPr>
            <w:r>
              <w:rPr>
                <w:rFonts w:hint="eastAsia" w:eastAsia="宋体"/>
                <w:lang w:eastAsia="zh-CN"/>
              </w:rPr>
              <w:t>100</w:t>
            </w:r>
          </w:p>
        </w:tc>
        <w:tc>
          <w:tcPr>
            <w:tcW w:w="1217" w:type="dxa"/>
            <w:vAlign w:val="center"/>
          </w:tcPr>
          <w:p w14:paraId="0F89E43D">
            <w:pPr>
              <w:pStyle w:val="9"/>
              <w:spacing w:line="260" w:lineRule="exact"/>
              <w:ind w:firstLine="280"/>
              <w:jc w:val="center"/>
            </w:pPr>
          </w:p>
        </w:tc>
      </w:tr>
    </w:tbl>
    <w:p w14:paraId="4DB2F115">
      <w:pPr>
        <w:spacing w:line="400" w:lineRule="exact"/>
        <w:jc w:val="both"/>
        <w:rPr>
          <w:rFonts w:hint="eastAsia" w:asciiTheme="minorEastAsia" w:hAnsiTheme="minorEastAsia" w:eastAsiaTheme="minorEastAsia" w:cstheme="minorEastAsia"/>
          <w:spacing w:val="-2"/>
          <w:sz w:val="20"/>
          <w:szCs w:val="20"/>
          <w:lang w:eastAsia="zh-CN"/>
        </w:rPr>
      </w:pPr>
      <w:r>
        <w:rPr>
          <w:rFonts w:hint="eastAsia" w:asciiTheme="minorEastAsia" w:hAnsiTheme="minorEastAsia" w:eastAsiaTheme="minorEastAsia" w:cstheme="minorEastAsia"/>
          <w:spacing w:val="-2"/>
          <w:sz w:val="20"/>
          <w:szCs w:val="20"/>
          <w:lang w:eastAsia="zh-CN"/>
        </w:rPr>
        <w:t>填表人：湛汨    填报日期：20240514  联系电话：15074051376  单位负责人签字：</w:t>
      </w:r>
    </w:p>
    <w:p w14:paraId="66B9A235">
      <w:pPr>
        <w:spacing w:line="400" w:lineRule="exact"/>
        <w:jc w:val="both"/>
        <w:rPr>
          <w:rFonts w:hint="eastAsia" w:asciiTheme="minorEastAsia" w:hAnsiTheme="minorEastAsia" w:eastAsiaTheme="minorEastAsia" w:cstheme="minorEastAsia"/>
          <w:spacing w:val="-2"/>
          <w:sz w:val="20"/>
          <w:szCs w:val="20"/>
          <w:lang w:eastAsia="zh-CN"/>
        </w:rPr>
      </w:pPr>
    </w:p>
    <w:p w14:paraId="2A3D5C62">
      <w:pPr>
        <w:spacing w:line="400" w:lineRule="exact"/>
        <w:jc w:val="both"/>
        <w:rPr>
          <w:rFonts w:hint="eastAsia" w:asciiTheme="minorEastAsia" w:hAnsiTheme="minorEastAsia" w:eastAsiaTheme="minorEastAsia" w:cstheme="minorEastAsia"/>
          <w:spacing w:val="-2"/>
          <w:sz w:val="20"/>
          <w:szCs w:val="20"/>
          <w:lang w:eastAsia="zh-CN"/>
        </w:rPr>
      </w:pPr>
    </w:p>
    <w:p w14:paraId="7AB6A610">
      <w:pPr>
        <w:spacing w:line="400" w:lineRule="exact"/>
        <w:jc w:val="both"/>
        <w:rPr>
          <w:rFonts w:hint="eastAsia" w:asciiTheme="minorEastAsia" w:hAnsiTheme="minorEastAsia" w:eastAsiaTheme="minorEastAsia" w:cstheme="minorEastAsia"/>
          <w:spacing w:val="-2"/>
          <w:sz w:val="20"/>
          <w:szCs w:val="20"/>
          <w:lang w:eastAsia="zh-CN"/>
        </w:rPr>
      </w:pPr>
    </w:p>
    <w:p w14:paraId="59F35344">
      <w:pPr>
        <w:spacing w:line="400" w:lineRule="exact"/>
        <w:jc w:val="both"/>
        <w:rPr>
          <w:rFonts w:hint="eastAsia" w:asciiTheme="minorEastAsia" w:hAnsiTheme="minorEastAsia" w:eastAsiaTheme="minorEastAsia" w:cstheme="minorEastAsia"/>
          <w:spacing w:val="-2"/>
          <w:sz w:val="20"/>
          <w:szCs w:val="20"/>
          <w:lang w:eastAsia="zh-CN"/>
        </w:rPr>
      </w:pPr>
    </w:p>
    <w:p w14:paraId="3B762C18">
      <w:pPr>
        <w:spacing w:line="400" w:lineRule="exact"/>
        <w:jc w:val="both"/>
        <w:rPr>
          <w:rFonts w:hint="eastAsia" w:asciiTheme="minorEastAsia" w:hAnsiTheme="minorEastAsia" w:eastAsiaTheme="minorEastAsia" w:cstheme="minorEastAsia"/>
          <w:spacing w:val="-2"/>
          <w:sz w:val="20"/>
          <w:szCs w:val="20"/>
          <w:lang w:eastAsia="zh-CN"/>
        </w:rPr>
      </w:pPr>
    </w:p>
    <w:p w14:paraId="260DDBAE">
      <w:pPr>
        <w:spacing w:line="400" w:lineRule="exact"/>
        <w:jc w:val="both"/>
        <w:rPr>
          <w:rFonts w:hint="eastAsia" w:asciiTheme="minorEastAsia" w:hAnsiTheme="minorEastAsia" w:eastAsiaTheme="minorEastAsia" w:cstheme="minorEastAsia"/>
          <w:spacing w:val="-2"/>
          <w:sz w:val="20"/>
          <w:szCs w:val="20"/>
          <w:lang w:eastAsia="zh-CN"/>
        </w:rPr>
      </w:pPr>
    </w:p>
    <w:p w14:paraId="40846E45">
      <w:pPr>
        <w:spacing w:line="400" w:lineRule="exact"/>
        <w:jc w:val="both"/>
        <w:rPr>
          <w:rFonts w:hint="eastAsia" w:asciiTheme="minorEastAsia" w:hAnsiTheme="minorEastAsia" w:eastAsiaTheme="minorEastAsia" w:cstheme="minorEastAsia"/>
          <w:spacing w:val="-2"/>
          <w:sz w:val="20"/>
          <w:szCs w:val="20"/>
          <w:lang w:eastAsia="zh-CN"/>
        </w:rPr>
      </w:pPr>
    </w:p>
    <w:p w14:paraId="41580EB5">
      <w:pPr>
        <w:spacing w:line="400" w:lineRule="exact"/>
        <w:jc w:val="both"/>
        <w:rPr>
          <w:rFonts w:hint="eastAsia" w:asciiTheme="minorEastAsia" w:hAnsiTheme="minorEastAsia" w:eastAsiaTheme="minorEastAsia" w:cstheme="minorEastAsia"/>
          <w:spacing w:val="-2"/>
          <w:sz w:val="20"/>
          <w:szCs w:val="20"/>
          <w:lang w:eastAsia="zh-CN"/>
        </w:rPr>
      </w:pPr>
    </w:p>
    <w:p w14:paraId="52B7D6DA">
      <w:pPr>
        <w:spacing w:line="400" w:lineRule="exact"/>
        <w:jc w:val="both"/>
        <w:rPr>
          <w:rFonts w:hint="eastAsia" w:asciiTheme="minorEastAsia" w:hAnsiTheme="minorEastAsia" w:eastAsiaTheme="minorEastAsia" w:cstheme="minorEastAsia"/>
          <w:spacing w:val="-2"/>
          <w:sz w:val="20"/>
          <w:szCs w:val="20"/>
          <w:lang w:eastAsia="zh-CN"/>
        </w:rPr>
      </w:pPr>
    </w:p>
    <w:p w14:paraId="5E94BB60">
      <w:pPr>
        <w:spacing w:line="400" w:lineRule="exact"/>
        <w:jc w:val="both"/>
        <w:rPr>
          <w:rFonts w:hint="eastAsia" w:asciiTheme="minorEastAsia" w:hAnsiTheme="minorEastAsia" w:eastAsiaTheme="minorEastAsia" w:cstheme="minorEastAsia"/>
          <w:spacing w:val="-2"/>
          <w:sz w:val="20"/>
          <w:szCs w:val="20"/>
          <w:lang w:eastAsia="zh-CN"/>
        </w:rPr>
      </w:pPr>
    </w:p>
    <w:p w14:paraId="321FB04E">
      <w:pPr>
        <w:spacing w:line="400" w:lineRule="exact"/>
        <w:jc w:val="both"/>
        <w:rPr>
          <w:rFonts w:hint="eastAsia" w:asciiTheme="minorEastAsia" w:hAnsiTheme="minorEastAsia" w:eastAsiaTheme="minorEastAsia" w:cstheme="minorEastAsia"/>
          <w:spacing w:val="-2"/>
          <w:sz w:val="20"/>
          <w:szCs w:val="20"/>
          <w:lang w:eastAsia="zh-CN"/>
        </w:rPr>
      </w:pPr>
    </w:p>
    <w:p w14:paraId="311747E6">
      <w:pPr>
        <w:spacing w:line="400" w:lineRule="exact"/>
        <w:jc w:val="both"/>
        <w:rPr>
          <w:rFonts w:hint="eastAsia" w:asciiTheme="minorEastAsia" w:hAnsiTheme="minorEastAsia" w:eastAsiaTheme="minorEastAsia" w:cstheme="minorEastAsia"/>
          <w:spacing w:val="-2"/>
          <w:sz w:val="20"/>
          <w:szCs w:val="20"/>
          <w:lang w:eastAsia="zh-CN"/>
        </w:rPr>
      </w:pPr>
    </w:p>
    <w:p w14:paraId="6E52EB98">
      <w:pPr>
        <w:spacing w:line="400" w:lineRule="exact"/>
        <w:jc w:val="both"/>
        <w:rPr>
          <w:rFonts w:hint="eastAsia" w:asciiTheme="minorEastAsia" w:hAnsiTheme="minorEastAsia" w:eastAsiaTheme="minorEastAsia" w:cstheme="minorEastAsia"/>
          <w:spacing w:val="-2"/>
          <w:sz w:val="20"/>
          <w:szCs w:val="20"/>
          <w:lang w:eastAsia="zh-CN"/>
        </w:rPr>
      </w:pPr>
    </w:p>
    <w:p w14:paraId="6E494F6E">
      <w:pPr>
        <w:spacing w:line="400" w:lineRule="exact"/>
        <w:jc w:val="both"/>
        <w:rPr>
          <w:rFonts w:hint="eastAsia" w:asciiTheme="minorEastAsia" w:hAnsiTheme="minorEastAsia" w:eastAsiaTheme="minorEastAsia" w:cstheme="minorEastAsia"/>
          <w:spacing w:val="-2"/>
          <w:sz w:val="20"/>
          <w:szCs w:val="20"/>
          <w:lang w:eastAsia="zh-CN"/>
        </w:rPr>
      </w:pPr>
    </w:p>
    <w:p w14:paraId="35C21488">
      <w:pPr>
        <w:spacing w:line="400" w:lineRule="exact"/>
        <w:jc w:val="both"/>
        <w:rPr>
          <w:rFonts w:hint="eastAsia" w:asciiTheme="minorEastAsia" w:hAnsiTheme="minorEastAsia" w:eastAsiaTheme="minorEastAsia" w:cstheme="minorEastAsia"/>
          <w:spacing w:val="-2"/>
          <w:sz w:val="20"/>
          <w:szCs w:val="20"/>
          <w:lang w:eastAsia="zh-CN"/>
        </w:rPr>
      </w:pPr>
    </w:p>
    <w:p w14:paraId="2C29F20F">
      <w:pPr>
        <w:spacing w:line="400" w:lineRule="exact"/>
        <w:jc w:val="both"/>
        <w:rPr>
          <w:rFonts w:hint="eastAsia" w:asciiTheme="minorEastAsia" w:hAnsiTheme="minorEastAsia" w:eastAsiaTheme="minorEastAsia" w:cstheme="minorEastAsia"/>
          <w:spacing w:val="-2"/>
          <w:sz w:val="20"/>
          <w:szCs w:val="20"/>
          <w:lang w:eastAsia="zh-CN"/>
        </w:rPr>
      </w:pPr>
    </w:p>
    <w:p w14:paraId="26EDDD36">
      <w:pPr>
        <w:spacing w:line="400" w:lineRule="exact"/>
        <w:jc w:val="both"/>
        <w:rPr>
          <w:rFonts w:hint="eastAsia" w:asciiTheme="minorEastAsia" w:hAnsiTheme="minorEastAsia" w:eastAsiaTheme="minorEastAsia" w:cstheme="minorEastAsia"/>
          <w:spacing w:val="-2"/>
          <w:sz w:val="20"/>
          <w:szCs w:val="20"/>
          <w:lang w:eastAsia="zh-CN"/>
        </w:rPr>
      </w:pPr>
    </w:p>
    <w:p w14:paraId="3BC30657">
      <w:pPr>
        <w:spacing w:line="400" w:lineRule="exact"/>
        <w:jc w:val="both"/>
        <w:rPr>
          <w:rFonts w:hint="eastAsia" w:asciiTheme="minorEastAsia" w:hAnsiTheme="minorEastAsia" w:eastAsiaTheme="minorEastAsia" w:cstheme="minorEastAsia"/>
          <w:spacing w:val="-2"/>
          <w:sz w:val="20"/>
          <w:szCs w:val="20"/>
          <w:lang w:eastAsia="zh-CN"/>
        </w:rPr>
      </w:pPr>
    </w:p>
    <w:p w14:paraId="4D3613AC">
      <w:pPr>
        <w:spacing w:line="400" w:lineRule="exact"/>
        <w:jc w:val="both"/>
        <w:rPr>
          <w:rFonts w:hint="eastAsia" w:asciiTheme="minorEastAsia" w:hAnsiTheme="minorEastAsia" w:eastAsiaTheme="minorEastAsia" w:cstheme="minorEastAsia"/>
          <w:spacing w:val="-2"/>
          <w:sz w:val="20"/>
          <w:szCs w:val="20"/>
          <w:lang w:eastAsia="zh-CN"/>
        </w:rPr>
      </w:pPr>
    </w:p>
    <w:p w14:paraId="616467EE">
      <w:pPr>
        <w:spacing w:line="400" w:lineRule="exact"/>
        <w:jc w:val="both"/>
        <w:rPr>
          <w:rFonts w:hint="eastAsia" w:asciiTheme="minorEastAsia" w:hAnsiTheme="minorEastAsia" w:eastAsiaTheme="minorEastAsia" w:cstheme="minorEastAsia"/>
          <w:spacing w:val="-2"/>
          <w:sz w:val="20"/>
          <w:szCs w:val="20"/>
          <w:lang w:eastAsia="zh-CN"/>
        </w:rPr>
      </w:pPr>
    </w:p>
    <w:p w14:paraId="1C9CD845">
      <w:pPr>
        <w:spacing w:line="400" w:lineRule="exact"/>
        <w:jc w:val="both"/>
        <w:rPr>
          <w:rFonts w:hint="eastAsia" w:asciiTheme="minorEastAsia" w:hAnsiTheme="minorEastAsia" w:eastAsiaTheme="minorEastAsia" w:cstheme="minorEastAsia"/>
          <w:spacing w:val="-2"/>
          <w:sz w:val="20"/>
          <w:szCs w:val="20"/>
          <w:lang w:eastAsia="zh-CN"/>
        </w:rPr>
      </w:pPr>
    </w:p>
    <w:p w14:paraId="666CE180">
      <w:pPr>
        <w:spacing w:line="400" w:lineRule="exact"/>
        <w:jc w:val="both"/>
        <w:rPr>
          <w:rFonts w:hint="eastAsia" w:asciiTheme="minorEastAsia" w:hAnsiTheme="minorEastAsia" w:eastAsiaTheme="minorEastAsia" w:cstheme="minorEastAsia"/>
          <w:spacing w:val="-2"/>
          <w:sz w:val="20"/>
          <w:szCs w:val="20"/>
          <w:lang w:eastAsia="zh-CN"/>
        </w:rPr>
      </w:pPr>
    </w:p>
    <w:p w14:paraId="5DAF9816">
      <w:pPr>
        <w:spacing w:line="400" w:lineRule="exact"/>
        <w:jc w:val="both"/>
        <w:rPr>
          <w:rFonts w:hint="eastAsia" w:asciiTheme="minorEastAsia" w:hAnsiTheme="minorEastAsia" w:eastAsiaTheme="minorEastAsia" w:cstheme="minorEastAsia"/>
          <w:spacing w:val="-2"/>
          <w:sz w:val="20"/>
          <w:szCs w:val="20"/>
          <w:lang w:eastAsia="zh-CN"/>
        </w:rPr>
      </w:pPr>
    </w:p>
    <w:p w14:paraId="03A5F3B8">
      <w:pPr>
        <w:spacing w:line="400" w:lineRule="exact"/>
        <w:jc w:val="both"/>
        <w:rPr>
          <w:rFonts w:hint="eastAsia" w:asciiTheme="minorEastAsia" w:hAnsiTheme="minorEastAsia" w:eastAsiaTheme="minorEastAsia" w:cstheme="minorEastAsia"/>
          <w:spacing w:val="-2"/>
          <w:sz w:val="20"/>
          <w:szCs w:val="20"/>
          <w:lang w:eastAsia="zh-CN"/>
        </w:rPr>
      </w:pPr>
    </w:p>
    <w:p w14:paraId="2274B66A">
      <w:pPr>
        <w:spacing w:line="400" w:lineRule="exact"/>
        <w:jc w:val="both"/>
        <w:rPr>
          <w:rFonts w:hint="eastAsia" w:asciiTheme="minorEastAsia" w:hAnsiTheme="minorEastAsia" w:eastAsiaTheme="minorEastAsia" w:cstheme="minorEastAsia"/>
          <w:spacing w:val="-2"/>
          <w:sz w:val="20"/>
          <w:szCs w:val="20"/>
          <w:lang w:eastAsia="zh-CN"/>
        </w:rPr>
      </w:pPr>
    </w:p>
    <w:p w14:paraId="7AD9F37B">
      <w:pPr>
        <w:spacing w:line="400" w:lineRule="exact"/>
        <w:jc w:val="both"/>
        <w:rPr>
          <w:rFonts w:hint="eastAsia" w:asciiTheme="minorEastAsia" w:hAnsiTheme="minorEastAsia" w:eastAsiaTheme="minorEastAsia" w:cstheme="minorEastAsia"/>
          <w:spacing w:val="-2"/>
          <w:sz w:val="20"/>
          <w:szCs w:val="20"/>
          <w:lang w:eastAsia="zh-CN"/>
        </w:rPr>
      </w:pPr>
    </w:p>
    <w:p w14:paraId="2A2E755F">
      <w:pPr>
        <w:spacing w:line="400" w:lineRule="exact"/>
        <w:jc w:val="both"/>
        <w:rPr>
          <w:rFonts w:hint="eastAsia" w:asciiTheme="minorEastAsia" w:hAnsiTheme="minorEastAsia" w:eastAsiaTheme="minorEastAsia" w:cstheme="minorEastAsia"/>
          <w:spacing w:val="-2"/>
          <w:sz w:val="20"/>
          <w:szCs w:val="20"/>
          <w:lang w:eastAsia="zh-CN"/>
        </w:rPr>
      </w:pPr>
    </w:p>
    <w:p w14:paraId="5FAF475A">
      <w:pPr>
        <w:spacing w:line="400" w:lineRule="exact"/>
        <w:jc w:val="both"/>
        <w:rPr>
          <w:rFonts w:hint="eastAsia" w:asciiTheme="minorEastAsia" w:hAnsiTheme="minorEastAsia" w:eastAsiaTheme="minorEastAsia" w:cstheme="minorEastAsia"/>
          <w:spacing w:val="-2"/>
          <w:sz w:val="20"/>
          <w:szCs w:val="20"/>
          <w:lang w:eastAsia="zh-CN"/>
        </w:rPr>
      </w:pPr>
    </w:p>
    <w:p w14:paraId="047086FC">
      <w:pPr>
        <w:spacing w:before="88"/>
        <w:rPr>
          <w:rFonts w:hint="default" w:ascii="宋体" w:hAnsi="宋体" w:eastAsia="宋体" w:cs="宋体"/>
          <w:sz w:val="27"/>
          <w:szCs w:val="27"/>
          <w:lang w:val="en-US" w:eastAsia="zh-CN"/>
        </w:rPr>
      </w:pPr>
      <w:r>
        <w:rPr>
          <w:rFonts w:ascii="宋体" w:hAnsi="宋体" w:eastAsia="宋体" w:cs="宋体"/>
          <w:spacing w:val="3"/>
          <w:sz w:val="27"/>
          <w:szCs w:val="27"/>
          <w:lang w:eastAsia="zh-CN"/>
        </w:rPr>
        <w:t>附件3</w:t>
      </w:r>
      <w:r>
        <w:rPr>
          <w:rFonts w:hint="eastAsia" w:ascii="宋体" w:hAnsi="宋体" w:eastAsia="宋体" w:cs="宋体"/>
          <w:spacing w:val="3"/>
          <w:sz w:val="27"/>
          <w:szCs w:val="27"/>
          <w:lang w:eastAsia="zh-CN"/>
        </w:rPr>
        <w:t>-</w:t>
      </w:r>
      <w:r>
        <w:rPr>
          <w:rFonts w:hint="eastAsia" w:ascii="宋体" w:hAnsi="宋体" w:eastAsia="宋体" w:cs="宋体"/>
          <w:spacing w:val="3"/>
          <w:sz w:val="27"/>
          <w:szCs w:val="27"/>
          <w:lang w:val="en-US" w:eastAsia="zh-CN"/>
        </w:rPr>
        <w:t>8</w:t>
      </w:r>
    </w:p>
    <w:p w14:paraId="6C0F72BE">
      <w:pPr>
        <w:spacing w:before="91" w:line="219" w:lineRule="auto"/>
        <w:jc w:val="both"/>
        <w:rPr>
          <w:rFonts w:ascii="方正小标宋简体" w:hAnsi="宋体" w:eastAsia="方正小标宋简体" w:cs="宋体"/>
          <w:bCs/>
          <w:spacing w:val="8"/>
          <w:kern w:val="0"/>
          <w:sz w:val="44"/>
          <w:szCs w:val="44"/>
          <w:lang w:eastAsia="zh-CN"/>
        </w:rPr>
      </w:pPr>
    </w:p>
    <w:p w14:paraId="1ED7DAE0">
      <w:pPr>
        <w:spacing w:before="91" w:line="219" w:lineRule="auto"/>
        <w:ind w:firstLine="1368" w:firstLineChars="300"/>
        <w:jc w:val="both"/>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41E206E1">
      <w:pPr>
        <w:spacing w:before="91" w:line="219" w:lineRule="auto"/>
        <w:ind w:firstLine="1368" w:firstLineChars="300"/>
        <w:jc w:val="both"/>
        <w:rPr>
          <w:rFonts w:ascii="方正小标宋简体" w:hAnsi="宋体" w:eastAsia="方正小标宋简体" w:cs="宋体"/>
          <w:bCs/>
          <w:spacing w:val="8"/>
          <w:kern w:val="0"/>
          <w:sz w:val="44"/>
          <w:szCs w:val="44"/>
          <w:lang w:eastAsia="zh-CN"/>
        </w:rPr>
      </w:pPr>
    </w:p>
    <w:p w14:paraId="1250C12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844FF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326C7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2D7F8FE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疫情防控</w:t>
            </w:r>
          </w:p>
        </w:tc>
      </w:tr>
      <w:tr w14:paraId="7167D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FDE491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7F8941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汨罗市卫生健康局</w:t>
            </w:r>
          </w:p>
        </w:tc>
        <w:tc>
          <w:tcPr>
            <w:tcW w:w="1099" w:type="dxa"/>
            <w:vAlign w:val="center"/>
          </w:tcPr>
          <w:p w14:paraId="4025D44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2C29DD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5CFACD3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汨罗市疾病预防控制中心</w:t>
            </w:r>
          </w:p>
        </w:tc>
      </w:tr>
      <w:tr w14:paraId="751EE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42C519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C2A022D">
            <w:pPr>
              <w:spacing w:line="240" w:lineRule="auto"/>
              <w:jc w:val="center"/>
              <w:rPr>
                <w:rFonts w:hint="eastAsia" w:ascii="仿宋_GB2312" w:hAnsi="宋体" w:eastAsia="仿宋_GB2312" w:cs="宋体"/>
                <w:kern w:val="0"/>
                <w:lang w:eastAsia="zh-CN"/>
              </w:rPr>
            </w:pPr>
          </w:p>
        </w:tc>
        <w:tc>
          <w:tcPr>
            <w:tcW w:w="1020" w:type="dxa"/>
            <w:vAlign w:val="center"/>
          </w:tcPr>
          <w:p w14:paraId="077BADE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597A2D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41206F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8AC4EB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6FB6C4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070FD8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067048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7E27BB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6C44F2E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1F34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BC9A01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79EBB0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shd w:val="clear" w:color="auto" w:fill="auto"/>
            <w:vAlign w:val="center"/>
          </w:tcPr>
          <w:p w14:paraId="73E74D89">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1099" w:type="dxa"/>
            <w:shd w:val="clear" w:color="auto" w:fill="auto"/>
            <w:vAlign w:val="center"/>
          </w:tcPr>
          <w:p w14:paraId="7D79B620">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1099" w:type="dxa"/>
            <w:shd w:val="clear" w:color="auto" w:fill="auto"/>
            <w:vAlign w:val="center"/>
          </w:tcPr>
          <w:p w14:paraId="64EF87B4">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809" w:type="dxa"/>
            <w:shd w:val="clear" w:color="auto" w:fill="auto"/>
            <w:vAlign w:val="center"/>
          </w:tcPr>
          <w:p w14:paraId="60338DA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eastAsia="zh-CN"/>
              </w:rPr>
              <w:t>10</w:t>
            </w:r>
          </w:p>
        </w:tc>
        <w:tc>
          <w:tcPr>
            <w:tcW w:w="849" w:type="dxa"/>
            <w:shd w:val="clear" w:color="auto" w:fill="auto"/>
            <w:vAlign w:val="center"/>
          </w:tcPr>
          <w:p w14:paraId="2AB45E96">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shd w:val="clear" w:color="auto" w:fill="auto"/>
            <w:vAlign w:val="center"/>
          </w:tcPr>
          <w:p w14:paraId="0D640597">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735B6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A9CB78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24112C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749F9BB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1099" w:type="dxa"/>
            <w:shd w:val="clear" w:color="auto" w:fill="auto"/>
            <w:vAlign w:val="center"/>
          </w:tcPr>
          <w:p w14:paraId="40638E3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1099" w:type="dxa"/>
            <w:shd w:val="clear" w:color="auto" w:fill="auto"/>
            <w:vAlign w:val="center"/>
          </w:tcPr>
          <w:p w14:paraId="0355AE96">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809" w:type="dxa"/>
            <w:shd w:val="clear" w:color="auto" w:fill="auto"/>
            <w:vAlign w:val="center"/>
          </w:tcPr>
          <w:p w14:paraId="6379442B">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250017EE">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shd w:val="clear" w:color="auto" w:fill="auto"/>
            <w:vAlign w:val="center"/>
          </w:tcPr>
          <w:p w14:paraId="2178718D">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30AE75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704647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0D02FD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B25EB1A">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c>
          <w:tcPr>
            <w:tcW w:w="1099" w:type="dxa"/>
            <w:vAlign w:val="center"/>
          </w:tcPr>
          <w:p w14:paraId="2E9FB008">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c>
          <w:tcPr>
            <w:tcW w:w="1099" w:type="dxa"/>
            <w:vAlign w:val="center"/>
          </w:tcPr>
          <w:p w14:paraId="453D7A4A">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c>
          <w:tcPr>
            <w:tcW w:w="809" w:type="dxa"/>
            <w:vAlign w:val="center"/>
          </w:tcPr>
          <w:p w14:paraId="4AC4CF16">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c>
          <w:tcPr>
            <w:tcW w:w="849" w:type="dxa"/>
            <w:vAlign w:val="center"/>
          </w:tcPr>
          <w:p w14:paraId="1275B67D">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c>
          <w:tcPr>
            <w:tcW w:w="1383" w:type="dxa"/>
            <w:vAlign w:val="center"/>
          </w:tcPr>
          <w:p w14:paraId="66FEBBC2">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lang w:eastAsia="zh-CN"/>
              </w:rPr>
            </w:pPr>
          </w:p>
        </w:tc>
      </w:tr>
      <w:tr w14:paraId="6A82E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E827FD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786581E">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4113CA33">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c>
          <w:tcPr>
            <w:tcW w:w="1099" w:type="dxa"/>
            <w:vAlign w:val="center"/>
          </w:tcPr>
          <w:p w14:paraId="2C4D4981">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c>
          <w:tcPr>
            <w:tcW w:w="1099" w:type="dxa"/>
            <w:vAlign w:val="center"/>
          </w:tcPr>
          <w:p w14:paraId="112CB5D1">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c>
          <w:tcPr>
            <w:tcW w:w="809" w:type="dxa"/>
            <w:vAlign w:val="center"/>
          </w:tcPr>
          <w:p w14:paraId="1EE87AEB">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c>
          <w:tcPr>
            <w:tcW w:w="849" w:type="dxa"/>
            <w:vAlign w:val="center"/>
          </w:tcPr>
          <w:p w14:paraId="0B3622A2">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c>
          <w:tcPr>
            <w:tcW w:w="1383" w:type="dxa"/>
            <w:vAlign w:val="center"/>
          </w:tcPr>
          <w:p w14:paraId="28A5571F">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p>
        </w:tc>
      </w:tr>
      <w:tr w14:paraId="5F7F6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3650507B">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3082CA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F46B58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323E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EBF195C">
            <w:pPr>
              <w:spacing w:line="240" w:lineRule="auto"/>
              <w:ind w:firstLine="420"/>
              <w:jc w:val="center"/>
              <w:rPr>
                <w:rFonts w:ascii="仿宋_GB2312" w:hAnsi="宋体" w:eastAsia="仿宋_GB2312" w:cs="宋体"/>
                <w:kern w:val="0"/>
              </w:rPr>
            </w:pPr>
          </w:p>
        </w:tc>
        <w:tc>
          <w:tcPr>
            <w:tcW w:w="4396" w:type="dxa"/>
            <w:gridSpan w:val="4"/>
            <w:vAlign w:val="center"/>
          </w:tcPr>
          <w:p w14:paraId="4766C51E">
            <w:pPr>
              <w:pStyle w:val="9"/>
              <w:keepNext w:val="0"/>
              <w:keepLines w:val="0"/>
              <w:pageBreakBefore w:val="0"/>
              <w:widowControl/>
              <w:kinsoku/>
              <w:wordWrap/>
              <w:overflowPunct/>
              <w:topLinePunct w:val="0"/>
              <w:autoSpaceDE w:val="0"/>
              <w:autoSpaceDN w:val="0"/>
              <w:bidi w:val="0"/>
              <w:adjustRightInd w:val="0"/>
              <w:snapToGrid w:val="0"/>
              <w:textAlignment w:val="baseline"/>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 xml:space="preserve">1、是保障重大社会活动疫情防控  </w:t>
            </w:r>
          </w:p>
          <w:p w14:paraId="67E6239D">
            <w:pPr>
              <w:pStyle w:val="9"/>
              <w:keepNext w:val="0"/>
              <w:keepLines w:val="0"/>
              <w:pageBreakBefore w:val="0"/>
              <w:widowControl/>
              <w:kinsoku/>
              <w:wordWrap/>
              <w:overflowPunct/>
              <w:topLinePunct w:val="0"/>
              <w:autoSpaceDE w:val="0"/>
              <w:autoSpaceDN w:val="0"/>
              <w:bidi w:val="0"/>
              <w:adjustRightInd w:val="0"/>
              <w:snapToGrid w:val="0"/>
              <w:textAlignment w:val="baseline"/>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2、是严格开展流行病学调查，及时追踪管理密切接触者、次密切接触者</w:t>
            </w:r>
          </w:p>
          <w:p w14:paraId="52C89954">
            <w:pPr>
              <w:pStyle w:val="9"/>
              <w:keepNext w:val="0"/>
              <w:keepLines w:val="0"/>
              <w:pageBreakBefore w:val="0"/>
              <w:widowControl/>
              <w:kinsoku/>
              <w:wordWrap/>
              <w:overflowPunct/>
              <w:topLinePunct w:val="0"/>
              <w:autoSpaceDE w:val="0"/>
              <w:autoSpaceDN w:val="0"/>
              <w:bidi w:val="0"/>
              <w:adjustRightInd w:val="0"/>
              <w:snapToGrid w:val="0"/>
              <w:textAlignment w:val="baseline"/>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3、是参与重大疫情防控、报告管理，现场处置传染病疫情</w:t>
            </w:r>
          </w:p>
          <w:p w14:paraId="681B411A">
            <w:pPr>
              <w:pStyle w:val="9"/>
              <w:keepNext w:val="0"/>
              <w:keepLines w:val="0"/>
              <w:pageBreakBefore w:val="0"/>
              <w:widowControl/>
              <w:kinsoku/>
              <w:wordWrap/>
              <w:overflowPunct/>
              <w:topLinePunct w:val="0"/>
              <w:autoSpaceDE w:val="0"/>
              <w:autoSpaceDN w:val="0"/>
              <w:bidi w:val="0"/>
              <w:adjustRightInd w:val="0"/>
              <w:snapToGrid w:val="0"/>
              <w:textAlignment w:val="baseline"/>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4、四是冷链食品新冠病毒核酸监测；</w:t>
            </w:r>
          </w:p>
          <w:p w14:paraId="77A78EF0">
            <w:pPr>
              <w:pStyle w:val="9"/>
              <w:keepNext w:val="0"/>
              <w:keepLines w:val="0"/>
              <w:pageBreakBefore w:val="0"/>
              <w:widowControl/>
              <w:kinsoku/>
              <w:wordWrap/>
              <w:overflowPunct/>
              <w:topLinePunct w:val="0"/>
              <w:autoSpaceDE w:val="0"/>
              <w:autoSpaceDN w:val="0"/>
              <w:bidi w:val="0"/>
              <w:adjustRightInd w:val="0"/>
              <w:snapToGrid w:val="0"/>
              <w:textAlignment w:val="baseline"/>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5、及时处理传染病自动预警信息系统预警。</w:t>
            </w:r>
          </w:p>
        </w:tc>
        <w:tc>
          <w:tcPr>
            <w:tcW w:w="4140" w:type="dxa"/>
            <w:gridSpan w:val="4"/>
            <w:vAlign w:val="center"/>
          </w:tcPr>
          <w:p w14:paraId="371DA5D6">
            <w:pPr>
              <w:spacing w:line="240" w:lineRule="auto"/>
              <w:ind w:firstLine="42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完成率100%</w:t>
            </w:r>
          </w:p>
        </w:tc>
      </w:tr>
      <w:tr w14:paraId="03E333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2D701B2">
            <w:pPr>
              <w:spacing w:line="240" w:lineRule="auto"/>
              <w:ind w:firstLine="420"/>
              <w:jc w:val="center"/>
              <w:rPr>
                <w:rFonts w:ascii="仿宋_GB2312" w:hAnsi="宋体" w:eastAsia="仿宋_GB2312" w:cs="宋体"/>
                <w:kern w:val="0"/>
              </w:rPr>
            </w:pPr>
          </w:p>
          <w:p w14:paraId="4720C5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5B82870F">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963A2AE">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277B00E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8ED527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AB91CB5">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EF52831">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F4A026B">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13CB11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2162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14:paraId="60BD190F">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870952B">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3C6251F">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673A75B6">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shd w:val="clear" w:color="auto" w:fill="auto"/>
            <w:vAlign w:val="center"/>
          </w:tcPr>
          <w:p w14:paraId="5A63B6C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完成指令任务</w:t>
            </w:r>
          </w:p>
        </w:tc>
        <w:tc>
          <w:tcPr>
            <w:tcW w:w="1099" w:type="dxa"/>
            <w:shd w:val="clear" w:color="auto" w:fill="auto"/>
            <w:vAlign w:val="center"/>
          </w:tcPr>
          <w:p w14:paraId="03AA600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全部完成</w:t>
            </w:r>
          </w:p>
        </w:tc>
        <w:tc>
          <w:tcPr>
            <w:tcW w:w="1099" w:type="dxa"/>
            <w:shd w:val="clear" w:color="auto" w:fill="auto"/>
            <w:vAlign w:val="center"/>
          </w:tcPr>
          <w:p w14:paraId="4EE1EA5E">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全部完成</w:t>
            </w:r>
          </w:p>
        </w:tc>
        <w:tc>
          <w:tcPr>
            <w:tcW w:w="809" w:type="dxa"/>
            <w:shd w:val="clear" w:color="auto" w:fill="auto"/>
            <w:vAlign w:val="center"/>
          </w:tcPr>
          <w:p w14:paraId="7C3686D3">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6D585C13">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4F0A7C3A">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eastAsia="zh-CN"/>
              </w:rPr>
              <w:t>无偏差</w:t>
            </w:r>
          </w:p>
        </w:tc>
      </w:tr>
      <w:tr w14:paraId="3D6C1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52410E8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9A5547C">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06099390">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shd w:val="clear" w:color="auto" w:fill="auto"/>
            <w:vAlign w:val="center"/>
          </w:tcPr>
          <w:p w14:paraId="2FB97E4B">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保障正常运转</w:t>
            </w:r>
          </w:p>
        </w:tc>
        <w:tc>
          <w:tcPr>
            <w:tcW w:w="1099" w:type="dxa"/>
            <w:shd w:val="clear" w:color="auto" w:fill="auto"/>
            <w:vAlign w:val="center"/>
          </w:tcPr>
          <w:p w14:paraId="31AA701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正常运转</w:t>
            </w:r>
          </w:p>
        </w:tc>
        <w:tc>
          <w:tcPr>
            <w:tcW w:w="1099" w:type="dxa"/>
            <w:shd w:val="clear" w:color="auto" w:fill="auto"/>
            <w:vAlign w:val="center"/>
          </w:tcPr>
          <w:p w14:paraId="3A91BE9B">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正常运转</w:t>
            </w:r>
          </w:p>
        </w:tc>
        <w:tc>
          <w:tcPr>
            <w:tcW w:w="809" w:type="dxa"/>
            <w:shd w:val="clear" w:color="auto" w:fill="auto"/>
            <w:vAlign w:val="center"/>
          </w:tcPr>
          <w:p w14:paraId="095F8E63">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7A715202">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3301B1F6">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66569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0BEED70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D4DCD66">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52E81BE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shd w:val="clear" w:color="auto" w:fill="auto"/>
            <w:vAlign w:val="center"/>
          </w:tcPr>
          <w:p w14:paraId="442E1BE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完成时间</w:t>
            </w:r>
          </w:p>
        </w:tc>
        <w:tc>
          <w:tcPr>
            <w:tcW w:w="1099" w:type="dxa"/>
            <w:shd w:val="clear" w:color="auto" w:fill="auto"/>
            <w:vAlign w:val="center"/>
          </w:tcPr>
          <w:p w14:paraId="7848BA36">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年全年</w:t>
            </w:r>
          </w:p>
        </w:tc>
        <w:tc>
          <w:tcPr>
            <w:tcW w:w="1099" w:type="dxa"/>
            <w:shd w:val="clear" w:color="auto" w:fill="auto"/>
            <w:vAlign w:val="center"/>
          </w:tcPr>
          <w:p w14:paraId="513CACBD">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eastAsia="zh-CN"/>
              </w:rPr>
              <w:t>按时完成</w:t>
            </w:r>
          </w:p>
        </w:tc>
        <w:tc>
          <w:tcPr>
            <w:tcW w:w="809" w:type="dxa"/>
            <w:shd w:val="clear" w:color="auto" w:fill="auto"/>
            <w:vAlign w:val="center"/>
          </w:tcPr>
          <w:p w14:paraId="6DB39A6E">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326BAB36">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41046A32">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086E5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14:paraId="03A4B00C">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E367712">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AD8283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3E0BABDC">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0851C4F9">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提高卫生服务质量</w:t>
            </w:r>
          </w:p>
        </w:tc>
        <w:tc>
          <w:tcPr>
            <w:tcW w:w="1099" w:type="dxa"/>
            <w:shd w:val="clear" w:color="auto" w:fill="auto"/>
            <w:vAlign w:val="center"/>
          </w:tcPr>
          <w:p w14:paraId="35C54469">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有所提升</w:t>
            </w:r>
          </w:p>
        </w:tc>
        <w:tc>
          <w:tcPr>
            <w:tcW w:w="1099" w:type="dxa"/>
            <w:shd w:val="clear" w:color="auto" w:fill="auto"/>
            <w:vAlign w:val="center"/>
          </w:tcPr>
          <w:p w14:paraId="6B08E4BF">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有所提升</w:t>
            </w:r>
          </w:p>
        </w:tc>
        <w:tc>
          <w:tcPr>
            <w:tcW w:w="809" w:type="dxa"/>
            <w:shd w:val="clear" w:color="auto" w:fill="auto"/>
            <w:vAlign w:val="center"/>
          </w:tcPr>
          <w:p w14:paraId="63C9B6DC">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6E7B3D3B">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437A674F">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3F48F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65EC2AC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B3CF65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034BAC68">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shd w:val="clear" w:color="auto" w:fill="auto"/>
            <w:vAlign w:val="center"/>
          </w:tcPr>
          <w:p w14:paraId="033649D2">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保障社会和谐稳定</w:t>
            </w:r>
          </w:p>
        </w:tc>
        <w:tc>
          <w:tcPr>
            <w:tcW w:w="1099" w:type="dxa"/>
            <w:shd w:val="clear" w:color="auto" w:fill="auto"/>
            <w:vAlign w:val="center"/>
          </w:tcPr>
          <w:p w14:paraId="28AD7537">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保障稳定</w:t>
            </w:r>
          </w:p>
        </w:tc>
        <w:tc>
          <w:tcPr>
            <w:tcW w:w="1099" w:type="dxa"/>
            <w:shd w:val="clear" w:color="auto" w:fill="auto"/>
            <w:vAlign w:val="center"/>
          </w:tcPr>
          <w:p w14:paraId="0F94DF01">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保障稳定</w:t>
            </w:r>
          </w:p>
        </w:tc>
        <w:tc>
          <w:tcPr>
            <w:tcW w:w="809" w:type="dxa"/>
            <w:shd w:val="clear" w:color="auto" w:fill="auto"/>
            <w:vAlign w:val="center"/>
          </w:tcPr>
          <w:p w14:paraId="070DD11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38117565">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083D78A9">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29CD5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1987162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361F0A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2DEE0F51">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shd w:val="clear" w:color="auto" w:fill="auto"/>
            <w:vAlign w:val="center"/>
          </w:tcPr>
          <w:p w14:paraId="66DD2B35">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生态环境改变状况</w:t>
            </w:r>
          </w:p>
        </w:tc>
        <w:tc>
          <w:tcPr>
            <w:tcW w:w="1099" w:type="dxa"/>
            <w:shd w:val="clear" w:color="auto" w:fill="auto"/>
            <w:vAlign w:val="center"/>
          </w:tcPr>
          <w:p w14:paraId="6824D078">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有所改善</w:t>
            </w:r>
          </w:p>
        </w:tc>
        <w:tc>
          <w:tcPr>
            <w:tcW w:w="1099" w:type="dxa"/>
            <w:shd w:val="clear" w:color="auto" w:fill="auto"/>
            <w:vAlign w:val="center"/>
          </w:tcPr>
          <w:p w14:paraId="1F3266B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有所改善</w:t>
            </w:r>
          </w:p>
        </w:tc>
        <w:tc>
          <w:tcPr>
            <w:tcW w:w="809" w:type="dxa"/>
            <w:shd w:val="clear" w:color="auto" w:fill="auto"/>
            <w:vAlign w:val="center"/>
          </w:tcPr>
          <w:p w14:paraId="063D4B7F">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shd w:val="clear" w:color="auto" w:fill="auto"/>
            <w:vAlign w:val="center"/>
          </w:tcPr>
          <w:p w14:paraId="62198A0B">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shd w:val="clear" w:color="auto" w:fill="auto"/>
            <w:vAlign w:val="center"/>
          </w:tcPr>
          <w:p w14:paraId="7AEE7CB5">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517FB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14:paraId="7EBEA04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2FA29AE">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4282AC6D">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shd w:val="clear" w:color="auto" w:fill="auto"/>
            <w:vAlign w:val="center"/>
          </w:tcPr>
          <w:p w14:paraId="7A19609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促进可持续发展</w:t>
            </w:r>
          </w:p>
        </w:tc>
        <w:tc>
          <w:tcPr>
            <w:tcW w:w="1099" w:type="dxa"/>
            <w:shd w:val="clear" w:color="auto" w:fill="auto"/>
            <w:vAlign w:val="center"/>
          </w:tcPr>
          <w:p w14:paraId="507C2CC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持续</w:t>
            </w:r>
          </w:p>
        </w:tc>
        <w:tc>
          <w:tcPr>
            <w:tcW w:w="1099" w:type="dxa"/>
            <w:shd w:val="clear" w:color="auto" w:fill="auto"/>
            <w:vAlign w:val="center"/>
          </w:tcPr>
          <w:p w14:paraId="67F511F9">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持续</w:t>
            </w:r>
          </w:p>
        </w:tc>
        <w:tc>
          <w:tcPr>
            <w:tcW w:w="809" w:type="dxa"/>
            <w:shd w:val="clear" w:color="auto" w:fill="auto"/>
            <w:vAlign w:val="center"/>
          </w:tcPr>
          <w:p w14:paraId="6CDC98C6">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shd w:val="clear" w:color="auto" w:fill="auto"/>
            <w:vAlign w:val="center"/>
          </w:tcPr>
          <w:p w14:paraId="7146B907">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shd w:val="clear" w:color="auto" w:fill="auto"/>
            <w:vAlign w:val="center"/>
          </w:tcPr>
          <w:p w14:paraId="78AB2DE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21068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extDirection w:val="tbRlV"/>
            <w:vAlign w:val="center"/>
          </w:tcPr>
          <w:p w14:paraId="33153190">
            <w:pPr>
              <w:spacing w:line="240" w:lineRule="auto"/>
              <w:ind w:firstLine="420"/>
              <w:jc w:val="center"/>
              <w:rPr>
                <w:rFonts w:ascii="仿宋_GB2312" w:hAnsi="宋体" w:eastAsia="仿宋_GB2312" w:cs="宋体"/>
                <w:kern w:val="0"/>
              </w:rPr>
            </w:pPr>
          </w:p>
        </w:tc>
        <w:tc>
          <w:tcPr>
            <w:tcW w:w="1059" w:type="dxa"/>
            <w:vMerge w:val="restart"/>
            <w:tcBorders>
              <w:bottom w:val="single" w:color="auto" w:sz="4" w:space="0"/>
            </w:tcBorders>
            <w:vAlign w:val="center"/>
          </w:tcPr>
          <w:p w14:paraId="7205AD7E">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single" w:color="auto" w:sz="4" w:space="0"/>
            </w:tcBorders>
            <w:vAlign w:val="center"/>
          </w:tcPr>
          <w:p w14:paraId="25938947">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shd w:val="clear" w:color="auto" w:fill="auto"/>
            <w:vAlign w:val="center"/>
          </w:tcPr>
          <w:p w14:paraId="47A5BED6">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社会公众满意度</w:t>
            </w:r>
          </w:p>
        </w:tc>
        <w:tc>
          <w:tcPr>
            <w:tcW w:w="1099" w:type="dxa"/>
            <w:shd w:val="clear" w:color="auto" w:fill="auto"/>
            <w:vAlign w:val="center"/>
          </w:tcPr>
          <w:p w14:paraId="7D52184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≥95%</w:t>
            </w:r>
          </w:p>
        </w:tc>
        <w:tc>
          <w:tcPr>
            <w:tcW w:w="1099" w:type="dxa"/>
            <w:shd w:val="clear" w:color="auto" w:fill="auto"/>
            <w:vAlign w:val="center"/>
          </w:tcPr>
          <w:p w14:paraId="43EC77E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99.5%</w:t>
            </w:r>
          </w:p>
        </w:tc>
        <w:tc>
          <w:tcPr>
            <w:tcW w:w="809" w:type="dxa"/>
            <w:shd w:val="clear" w:color="auto" w:fill="auto"/>
            <w:vAlign w:val="center"/>
          </w:tcPr>
          <w:p w14:paraId="3F50AAD5">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shd w:val="clear" w:color="auto" w:fill="auto"/>
            <w:vAlign w:val="center"/>
          </w:tcPr>
          <w:p w14:paraId="5FFEA112">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shd w:val="clear" w:color="auto" w:fill="auto"/>
            <w:vAlign w:val="center"/>
          </w:tcPr>
          <w:p w14:paraId="00F1E1C8">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7FA4F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right w:val="single" w:color="auto" w:sz="4" w:space="0"/>
            </w:tcBorders>
            <w:textDirection w:val="tbRlV"/>
            <w:vAlign w:val="center"/>
          </w:tcPr>
          <w:p w14:paraId="69E2E62C">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tcBorders>
            <w:vAlign w:val="center"/>
          </w:tcPr>
          <w:p w14:paraId="44EFF23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3910F019">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bottom w:val="single" w:color="auto" w:sz="4" w:space="0"/>
              <w:right w:val="single" w:color="auto" w:sz="4" w:space="0"/>
            </w:tcBorders>
            <w:vAlign w:val="center"/>
          </w:tcPr>
          <w:p w14:paraId="7E56CD49">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shd w:val="clear" w:color="auto" w:fill="auto"/>
            <w:vAlign w:val="center"/>
          </w:tcPr>
          <w:p w14:paraId="62240D8C">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rPr>
              <w:t>预算批复金额</w:t>
            </w:r>
          </w:p>
        </w:tc>
        <w:tc>
          <w:tcPr>
            <w:tcW w:w="1099" w:type="dxa"/>
            <w:shd w:val="clear" w:color="auto" w:fill="auto"/>
            <w:vAlign w:val="center"/>
          </w:tcPr>
          <w:p w14:paraId="783A6387">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30</w:t>
            </w:r>
            <w:r>
              <w:rPr>
                <w:rFonts w:hint="eastAsia" w:ascii="仿宋_GB2312" w:hAnsi="宋体" w:eastAsia="仿宋_GB2312" w:cs="宋体"/>
                <w:kern w:val="0"/>
              </w:rPr>
              <w:t>万元</w:t>
            </w:r>
          </w:p>
        </w:tc>
        <w:tc>
          <w:tcPr>
            <w:tcW w:w="1099" w:type="dxa"/>
            <w:shd w:val="clear" w:color="auto" w:fill="auto"/>
            <w:vAlign w:val="center"/>
          </w:tcPr>
          <w:p w14:paraId="292A8B0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30</w:t>
            </w:r>
            <w:r>
              <w:rPr>
                <w:rFonts w:hint="eastAsia" w:ascii="仿宋_GB2312" w:hAnsi="宋体" w:eastAsia="仿宋_GB2312" w:cs="宋体"/>
                <w:kern w:val="0"/>
              </w:rPr>
              <w:t>万元</w:t>
            </w:r>
          </w:p>
        </w:tc>
        <w:tc>
          <w:tcPr>
            <w:tcW w:w="809" w:type="dxa"/>
            <w:shd w:val="clear" w:color="auto" w:fill="auto"/>
            <w:vAlign w:val="center"/>
          </w:tcPr>
          <w:p w14:paraId="5EACA29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49" w:type="dxa"/>
            <w:shd w:val="clear" w:color="auto" w:fill="auto"/>
            <w:vAlign w:val="center"/>
          </w:tcPr>
          <w:p w14:paraId="5C579EB3">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83" w:type="dxa"/>
            <w:shd w:val="clear" w:color="auto" w:fill="auto"/>
            <w:vAlign w:val="center"/>
          </w:tcPr>
          <w:p w14:paraId="35A451B1">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eastAsia="zh-CN"/>
              </w:rPr>
              <w:t>无偏差</w:t>
            </w:r>
          </w:p>
        </w:tc>
      </w:tr>
      <w:tr w14:paraId="61E6F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94C7BF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4DC778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17FB0D1D">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53E3B5AD">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仿宋_GB2312" w:hAnsi="宋体" w:eastAsia="仿宋_GB2312" w:cs="宋体"/>
                <w:kern w:val="0"/>
              </w:rPr>
            </w:pPr>
            <w:r>
              <w:rPr>
                <w:rFonts w:hint="eastAsia" w:ascii="仿宋_GB2312" w:hAnsi="宋体" w:eastAsia="仿宋_GB2312" w:cs="宋体"/>
                <w:kern w:val="0"/>
                <w:lang w:eastAsia="zh-CN"/>
              </w:rPr>
              <w:t>无偏差</w:t>
            </w:r>
          </w:p>
        </w:tc>
      </w:tr>
    </w:tbl>
    <w:p w14:paraId="02818EE9">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1D9E656">
      <w:pPr>
        <w:spacing w:line="240" w:lineRule="auto"/>
        <w:ind w:firstLine="420"/>
        <w:jc w:val="left"/>
        <w:rPr>
          <w:rFonts w:ascii="宋体" w:hAnsi="宋体" w:eastAsia="宋体" w:cs="宋体"/>
          <w:kern w:val="0"/>
          <w:lang w:eastAsia="zh-CN"/>
        </w:rPr>
      </w:pPr>
    </w:p>
    <w:p w14:paraId="34A4E34C">
      <w:pPr>
        <w:rPr>
          <w:rFonts w:ascii="仿宋_GB2312" w:hAnsi="宋体" w:eastAsia="仿宋_GB2312" w:cs="宋体"/>
          <w:lang w:eastAsia="zh-CN"/>
        </w:rPr>
        <w:sectPr>
          <w:footerReference r:id="rId5"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008A0677">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附件3-9</w:t>
      </w:r>
    </w:p>
    <w:p w14:paraId="7D25E2A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E2BF839">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323F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46B96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2A8A1AA7">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 精神病人看护费</w:t>
            </w:r>
          </w:p>
        </w:tc>
      </w:tr>
      <w:tr w14:paraId="01081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77F09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66802DCD">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汨罗市卫健局</w:t>
            </w:r>
          </w:p>
        </w:tc>
        <w:tc>
          <w:tcPr>
            <w:tcW w:w="1099" w:type="dxa"/>
            <w:vAlign w:val="center"/>
          </w:tcPr>
          <w:p w14:paraId="5733950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2BE1B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0F9324E">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汨罗市精神病医院</w:t>
            </w:r>
          </w:p>
        </w:tc>
      </w:tr>
      <w:tr w14:paraId="466E5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731EB3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1047888E">
            <w:pPr>
              <w:spacing w:line="240" w:lineRule="auto"/>
              <w:ind w:firstLine="420" w:firstLineChars="0"/>
              <w:jc w:val="center"/>
              <w:rPr>
                <w:rFonts w:ascii="仿宋_GB2312" w:hAnsi="宋体" w:eastAsia="仿宋_GB2312" w:cs="宋体"/>
                <w:kern w:val="0"/>
                <w:lang w:eastAsia="zh-CN"/>
              </w:rPr>
            </w:pPr>
          </w:p>
        </w:tc>
        <w:tc>
          <w:tcPr>
            <w:tcW w:w="1020" w:type="dxa"/>
            <w:vAlign w:val="center"/>
          </w:tcPr>
          <w:p w14:paraId="0466CD4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455C410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97309C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583110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898F26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22FB12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100B1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8078EB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8995FBE">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3751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F3D098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w:t>
            </w:r>
          </w:p>
        </w:tc>
        <w:tc>
          <w:tcPr>
            <w:tcW w:w="2277" w:type="dxa"/>
            <w:gridSpan w:val="2"/>
            <w:vAlign w:val="center"/>
          </w:tcPr>
          <w:p w14:paraId="7033EF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6133F44">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66.6</w:t>
            </w:r>
          </w:p>
        </w:tc>
        <w:tc>
          <w:tcPr>
            <w:tcW w:w="1099" w:type="dxa"/>
            <w:vAlign w:val="center"/>
          </w:tcPr>
          <w:p w14:paraId="0EBCD81D">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66.6</w:t>
            </w:r>
          </w:p>
        </w:tc>
        <w:tc>
          <w:tcPr>
            <w:tcW w:w="1099" w:type="dxa"/>
            <w:vAlign w:val="center"/>
          </w:tcPr>
          <w:p w14:paraId="6472848B">
            <w:pPr>
              <w:spacing w:line="240" w:lineRule="auto"/>
              <w:ind w:firstLine="420" w:firstLineChars="0"/>
              <w:jc w:val="center"/>
              <w:rPr>
                <w:rFonts w:ascii="仿宋_GB2312" w:hAnsi="宋体" w:eastAsia="仿宋_GB2312" w:cs="宋体"/>
                <w:kern w:val="0"/>
                <w:lang w:eastAsia="zh-CN"/>
              </w:rPr>
            </w:pPr>
            <w:r>
              <w:rPr>
                <w:rFonts w:hint="eastAsia"/>
              </w:rPr>
              <w:t>66.6</w:t>
            </w:r>
          </w:p>
        </w:tc>
        <w:tc>
          <w:tcPr>
            <w:tcW w:w="809" w:type="dxa"/>
            <w:vAlign w:val="center"/>
          </w:tcPr>
          <w:p w14:paraId="1A7B0162">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7CD3F5FD">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val="en-US" w:eastAsia="zh-CN"/>
              </w:rPr>
              <w:t>100%</w:t>
            </w:r>
          </w:p>
        </w:tc>
        <w:tc>
          <w:tcPr>
            <w:tcW w:w="1383" w:type="dxa"/>
            <w:vAlign w:val="center"/>
          </w:tcPr>
          <w:p w14:paraId="036F042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10</w:t>
            </w:r>
          </w:p>
        </w:tc>
      </w:tr>
      <w:tr w14:paraId="01982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325BE2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FABE5C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5F6EA1FA">
            <w:pPr>
              <w:spacing w:line="240" w:lineRule="auto"/>
              <w:ind w:firstLine="420" w:firstLineChars="0"/>
              <w:jc w:val="center"/>
              <w:rPr>
                <w:rFonts w:ascii="仿宋_GB2312" w:hAnsi="宋体" w:eastAsia="仿宋_GB2312" w:cs="宋体"/>
                <w:kern w:val="0"/>
                <w:lang w:eastAsia="zh-CN"/>
              </w:rPr>
            </w:pPr>
            <w:r>
              <w:rPr>
                <w:rFonts w:hint="eastAsia"/>
              </w:rPr>
              <w:t>66.6</w:t>
            </w:r>
          </w:p>
        </w:tc>
        <w:tc>
          <w:tcPr>
            <w:tcW w:w="1099" w:type="dxa"/>
            <w:vAlign w:val="center"/>
          </w:tcPr>
          <w:p w14:paraId="498BA900">
            <w:pPr>
              <w:spacing w:line="240" w:lineRule="auto"/>
              <w:ind w:firstLine="420" w:firstLineChars="0"/>
              <w:jc w:val="center"/>
              <w:rPr>
                <w:rFonts w:ascii="仿宋_GB2312" w:hAnsi="宋体" w:eastAsia="仿宋_GB2312" w:cs="宋体"/>
                <w:kern w:val="0"/>
                <w:lang w:eastAsia="zh-CN"/>
              </w:rPr>
            </w:pPr>
            <w:r>
              <w:rPr>
                <w:rFonts w:hint="eastAsia"/>
              </w:rPr>
              <w:t>66.6</w:t>
            </w:r>
          </w:p>
        </w:tc>
        <w:tc>
          <w:tcPr>
            <w:tcW w:w="1099" w:type="dxa"/>
            <w:vAlign w:val="center"/>
          </w:tcPr>
          <w:p w14:paraId="422D5083">
            <w:pPr>
              <w:spacing w:line="240" w:lineRule="auto"/>
              <w:ind w:firstLine="420" w:firstLineChars="0"/>
              <w:jc w:val="center"/>
              <w:rPr>
                <w:rFonts w:ascii="仿宋_GB2312" w:hAnsi="宋体" w:eastAsia="仿宋_GB2312" w:cs="宋体"/>
                <w:kern w:val="0"/>
                <w:lang w:eastAsia="zh-CN"/>
              </w:rPr>
            </w:pPr>
            <w:r>
              <w:rPr>
                <w:rFonts w:hint="eastAsia"/>
              </w:rPr>
              <w:t>66.6</w:t>
            </w:r>
          </w:p>
        </w:tc>
        <w:tc>
          <w:tcPr>
            <w:tcW w:w="809" w:type="dxa"/>
            <w:vAlign w:val="center"/>
          </w:tcPr>
          <w:p w14:paraId="7058A881">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1F8703C8">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5D992899">
            <w:pPr>
              <w:spacing w:line="240" w:lineRule="auto"/>
              <w:ind w:firstLine="420" w:firstLineChars="0"/>
              <w:jc w:val="center"/>
              <w:rPr>
                <w:rFonts w:ascii="仿宋_GB2312" w:hAnsi="宋体" w:eastAsia="仿宋_GB2312" w:cs="宋体"/>
                <w:kern w:val="0"/>
                <w:lang w:eastAsia="zh-CN"/>
              </w:rPr>
            </w:pPr>
          </w:p>
        </w:tc>
      </w:tr>
      <w:tr w14:paraId="4BAA9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9251CF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398352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461F52FF">
            <w:pPr>
              <w:spacing w:line="240" w:lineRule="auto"/>
              <w:ind w:firstLine="420" w:firstLineChars="0"/>
              <w:jc w:val="center"/>
              <w:rPr>
                <w:rFonts w:ascii="仿宋_GB2312" w:hAnsi="宋体" w:eastAsia="仿宋_GB2312" w:cs="宋体"/>
                <w:kern w:val="0"/>
                <w:lang w:eastAsia="zh-CN"/>
              </w:rPr>
            </w:pPr>
          </w:p>
        </w:tc>
        <w:tc>
          <w:tcPr>
            <w:tcW w:w="1099" w:type="dxa"/>
            <w:vAlign w:val="center"/>
          </w:tcPr>
          <w:p w14:paraId="584A15B9">
            <w:pPr>
              <w:spacing w:line="240" w:lineRule="auto"/>
              <w:ind w:firstLine="420" w:firstLineChars="0"/>
              <w:jc w:val="center"/>
              <w:rPr>
                <w:rFonts w:ascii="仿宋_GB2312" w:hAnsi="宋体" w:eastAsia="仿宋_GB2312" w:cs="宋体"/>
                <w:kern w:val="0"/>
                <w:lang w:eastAsia="zh-CN"/>
              </w:rPr>
            </w:pPr>
          </w:p>
        </w:tc>
        <w:tc>
          <w:tcPr>
            <w:tcW w:w="1099" w:type="dxa"/>
            <w:vAlign w:val="center"/>
          </w:tcPr>
          <w:p w14:paraId="4FE386E0">
            <w:pPr>
              <w:spacing w:line="240" w:lineRule="auto"/>
              <w:ind w:firstLine="420" w:firstLineChars="0"/>
              <w:jc w:val="center"/>
              <w:rPr>
                <w:rFonts w:ascii="仿宋_GB2312" w:hAnsi="宋体" w:eastAsia="仿宋_GB2312" w:cs="宋体"/>
                <w:kern w:val="0"/>
                <w:lang w:eastAsia="zh-CN"/>
              </w:rPr>
            </w:pPr>
          </w:p>
        </w:tc>
        <w:tc>
          <w:tcPr>
            <w:tcW w:w="809" w:type="dxa"/>
            <w:vAlign w:val="center"/>
          </w:tcPr>
          <w:p w14:paraId="79B62F7F">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0451349A">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4EE6B02D">
            <w:pPr>
              <w:spacing w:line="240" w:lineRule="auto"/>
              <w:ind w:firstLine="420" w:firstLineChars="0"/>
              <w:jc w:val="center"/>
              <w:rPr>
                <w:rFonts w:ascii="仿宋_GB2312" w:hAnsi="宋体" w:eastAsia="仿宋_GB2312" w:cs="宋体"/>
                <w:kern w:val="0"/>
                <w:lang w:eastAsia="zh-CN"/>
              </w:rPr>
            </w:pPr>
          </w:p>
        </w:tc>
      </w:tr>
      <w:tr w14:paraId="482B4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F074CF9">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E693465">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3595B98">
            <w:pPr>
              <w:spacing w:line="240" w:lineRule="auto"/>
              <w:ind w:firstLine="420" w:firstLineChars="0"/>
              <w:jc w:val="center"/>
              <w:rPr>
                <w:rFonts w:ascii="仿宋_GB2312" w:hAnsi="宋体" w:eastAsia="仿宋_GB2312" w:cs="宋体"/>
                <w:kern w:val="0"/>
              </w:rPr>
            </w:pPr>
          </w:p>
        </w:tc>
        <w:tc>
          <w:tcPr>
            <w:tcW w:w="1099" w:type="dxa"/>
            <w:vAlign w:val="center"/>
          </w:tcPr>
          <w:p w14:paraId="323F7253">
            <w:pPr>
              <w:spacing w:line="240" w:lineRule="auto"/>
              <w:ind w:firstLine="420" w:firstLineChars="0"/>
              <w:jc w:val="center"/>
              <w:rPr>
                <w:rFonts w:ascii="仿宋_GB2312" w:hAnsi="宋体" w:eastAsia="仿宋_GB2312" w:cs="宋体"/>
                <w:kern w:val="0"/>
              </w:rPr>
            </w:pPr>
          </w:p>
        </w:tc>
        <w:tc>
          <w:tcPr>
            <w:tcW w:w="1099" w:type="dxa"/>
            <w:vAlign w:val="center"/>
          </w:tcPr>
          <w:p w14:paraId="108699D9">
            <w:pPr>
              <w:spacing w:line="240" w:lineRule="auto"/>
              <w:ind w:firstLine="420" w:firstLineChars="0"/>
              <w:jc w:val="center"/>
              <w:rPr>
                <w:rFonts w:ascii="仿宋_GB2312" w:hAnsi="宋体" w:eastAsia="仿宋_GB2312" w:cs="宋体"/>
                <w:kern w:val="0"/>
              </w:rPr>
            </w:pPr>
          </w:p>
        </w:tc>
        <w:tc>
          <w:tcPr>
            <w:tcW w:w="809" w:type="dxa"/>
            <w:vAlign w:val="center"/>
          </w:tcPr>
          <w:p w14:paraId="5733F5B6">
            <w:pPr>
              <w:spacing w:line="240" w:lineRule="auto"/>
              <w:ind w:firstLine="420" w:firstLineChars="0"/>
              <w:jc w:val="center"/>
              <w:rPr>
                <w:rFonts w:ascii="仿宋_GB2312" w:hAnsi="宋体" w:eastAsia="仿宋_GB2312" w:cs="宋体"/>
                <w:kern w:val="0"/>
              </w:rPr>
            </w:pPr>
          </w:p>
        </w:tc>
        <w:tc>
          <w:tcPr>
            <w:tcW w:w="849" w:type="dxa"/>
            <w:vAlign w:val="center"/>
          </w:tcPr>
          <w:p w14:paraId="222283A8">
            <w:pPr>
              <w:spacing w:line="240" w:lineRule="auto"/>
              <w:ind w:firstLine="420" w:firstLineChars="0"/>
              <w:jc w:val="center"/>
              <w:rPr>
                <w:rFonts w:ascii="仿宋_GB2312" w:hAnsi="宋体" w:eastAsia="仿宋_GB2312" w:cs="宋体"/>
                <w:kern w:val="0"/>
              </w:rPr>
            </w:pPr>
          </w:p>
        </w:tc>
        <w:tc>
          <w:tcPr>
            <w:tcW w:w="1383" w:type="dxa"/>
            <w:vAlign w:val="center"/>
          </w:tcPr>
          <w:p w14:paraId="06504597">
            <w:pPr>
              <w:spacing w:line="240" w:lineRule="auto"/>
              <w:ind w:firstLine="420" w:firstLineChars="0"/>
              <w:jc w:val="center"/>
              <w:rPr>
                <w:rFonts w:ascii="仿宋_GB2312" w:hAnsi="宋体" w:eastAsia="仿宋_GB2312" w:cs="宋体"/>
                <w:kern w:val="0"/>
              </w:rPr>
            </w:pPr>
          </w:p>
        </w:tc>
      </w:tr>
      <w:tr w14:paraId="03399E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CB1C3C8">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2CB764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6803309E">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8705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F5DACB8">
            <w:pPr>
              <w:spacing w:line="240" w:lineRule="auto"/>
              <w:ind w:firstLine="420"/>
              <w:jc w:val="center"/>
              <w:rPr>
                <w:rFonts w:ascii="仿宋_GB2312" w:hAnsi="宋体" w:eastAsia="仿宋_GB2312" w:cs="宋体"/>
                <w:kern w:val="0"/>
              </w:rPr>
            </w:pPr>
          </w:p>
        </w:tc>
        <w:tc>
          <w:tcPr>
            <w:tcW w:w="4396" w:type="dxa"/>
            <w:gridSpan w:val="4"/>
            <w:vAlign w:val="center"/>
          </w:tcPr>
          <w:p w14:paraId="5D5C2CC2">
            <w:pPr>
              <w:spacing w:line="240" w:lineRule="auto"/>
              <w:ind w:firstLine="420" w:firstLineChars="0"/>
              <w:jc w:val="left"/>
              <w:rPr>
                <w:rFonts w:ascii="仿宋_GB2312" w:hAnsi="宋体" w:eastAsia="仿宋_GB2312" w:cs="宋体"/>
                <w:kern w:val="0"/>
              </w:rPr>
            </w:pPr>
            <w:r>
              <w:rPr>
                <w:rFonts w:hint="eastAsia" w:ascii="仿宋" w:hAnsi="仿宋" w:eastAsia="仿宋" w:cs="仿宋"/>
                <w:kern w:val="0"/>
              </w:rPr>
              <w:t>我院</w:t>
            </w:r>
            <w:r>
              <w:rPr>
                <w:rFonts w:hint="eastAsia" w:ascii="仿宋" w:hAnsi="仿宋" w:eastAsia="仿宋" w:cs="仿宋"/>
                <w:kern w:val="0"/>
                <w:lang w:val="en-US" w:eastAsia="zh-CN"/>
              </w:rPr>
              <w:t>2023年</w:t>
            </w:r>
            <w:r>
              <w:rPr>
                <w:rFonts w:hint="eastAsia" w:ascii="仿宋" w:hAnsi="仿宋" w:eastAsia="仿宋" w:cs="仿宋"/>
                <w:kern w:val="0"/>
              </w:rPr>
              <w:t>收治精神病人1907人次，结核病人588人次，完成全年对艾滋病人建档，免费发药，免费检验等工作。</w:t>
            </w:r>
          </w:p>
        </w:tc>
        <w:tc>
          <w:tcPr>
            <w:tcW w:w="4140" w:type="dxa"/>
            <w:gridSpan w:val="4"/>
            <w:vAlign w:val="center"/>
          </w:tcPr>
          <w:p w14:paraId="16007AD5">
            <w:pPr>
              <w:spacing w:line="240" w:lineRule="auto"/>
              <w:ind w:firstLine="420" w:firstLineChars="0"/>
              <w:jc w:val="left"/>
              <w:rPr>
                <w:rFonts w:ascii="仿宋_GB2312" w:hAnsi="宋体" w:eastAsia="仿宋_GB2312" w:cs="宋体"/>
                <w:kern w:val="0"/>
              </w:rPr>
            </w:pPr>
            <w:r>
              <w:rPr>
                <w:rFonts w:hint="eastAsia" w:ascii="仿宋" w:hAnsi="仿宋" w:eastAsia="仿宋" w:cs="仿宋"/>
                <w:kern w:val="0"/>
              </w:rPr>
              <w:t>我院</w:t>
            </w:r>
            <w:r>
              <w:rPr>
                <w:rFonts w:hint="eastAsia" w:ascii="仿宋" w:hAnsi="仿宋" w:eastAsia="仿宋" w:cs="仿宋"/>
                <w:kern w:val="0"/>
                <w:lang w:val="en-US" w:eastAsia="zh-CN"/>
              </w:rPr>
              <w:t>2023年</w:t>
            </w:r>
            <w:r>
              <w:rPr>
                <w:rFonts w:hint="eastAsia" w:ascii="仿宋" w:hAnsi="仿宋" w:eastAsia="仿宋" w:cs="仿宋"/>
                <w:kern w:val="0"/>
              </w:rPr>
              <w:t>收治精神病人1907人次，结核病人588人次，完成全年对艾滋病人建档，免费发药，免费检验等工作。</w:t>
            </w:r>
          </w:p>
        </w:tc>
      </w:tr>
      <w:tr w14:paraId="25C5C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BA739E6">
            <w:pPr>
              <w:spacing w:line="240" w:lineRule="auto"/>
              <w:ind w:firstLine="420"/>
              <w:jc w:val="center"/>
              <w:rPr>
                <w:rFonts w:ascii="仿宋_GB2312" w:hAnsi="宋体" w:eastAsia="仿宋_GB2312" w:cs="宋体"/>
                <w:kern w:val="0"/>
              </w:rPr>
            </w:pPr>
          </w:p>
          <w:p w14:paraId="49A5007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319523E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0977936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6975390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06616E69">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1EFA2C5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1C8BFAA">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96EBA1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2F6486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A9553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36FB7AA">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9C342FA">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F64E919">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11FADD34">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数量指标</w:t>
            </w:r>
          </w:p>
        </w:tc>
        <w:tc>
          <w:tcPr>
            <w:tcW w:w="1020" w:type="dxa"/>
            <w:vAlign w:val="center"/>
          </w:tcPr>
          <w:p w14:paraId="13E31C13">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全年家庭看护月数</w:t>
            </w:r>
          </w:p>
        </w:tc>
        <w:tc>
          <w:tcPr>
            <w:tcW w:w="1099" w:type="dxa"/>
            <w:vAlign w:val="center"/>
          </w:tcPr>
          <w:p w14:paraId="61F7683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4500</w:t>
            </w:r>
          </w:p>
        </w:tc>
        <w:tc>
          <w:tcPr>
            <w:tcW w:w="1099" w:type="dxa"/>
            <w:vAlign w:val="center"/>
          </w:tcPr>
          <w:p w14:paraId="5158D4E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全年家庭看护约4500月数</w:t>
            </w:r>
          </w:p>
        </w:tc>
        <w:tc>
          <w:tcPr>
            <w:tcW w:w="809" w:type="dxa"/>
            <w:vAlign w:val="center"/>
          </w:tcPr>
          <w:p w14:paraId="02552DA5">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2A42E9E2">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11A3586A">
            <w:pPr>
              <w:spacing w:line="240" w:lineRule="auto"/>
              <w:ind w:firstLine="420" w:firstLineChars="0"/>
              <w:jc w:val="center"/>
              <w:rPr>
                <w:rFonts w:ascii="仿宋_GB2312" w:hAnsi="宋体" w:eastAsia="仿宋_GB2312" w:cs="宋体"/>
                <w:kern w:val="0"/>
              </w:rPr>
            </w:pPr>
          </w:p>
        </w:tc>
      </w:tr>
      <w:tr w14:paraId="25145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8B85F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E0510D9">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1D2A7570">
            <w:pPr>
              <w:spacing w:line="240" w:lineRule="auto"/>
              <w:ind w:firstLine="420" w:firstLineChars="0"/>
              <w:jc w:val="center"/>
              <w:rPr>
                <w:rFonts w:ascii="仿宋_GB2312" w:hAnsi="宋体" w:eastAsia="仿宋_GB2312" w:cs="宋体"/>
                <w:kern w:val="0"/>
              </w:rPr>
            </w:pPr>
          </w:p>
        </w:tc>
        <w:tc>
          <w:tcPr>
            <w:tcW w:w="1020" w:type="dxa"/>
            <w:vAlign w:val="center"/>
          </w:tcPr>
          <w:p w14:paraId="694EA613">
            <w:pPr>
              <w:spacing w:line="240" w:lineRule="auto"/>
              <w:jc w:val="center"/>
              <w:rPr>
                <w:rFonts w:ascii="仿宋_GB2312" w:hAnsi="宋体" w:eastAsia="仿宋_GB2312" w:cs="宋体"/>
                <w:kern w:val="0"/>
              </w:rPr>
            </w:pPr>
          </w:p>
        </w:tc>
        <w:tc>
          <w:tcPr>
            <w:tcW w:w="1099" w:type="dxa"/>
            <w:vAlign w:val="center"/>
          </w:tcPr>
          <w:p w14:paraId="16EFCDE4">
            <w:pPr>
              <w:spacing w:line="240" w:lineRule="auto"/>
              <w:jc w:val="center"/>
              <w:rPr>
                <w:rFonts w:ascii="仿宋_GB2312" w:hAnsi="宋体" w:eastAsia="仿宋_GB2312" w:cs="宋体"/>
                <w:kern w:val="0"/>
              </w:rPr>
            </w:pPr>
          </w:p>
        </w:tc>
        <w:tc>
          <w:tcPr>
            <w:tcW w:w="1099" w:type="dxa"/>
            <w:vAlign w:val="center"/>
          </w:tcPr>
          <w:p w14:paraId="1FAFA37A">
            <w:pPr>
              <w:spacing w:line="240" w:lineRule="auto"/>
              <w:jc w:val="center"/>
              <w:rPr>
                <w:rFonts w:ascii="仿宋_GB2312" w:hAnsi="宋体" w:eastAsia="仿宋_GB2312" w:cs="宋体"/>
                <w:kern w:val="0"/>
              </w:rPr>
            </w:pPr>
          </w:p>
        </w:tc>
        <w:tc>
          <w:tcPr>
            <w:tcW w:w="809" w:type="dxa"/>
            <w:vAlign w:val="center"/>
          </w:tcPr>
          <w:p w14:paraId="77203076">
            <w:pPr>
              <w:spacing w:line="240" w:lineRule="auto"/>
              <w:ind w:firstLine="420" w:firstLineChars="0"/>
              <w:jc w:val="center"/>
              <w:rPr>
                <w:rFonts w:ascii="仿宋_GB2312" w:hAnsi="宋体" w:eastAsia="仿宋_GB2312" w:cs="宋体"/>
                <w:kern w:val="0"/>
              </w:rPr>
            </w:pPr>
          </w:p>
        </w:tc>
        <w:tc>
          <w:tcPr>
            <w:tcW w:w="849" w:type="dxa"/>
            <w:vAlign w:val="center"/>
          </w:tcPr>
          <w:p w14:paraId="59D7880E">
            <w:pPr>
              <w:spacing w:line="240" w:lineRule="auto"/>
              <w:ind w:firstLine="420" w:firstLineChars="0"/>
              <w:jc w:val="center"/>
              <w:rPr>
                <w:rFonts w:ascii="仿宋_GB2312" w:hAnsi="宋体" w:eastAsia="仿宋_GB2312" w:cs="宋体"/>
                <w:kern w:val="0"/>
              </w:rPr>
            </w:pPr>
          </w:p>
        </w:tc>
        <w:tc>
          <w:tcPr>
            <w:tcW w:w="1383" w:type="dxa"/>
            <w:vAlign w:val="center"/>
          </w:tcPr>
          <w:p w14:paraId="3A116748">
            <w:pPr>
              <w:spacing w:line="240" w:lineRule="auto"/>
              <w:ind w:firstLine="420" w:firstLineChars="0"/>
              <w:jc w:val="center"/>
              <w:rPr>
                <w:rFonts w:ascii="仿宋_GB2312" w:hAnsi="宋体" w:eastAsia="仿宋_GB2312" w:cs="宋体"/>
                <w:kern w:val="0"/>
              </w:rPr>
            </w:pPr>
          </w:p>
        </w:tc>
      </w:tr>
      <w:tr w14:paraId="28A1C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6D30DF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0589641">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6F2837E0">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质量指标</w:t>
            </w:r>
          </w:p>
        </w:tc>
        <w:tc>
          <w:tcPr>
            <w:tcW w:w="1020" w:type="dxa"/>
            <w:vAlign w:val="center"/>
          </w:tcPr>
          <w:p w14:paraId="281D004A">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病人稳定性</w:t>
            </w:r>
          </w:p>
        </w:tc>
        <w:tc>
          <w:tcPr>
            <w:tcW w:w="1099" w:type="dxa"/>
            <w:vAlign w:val="center"/>
          </w:tcPr>
          <w:p w14:paraId="1AE210F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逐步稳定</w:t>
            </w:r>
          </w:p>
        </w:tc>
        <w:tc>
          <w:tcPr>
            <w:tcW w:w="1099" w:type="dxa"/>
            <w:vAlign w:val="center"/>
          </w:tcPr>
          <w:p w14:paraId="08C0DD0E">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病人稳定性</w:t>
            </w:r>
          </w:p>
        </w:tc>
        <w:tc>
          <w:tcPr>
            <w:tcW w:w="809" w:type="dxa"/>
            <w:vAlign w:val="center"/>
          </w:tcPr>
          <w:p w14:paraId="62699120">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57CEBFB9">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0101EB6E">
            <w:pPr>
              <w:spacing w:line="240" w:lineRule="auto"/>
              <w:ind w:firstLine="420" w:firstLineChars="0"/>
              <w:jc w:val="center"/>
              <w:rPr>
                <w:rFonts w:ascii="仿宋_GB2312" w:hAnsi="宋体" w:eastAsia="仿宋_GB2312" w:cs="宋体"/>
                <w:kern w:val="0"/>
              </w:rPr>
            </w:pPr>
          </w:p>
        </w:tc>
      </w:tr>
      <w:tr w14:paraId="51E81D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1740AC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4B8B7CD">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213E3A7F">
            <w:pPr>
              <w:spacing w:line="240" w:lineRule="auto"/>
              <w:ind w:firstLine="420" w:firstLineChars="0"/>
              <w:jc w:val="center"/>
              <w:rPr>
                <w:rFonts w:ascii="仿宋_GB2312" w:hAnsi="宋体" w:eastAsia="仿宋_GB2312" w:cs="宋体"/>
                <w:kern w:val="0"/>
              </w:rPr>
            </w:pPr>
          </w:p>
        </w:tc>
        <w:tc>
          <w:tcPr>
            <w:tcW w:w="1020" w:type="dxa"/>
            <w:vAlign w:val="center"/>
          </w:tcPr>
          <w:p w14:paraId="40A4E65D">
            <w:pPr>
              <w:spacing w:line="240" w:lineRule="auto"/>
              <w:jc w:val="center"/>
              <w:rPr>
                <w:rFonts w:ascii="仿宋_GB2312" w:hAnsi="宋体" w:eastAsia="仿宋_GB2312" w:cs="宋体"/>
                <w:kern w:val="0"/>
              </w:rPr>
            </w:pPr>
          </w:p>
        </w:tc>
        <w:tc>
          <w:tcPr>
            <w:tcW w:w="1099" w:type="dxa"/>
            <w:vAlign w:val="center"/>
          </w:tcPr>
          <w:p w14:paraId="04DB4AE0">
            <w:pPr>
              <w:spacing w:line="240" w:lineRule="auto"/>
              <w:jc w:val="center"/>
              <w:rPr>
                <w:rFonts w:ascii="仿宋_GB2312" w:hAnsi="宋体" w:eastAsia="仿宋_GB2312" w:cs="宋体"/>
                <w:kern w:val="0"/>
              </w:rPr>
            </w:pPr>
          </w:p>
        </w:tc>
        <w:tc>
          <w:tcPr>
            <w:tcW w:w="1099" w:type="dxa"/>
            <w:vAlign w:val="center"/>
          </w:tcPr>
          <w:p w14:paraId="2627F7A7">
            <w:pPr>
              <w:spacing w:line="240" w:lineRule="auto"/>
              <w:jc w:val="center"/>
              <w:rPr>
                <w:rFonts w:ascii="仿宋_GB2312" w:hAnsi="宋体" w:eastAsia="仿宋_GB2312" w:cs="宋体"/>
                <w:kern w:val="0"/>
              </w:rPr>
            </w:pPr>
          </w:p>
        </w:tc>
        <w:tc>
          <w:tcPr>
            <w:tcW w:w="809" w:type="dxa"/>
            <w:vAlign w:val="center"/>
          </w:tcPr>
          <w:p w14:paraId="7BC4FE64">
            <w:pPr>
              <w:spacing w:line="240" w:lineRule="auto"/>
              <w:ind w:firstLine="420" w:firstLineChars="0"/>
              <w:jc w:val="center"/>
              <w:rPr>
                <w:rFonts w:ascii="仿宋_GB2312" w:hAnsi="宋体" w:eastAsia="仿宋_GB2312" w:cs="宋体"/>
                <w:kern w:val="0"/>
              </w:rPr>
            </w:pPr>
          </w:p>
        </w:tc>
        <w:tc>
          <w:tcPr>
            <w:tcW w:w="849" w:type="dxa"/>
            <w:vAlign w:val="center"/>
          </w:tcPr>
          <w:p w14:paraId="77B9A503">
            <w:pPr>
              <w:spacing w:line="240" w:lineRule="auto"/>
              <w:ind w:firstLine="420" w:firstLineChars="0"/>
              <w:jc w:val="center"/>
              <w:rPr>
                <w:rFonts w:ascii="仿宋_GB2312" w:hAnsi="宋体" w:eastAsia="仿宋_GB2312" w:cs="宋体"/>
                <w:kern w:val="0"/>
              </w:rPr>
            </w:pPr>
          </w:p>
        </w:tc>
        <w:tc>
          <w:tcPr>
            <w:tcW w:w="1383" w:type="dxa"/>
            <w:vAlign w:val="center"/>
          </w:tcPr>
          <w:p w14:paraId="68CA9CD3">
            <w:pPr>
              <w:spacing w:line="240" w:lineRule="auto"/>
              <w:ind w:firstLine="420" w:firstLineChars="0"/>
              <w:jc w:val="center"/>
              <w:rPr>
                <w:rFonts w:ascii="仿宋_GB2312" w:hAnsi="宋体" w:eastAsia="仿宋_GB2312" w:cs="宋体"/>
                <w:kern w:val="0"/>
              </w:rPr>
            </w:pPr>
          </w:p>
        </w:tc>
      </w:tr>
      <w:tr w14:paraId="02D97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2305F3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A5594B1">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512C6FD5">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时效指标</w:t>
            </w:r>
          </w:p>
        </w:tc>
        <w:tc>
          <w:tcPr>
            <w:tcW w:w="1020" w:type="dxa"/>
            <w:vAlign w:val="center"/>
          </w:tcPr>
          <w:p w14:paraId="6C6E34F1">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完成时间</w:t>
            </w:r>
          </w:p>
        </w:tc>
        <w:tc>
          <w:tcPr>
            <w:tcW w:w="1099" w:type="dxa"/>
            <w:vAlign w:val="center"/>
          </w:tcPr>
          <w:p w14:paraId="4B9690F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2023年全年</w:t>
            </w:r>
          </w:p>
        </w:tc>
        <w:tc>
          <w:tcPr>
            <w:tcW w:w="1099" w:type="dxa"/>
            <w:vAlign w:val="center"/>
          </w:tcPr>
          <w:p w14:paraId="073A2C2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2023年全年</w:t>
            </w:r>
          </w:p>
        </w:tc>
        <w:tc>
          <w:tcPr>
            <w:tcW w:w="809" w:type="dxa"/>
            <w:vAlign w:val="center"/>
          </w:tcPr>
          <w:p w14:paraId="214631DB">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2F40972A">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0D67EE36">
            <w:pPr>
              <w:spacing w:line="240" w:lineRule="auto"/>
              <w:ind w:firstLine="420" w:firstLineChars="0"/>
              <w:jc w:val="center"/>
              <w:rPr>
                <w:rFonts w:ascii="仿宋_GB2312" w:hAnsi="宋体" w:eastAsia="仿宋_GB2312" w:cs="宋体"/>
                <w:kern w:val="0"/>
              </w:rPr>
            </w:pPr>
          </w:p>
        </w:tc>
      </w:tr>
      <w:tr w14:paraId="382F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7F321B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9047CA1">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4CEDCA2B">
            <w:pPr>
              <w:spacing w:line="240" w:lineRule="auto"/>
              <w:ind w:firstLine="420" w:firstLineChars="0"/>
              <w:jc w:val="center"/>
              <w:rPr>
                <w:rFonts w:ascii="仿宋_GB2312" w:hAnsi="宋体" w:eastAsia="仿宋_GB2312" w:cs="宋体"/>
                <w:kern w:val="0"/>
              </w:rPr>
            </w:pPr>
          </w:p>
        </w:tc>
        <w:tc>
          <w:tcPr>
            <w:tcW w:w="1020" w:type="dxa"/>
            <w:vAlign w:val="center"/>
          </w:tcPr>
          <w:p w14:paraId="15AFB552">
            <w:pPr>
              <w:spacing w:line="240" w:lineRule="auto"/>
              <w:jc w:val="center"/>
              <w:rPr>
                <w:rFonts w:ascii="仿宋_GB2312" w:hAnsi="宋体" w:eastAsia="仿宋_GB2312" w:cs="宋体"/>
                <w:kern w:val="0"/>
              </w:rPr>
            </w:pPr>
          </w:p>
        </w:tc>
        <w:tc>
          <w:tcPr>
            <w:tcW w:w="1099" w:type="dxa"/>
            <w:vAlign w:val="center"/>
          </w:tcPr>
          <w:p w14:paraId="1916ABCC">
            <w:pPr>
              <w:spacing w:line="240" w:lineRule="auto"/>
              <w:jc w:val="center"/>
              <w:rPr>
                <w:rFonts w:ascii="仿宋_GB2312" w:hAnsi="宋体" w:eastAsia="仿宋_GB2312" w:cs="宋体"/>
                <w:kern w:val="0"/>
              </w:rPr>
            </w:pPr>
          </w:p>
        </w:tc>
        <w:tc>
          <w:tcPr>
            <w:tcW w:w="1099" w:type="dxa"/>
            <w:vAlign w:val="center"/>
          </w:tcPr>
          <w:p w14:paraId="16F940D3">
            <w:pPr>
              <w:spacing w:line="240" w:lineRule="auto"/>
              <w:jc w:val="center"/>
              <w:rPr>
                <w:rFonts w:ascii="仿宋_GB2312" w:hAnsi="宋体" w:eastAsia="仿宋_GB2312" w:cs="宋体"/>
                <w:kern w:val="0"/>
              </w:rPr>
            </w:pPr>
          </w:p>
        </w:tc>
        <w:tc>
          <w:tcPr>
            <w:tcW w:w="809" w:type="dxa"/>
            <w:vAlign w:val="center"/>
          </w:tcPr>
          <w:p w14:paraId="7A1334B4">
            <w:pPr>
              <w:spacing w:line="240" w:lineRule="auto"/>
              <w:ind w:firstLine="420" w:firstLineChars="0"/>
              <w:jc w:val="center"/>
              <w:rPr>
                <w:rFonts w:ascii="仿宋_GB2312" w:hAnsi="宋体" w:eastAsia="仿宋_GB2312" w:cs="宋体"/>
                <w:kern w:val="0"/>
              </w:rPr>
            </w:pPr>
          </w:p>
        </w:tc>
        <w:tc>
          <w:tcPr>
            <w:tcW w:w="849" w:type="dxa"/>
            <w:vAlign w:val="center"/>
          </w:tcPr>
          <w:p w14:paraId="7DA984C9">
            <w:pPr>
              <w:spacing w:line="240" w:lineRule="auto"/>
              <w:ind w:firstLine="420" w:firstLineChars="0"/>
              <w:jc w:val="center"/>
              <w:rPr>
                <w:rFonts w:ascii="仿宋_GB2312" w:hAnsi="宋体" w:eastAsia="仿宋_GB2312" w:cs="宋体"/>
                <w:kern w:val="0"/>
              </w:rPr>
            </w:pPr>
          </w:p>
        </w:tc>
        <w:tc>
          <w:tcPr>
            <w:tcW w:w="1383" w:type="dxa"/>
            <w:vAlign w:val="center"/>
          </w:tcPr>
          <w:p w14:paraId="50E3FB0B">
            <w:pPr>
              <w:spacing w:line="240" w:lineRule="auto"/>
              <w:ind w:firstLine="420" w:firstLineChars="0"/>
              <w:jc w:val="center"/>
              <w:rPr>
                <w:rFonts w:ascii="仿宋_GB2312" w:hAnsi="宋体" w:eastAsia="仿宋_GB2312" w:cs="宋体"/>
                <w:kern w:val="0"/>
              </w:rPr>
            </w:pPr>
          </w:p>
        </w:tc>
      </w:tr>
      <w:tr w14:paraId="3E8B1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CB091DA">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F1BA6A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060B7C8">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5374076B">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经济效益指标</w:t>
            </w:r>
          </w:p>
        </w:tc>
        <w:tc>
          <w:tcPr>
            <w:tcW w:w="1020" w:type="dxa"/>
            <w:vAlign w:val="center"/>
          </w:tcPr>
          <w:p w14:paraId="3CD257BB">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促进经济发展</w:t>
            </w:r>
          </w:p>
        </w:tc>
        <w:tc>
          <w:tcPr>
            <w:tcW w:w="1099" w:type="dxa"/>
            <w:vAlign w:val="center"/>
          </w:tcPr>
          <w:p w14:paraId="7411B2C1">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有所提升</w:t>
            </w:r>
          </w:p>
        </w:tc>
        <w:tc>
          <w:tcPr>
            <w:tcW w:w="1099" w:type="dxa"/>
            <w:vAlign w:val="center"/>
          </w:tcPr>
          <w:p w14:paraId="4C9FF087">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促进经济发展</w:t>
            </w:r>
          </w:p>
        </w:tc>
        <w:tc>
          <w:tcPr>
            <w:tcW w:w="809" w:type="dxa"/>
            <w:vAlign w:val="center"/>
          </w:tcPr>
          <w:p w14:paraId="134EB227">
            <w:pPr>
              <w:spacing w:line="240" w:lineRule="auto"/>
              <w:ind w:firstLine="420" w:firstLineChars="0"/>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8</w:t>
            </w:r>
          </w:p>
        </w:tc>
        <w:tc>
          <w:tcPr>
            <w:tcW w:w="849" w:type="dxa"/>
            <w:vAlign w:val="center"/>
          </w:tcPr>
          <w:p w14:paraId="0D3479AC">
            <w:pPr>
              <w:spacing w:line="240" w:lineRule="auto"/>
              <w:ind w:firstLine="420" w:firstLineChars="0"/>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8</w:t>
            </w:r>
          </w:p>
        </w:tc>
        <w:tc>
          <w:tcPr>
            <w:tcW w:w="1383" w:type="dxa"/>
            <w:vAlign w:val="center"/>
          </w:tcPr>
          <w:p w14:paraId="1A58D54F">
            <w:pPr>
              <w:spacing w:line="240" w:lineRule="auto"/>
              <w:ind w:firstLine="420" w:firstLineChars="0"/>
              <w:jc w:val="center"/>
              <w:rPr>
                <w:rFonts w:ascii="仿宋_GB2312" w:hAnsi="宋体" w:eastAsia="仿宋_GB2312" w:cs="宋体"/>
                <w:b/>
                <w:bCs/>
                <w:kern w:val="0"/>
              </w:rPr>
            </w:pPr>
          </w:p>
        </w:tc>
      </w:tr>
      <w:tr w14:paraId="694BCC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5F396C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414FBC6">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566DF365">
            <w:pPr>
              <w:spacing w:line="240" w:lineRule="auto"/>
              <w:ind w:firstLine="420" w:firstLineChars="0"/>
              <w:jc w:val="center"/>
              <w:rPr>
                <w:rFonts w:ascii="仿宋_GB2312" w:hAnsi="宋体" w:eastAsia="仿宋_GB2312" w:cs="宋体"/>
                <w:kern w:val="0"/>
              </w:rPr>
            </w:pPr>
          </w:p>
        </w:tc>
        <w:tc>
          <w:tcPr>
            <w:tcW w:w="1020" w:type="dxa"/>
            <w:vAlign w:val="center"/>
          </w:tcPr>
          <w:p w14:paraId="35CC5CD9">
            <w:pPr>
              <w:spacing w:line="240" w:lineRule="auto"/>
              <w:jc w:val="center"/>
              <w:rPr>
                <w:rFonts w:ascii="仿宋_GB2312" w:hAnsi="宋体" w:eastAsia="仿宋_GB2312" w:cs="宋体"/>
                <w:kern w:val="0"/>
              </w:rPr>
            </w:pPr>
          </w:p>
        </w:tc>
        <w:tc>
          <w:tcPr>
            <w:tcW w:w="1099" w:type="dxa"/>
            <w:vAlign w:val="center"/>
          </w:tcPr>
          <w:p w14:paraId="2485A9C2">
            <w:pPr>
              <w:spacing w:line="240" w:lineRule="auto"/>
              <w:jc w:val="center"/>
              <w:rPr>
                <w:rFonts w:ascii="仿宋_GB2312" w:hAnsi="宋体" w:eastAsia="仿宋_GB2312" w:cs="宋体"/>
                <w:kern w:val="0"/>
              </w:rPr>
            </w:pPr>
          </w:p>
        </w:tc>
        <w:tc>
          <w:tcPr>
            <w:tcW w:w="1099" w:type="dxa"/>
            <w:vAlign w:val="center"/>
          </w:tcPr>
          <w:p w14:paraId="542D79B9">
            <w:pPr>
              <w:spacing w:line="240" w:lineRule="auto"/>
              <w:jc w:val="center"/>
              <w:rPr>
                <w:rFonts w:ascii="仿宋_GB2312" w:hAnsi="宋体" w:eastAsia="仿宋_GB2312" w:cs="宋体"/>
                <w:kern w:val="0"/>
              </w:rPr>
            </w:pPr>
          </w:p>
        </w:tc>
        <w:tc>
          <w:tcPr>
            <w:tcW w:w="809" w:type="dxa"/>
            <w:vAlign w:val="center"/>
          </w:tcPr>
          <w:p w14:paraId="1646D5FA">
            <w:pPr>
              <w:spacing w:line="240" w:lineRule="auto"/>
              <w:ind w:firstLine="420" w:firstLineChars="0"/>
              <w:jc w:val="center"/>
              <w:rPr>
                <w:rFonts w:ascii="仿宋_GB2312" w:hAnsi="宋体" w:eastAsia="仿宋_GB2312" w:cs="宋体"/>
                <w:kern w:val="0"/>
              </w:rPr>
            </w:pPr>
          </w:p>
        </w:tc>
        <w:tc>
          <w:tcPr>
            <w:tcW w:w="849" w:type="dxa"/>
            <w:vAlign w:val="center"/>
          </w:tcPr>
          <w:p w14:paraId="742BB806">
            <w:pPr>
              <w:spacing w:line="240" w:lineRule="auto"/>
              <w:ind w:firstLine="420" w:firstLineChars="0"/>
              <w:jc w:val="center"/>
              <w:rPr>
                <w:rFonts w:ascii="仿宋_GB2312" w:hAnsi="宋体" w:eastAsia="仿宋_GB2312" w:cs="宋体"/>
                <w:kern w:val="0"/>
              </w:rPr>
            </w:pPr>
          </w:p>
        </w:tc>
        <w:tc>
          <w:tcPr>
            <w:tcW w:w="1383" w:type="dxa"/>
            <w:vAlign w:val="center"/>
          </w:tcPr>
          <w:p w14:paraId="5FDE2AB0">
            <w:pPr>
              <w:spacing w:line="240" w:lineRule="auto"/>
              <w:ind w:firstLine="420" w:firstLineChars="0"/>
              <w:jc w:val="center"/>
              <w:rPr>
                <w:rFonts w:ascii="仿宋_GB2312" w:hAnsi="宋体" w:eastAsia="仿宋_GB2312" w:cs="宋体"/>
                <w:kern w:val="0"/>
              </w:rPr>
            </w:pPr>
          </w:p>
        </w:tc>
      </w:tr>
      <w:tr w14:paraId="42E78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BE3753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3ADE996">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15BD96F3">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社会效益指标</w:t>
            </w:r>
          </w:p>
        </w:tc>
        <w:tc>
          <w:tcPr>
            <w:tcW w:w="1020" w:type="dxa"/>
            <w:vAlign w:val="center"/>
          </w:tcPr>
          <w:p w14:paraId="5A7F6D6C">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促进社会稳定</w:t>
            </w:r>
          </w:p>
        </w:tc>
        <w:tc>
          <w:tcPr>
            <w:tcW w:w="1099" w:type="dxa"/>
            <w:vAlign w:val="center"/>
          </w:tcPr>
          <w:p w14:paraId="3B133ADD">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有所促进</w:t>
            </w:r>
          </w:p>
        </w:tc>
        <w:tc>
          <w:tcPr>
            <w:tcW w:w="1099" w:type="dxa"/>
            <w:vAlign w:val="center"/>
          </w:tcPr>
          <w:p w14:paraId="6EE520F2">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促进社会稳定</w:t>
            </w:r>
          </w:p>
        </w:tc>
        <w:tc>
          <w:tcPr>
            <w:tcW w:w="809" w:type="dxa"/>
            <w:vAlign w:val="center"/>
          </w:tcPr>
          <w:p w14:paraId="097CE29D">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5CD3827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317FBFB4">
            <w:pPr>
              <w:spacing w:line="240" w:lineRule="auto"/>
              <w:ind w:firstLine="420" w:firstLineChars="0"/>
              <w:jc w:val="center"/>
              <w:rPr>
                <w:rFonts w:ascii="仿宋_GB2312" w:hAnsi="宋体" w:eastAsia="仿宋_GB2312" w:cs="宋体"/>
                <w:kern w:val="0"/>
              </w:rPr>
            </w:pPr>
          </w:p>
        </w:tc>
      </w:tr>
      <w:tr w14:paraId="34D08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2BA14E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C5A139">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0FE839E0">
            <w:pPr>
              <w:spacing w:line="240" w:lineRule="auto"/>
              <w:ind w:firstLine="420" w:firstLineChars="0"/>
              <w:jc w:val="center"/>
              <w:rPr>
                <w:rFonts w:ascii="仿宋_GB2312" w:hAnsi="宋体" w:eastAsia="仿宋_GB2312" w:cs="宋体"/>
                <w:kern w:val="0"/>
              </w:rPr>
            </w:pPr>
          </w:p>
        </w:tc>
        <w:tc>
          <w:tcPr>
            <w:tcW w:w="1020" w:type="dxa"/>
            <w:vAlign w:val="center"/>
          </w:tcPr>
          <w:p w14:paraId="0032E697">
            <w:pPr>
              <w:spacing w:line="240" w:lineRule="auto"/>
              <w:jc w:val="center"/>
              <w:rPr>
                <w:rFonts w:ascii="仿宋_GB2312" w:hAnsi="宋体" w:eastAsia="仿宋_GB2312" w:cs="宋体"/>
                <w:kern w:val="0"/>
              </w:rPr>
            </w:pPr>
          </w:p>
        </w:tc>
        <w:tc>
          <w:tcPr>
            <w:tcW w:w="1099" w:type="dxa"/>
            <w:vAlign w:val="center"/>
          </w:tcPr>
          <w:p w14:paraId="68C4E237">
            <w:pPr>
              <w:spacing w:line="240" w:lineRule="auto"/>
              <w:jc w:val="center"/>
              <w:rPr>
                <w:rFonts w:ascii="仿宋_GB2312" w:hAnsi="宋体" w:eastAsia="仿宋_GB2312" w:cs="宋体"/>
                <w:kern w:val="0"/>
              </w:rPr>
            </w:pPr>
          </w:p>
        </w:tc>
        <w:tc>
          <w:tcPr>
            <w:tcW w:w="1099" w:type="dxa"/>
            <w:vAlign w:val="center"/>
          </w:tcPr>
          <w:p w14:paraId="0C27AEAF">
            <w:pPr>
              <w:spacing w:line="240" w:lineRule="auto"/>
              <w:jc w:val="center"/>
              <w:rPr>
                <w:rFonts w:ascii="仿宋_GB2312" w:hAnsi="宋体" w:eastAsia="仿宋_GB2312" w:cs="宋体"/>
                <w:kern w:val="0"/>
              </w:rPr>
            </w:pPr>
          </w:p>
        </w:tc>
        <w:tc>
          <w:tcPr>
            <w:tcW w:w="809" w:type="dxa"/>
            <w:vAlign w:val="center"/>
          </w:tcPr>
          <w:p w14:paraId="5325449E">
            <w:pPr>
              <w:spacing w:line="240" w:lineRule="auto"/>
              <w:ind w:firstLine="420" w:firstLineChars="0"/>
              <w:jc w:val="center"/>
              <w:rPr>
                <w:rFonts w:ascii="仿宋_GB2312" w:hAnsi="宋体" w:eastAsia="仿宋_GB2312" w:cs="宋体"/>
                <w:kern w:val="0"/>
              </w:rPr>
            </w:pPr>
          </w:p>
        </w:tc>
        <w:tc>
          <w:tcPr>
            <w:tcW w:w="849" w:type="dxa"/>
            <w:vAlign w:val="center"/>
          </w:tcPr>
          <w:p w14:paraId="23B829D9">
            <w:pPr>
              <w:spacing w:line="240" w:lineRule="auto"/>
              <w:ind w:firstLine="420" w:firstLineChars="0"/>
              <w:jc w:val="center"/>
              <w:rPr>
                <w:rFonts w:ascii="仿宋_GB2312" w:hAnsi="宋体" w:eastAsia="仿宋_GB2312" w:cs="宋体"/>
                <w:kern w:val="0"/>
              </w:rPr>
            </w:pPr>
          </w:p>
        </w:tc>
        <w:tc>
          <w:tcPr>
            <w:tcW w:w="1383" w:type="dxa"/>
            <w:vAlign w:val="center"/>
          </w:tcPr>
          <w:p w14:paraId="4286E5A5">
            <w:pPr>
              <w:spacing w:line="240" w:lineRule="auto"/>
              <w:ind w:firstLine="420" w:firstLineChars="0"/>
              <w:jc w:val="center"/>
              <w:rPr>
                <w:rFonts w:ascii="仿宋_GB2312" w:hAnsi="宋体" w:eastAsia="仿宋_GB2312" w:cs="宋体"/>
                <w:kern w:val="0"/>
              </w:rPr>
            </w:pPr>
          </w:p>
        </w:tc>
      </w:tr>
      <w:tr w14:paraId="43D3A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D3E3D4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7F1F7D8">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5D9073B7">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生态效益指标</w:t>
            </w:r>
          </w:p>
        </w:tc>
        <w:tc>
          <w:tcPr>
            <w:tcW w:w="1020" w:type="dxa"/>
            <w:vAlign w:val="center"/>
          </w:tcPr>
          <w:p w14:paraId="40EAE8F1">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生态环境改变状况</w:t>
            </w:r>
          </w:p>
        </w:tc>
        <w:tc>
          <w:tcPr>
            <w:tcW w:w="1099" w:type="dxa"/>
            <w:vAlign w:val="center"/>
          </w:tcPr>
          <w:p w14:paraId="3361855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有所改善</w:t>
            </w:r>
          </w:p>
        </w:tc>
        <w:tc>
          <w:tcPr>
            <w:tcW w:w="1099" w:type="dxa"/>
            <w:vAlign w:val="center"/>
          </w:tcPr>
          <w:p w14:paraId="1A4724C7">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实现可持续发展</w:t>
            </w:r>
          </w:p>
        </w:tc>
        <w:tc>
          <w:tcPr>
            <w:tcW w:w="809" w:type="dxa"/>
            <w:vAlign w:val="center"/>
          </w:tcPr>
          <w:p w14:paraId="338D99F3">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6A10DE7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6AD94E6A">
            <w:pPr>
              <w:spacing w:line="240" w:lineRule="auto"/>
              <w:ind w:firstLine="420" w:firstLineChars="0"/>
              <w:jc w:val="center"/>
              <w:rPr>
                <w:rFonts w:ascii="仿宋_GB2312" w:hAnsi="宋体" w:eastAsia="仿宋_GB2312" w:cs="宋体"/>
                <w:kern w:val="0"/>
              </w:rPr>
            </w:pPr>
          </w:p>
        </w:tc>
      </w:tr>
      <w:tr w14:paraId="66539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EF564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999E940">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360E9924">
            <w:pPr>
              <w:spacing w:line="240" w:lineRule="auto"/>
              <w:ind w:firstLine="420" w:firstLineChars="0"/>
              <w:jc w:val="center"/>
              <w:rPr>
                <w:rFonts w:ascii="仿宋_GB2312" w:hAnsi="宋体" w:eastAsia="仿宋_GB2312" w:cs="宋体"/>
                <w:kern w:val="0"/>
              </w:rPr>
            </w:pPr>
          </w:p>
        </w:tc>
        <w:tc>
          <w:tcPr>
            <w:tcW w:w="1020" w:type="dxa"/>
            <w:vAlign w:val="center"/>
          </w:tcPr>
          <w:p w14:paraId="49BA385B">
            <w:pPr>
              <w:spacing w:line="240" w:lineRule="auto"/>
              <w:jc w:val="center"/>
              <w:rPr>
                <w:rFonts w:ascii="仿宋_GB2312" w:hAnsi="宋体" w:eastAsia="仿宋_GB2312" w:cs="宋体"/>
                <w:kern w:val="0"/>
              </w:rPr>
            </w:pPr>
          </w:p>
        </w:tc>
        <w:tc>
          <w:tcPr>
            <w:tcW w:w="1099" w:type="dxa"/>
            <w:vAlign w:val="center"/>
          </w:tcPr>
          <w:p w14:paraId="2EB66D36">
            <w:pPr>
              <w:spacing w:line="240" w:lineRule="auto"/>
              <w:jc w:val="center"/>
              <w:rPr>
                <w:rFonts w:ascii="仿宋_GB2312" w:hAnsi="宋体" w:eastAsia="仿宋_GB2312" w:cs="宋体"/>
                <w:kern w:val="0"/>
              </w:rPr>
            </w:pPr>
          </w:p>
        </w:tc>
        <w:tc>
          <w:tcPr>
            <w:tcW w:w="1099" w:type="dxa"/>
            <w:vAlign w:val="center"/>
          </w:tcPr>
          <w:p w14:paraId="7AB8A1E6">
            <w:pPr>
              <w:spacing w:line="240" w:lineRule="auto"/>
              <w:jc w:val="center"/>
              <w:rPr>
                <w:rFonts w:ascii="仿宋_GB2312" w:hAnsi="宋体" w:eastAsia="仿宋_GB2312" w:cs="宋体"/>
                <w:kern w:val="0"/>
              </w:rPr>
            </w:pPr>
          </w:p>
        </w:tc>
        <w:tc>
          <w:tcPr>
            <w:tcW w:w="809" w:type="dxa"/>
            <w:vAlign w:val="center"/>
          </w:tcPr>
          <w:p w14:paraId="323C259F">
            <w:pPr>
              <w:spacing w:line="240" w:lineRule="auto"/>
              <w:ind w:firstLine="420" w:firstLineChars="0"/>
              <w:jc w:val="center"/>
              <w:rPr>
                <w:rFonts w:ascii="仿宋_GB2312" w:hAnsi="宋体" w:eastAsia="仿宋_GB2312" w:cs="宋体"/>
                <w:kern w:val="0"/>
              </w:rPr>
            </w:pPr>
          </w:p>
        </w:tc>
        <w:tc>
          <w:tcPr>
            <w:tcW w:w="849" w:type="dxa"/>
            <w:vAlign w:val="center"/>
          </w:tcPr>
          <w:p w14:paraId="3A85C6FE">
            <w:pPr>
              <w:spacing w:line="240" w:lineRule="auto"/>
              <w:ind w:firstLine="420" w:firstLineChars="0"/>
              <w:jc w:val="center"/>
              <w:rPr>
                <w:rFonts w:ascii="仿宋_GB2312" w:hAnsi="宋体" w:eastAsia="仿宋_GB2312" w:cs="宋体"/>
                <w:kern w:val="0"/>
              </w:rPr>
            </w:pPr>
          </w:p>
        </w:tc>
        <w:tc>
          <w:tcPr>
            <w:tcW w:w="1383" w:type="dxa"/>
            <w:vAlign w:val="center"/>
          </w:tcPr>
          <w:p w14:paraId="173673F4">
            <w:pPr>
              <w:spacing w:line="240" w:lineRule="auto"/>
              <w:ind w:firstLine="420" w:firstLineChars="0"/>
              <w:jc w:val="center"/>
              <w:rPr>
                <w:rFonts w:ascii="仿宋_GB2312" w:hAnsi="宋体" w:eastAsia="仿宋_GB2312" w:cs="宋体"/>
                <w:kern w:val="0"/>
              </w:rPr>
            </w:pPr>
          </w:p>
        </w:tc>
      </w:tr>
      <w:tr w14:paraId="62DA9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2744D7B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295535C">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7698172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可持续影响指标</w:t>
            </w:r>
          </w:p>
        </w:tc>
        <w:tc>
          <w:tcPr>
            <w:tcW w:w="1020" w:type="dxa"/>
            <w:vAlign w:val="center"/>
          </w:tcPr>
          <w:p w14:paraId="6D4433F0">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促进生态可持续发展；促进经济可持续发展</w:t>
            </w:r>
          </w:p>
        </w:tc>
        <w:tc>
          <w:tcPr>
            <w:tcW w:w="1099" w:type="dxa"/>
            <w:vAlign w:val="center"/>
          </w:tcPr>
          <w:p w14:paraId="652049F6">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持续</w:t>
            </w:r>
          </w:p>
        </w:tc>
        <w:tc>
          <w:tcPr>
            <w:tcW w:w="1099" w:type="dxa"/>
            <w:vAlign w:val="center"/>
          </w:tcPr>
          <w:p w14:paraId="3E23B2A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促进生态可持续发展；促进经济可持续发展</w:t>
            </w:r>
          </w:p>
        </w:tc>
        <w:tc>
          <w:tcPr>
            <w:tcW w:w="809" w:type="dxa"/>
            <w:vAlign w:val="center"/>
          </w:tcPr>
          <w:p w14:paraId="35FB2F92">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3C65B12C">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6BEFEEAA">
            <w:pPr>
              <w:spacing w:line="240" w:lineRule="auto"/>
              <w:ind w:firstLine="420" w:firstLineChars="0"/>
              <w:jc w:val="center"/>
              <w:rPr>
                <w:rFonts w:ascii="仿宋_GB2312" w:hAnsi="宋体" w:eastAsia="仿宋_GB2312" w:cs="宋体"/>
                <w:kern w:val="0"/>
              </w:rPr>
            </w:pPr>
          </w:p>
        </w:tc>
      </w:tr>
      <w:tr w14:paraId="5AB4E0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6C7E52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C9C48A2">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1B512D43">
            <w:pPr>
              <w:spacing w:line="240" w:lineRule="auto"/>
              <w:ind w:firstLine="420" w:firstLineChars="0"/>
              <w:jc w:val="center"/>
              <w:rPr>
                <w:rFonts w:ascii="仿宋_GB2312" w:hAnsi="宋体" w:eastAsia="仿宋_GB2312" w:cs="宋体"/>
                <w:kern w:val="0"/>
              </w:rPr>
            </w:pPr>
          </w:p>
        </w:tc>
        <w:tc>
          <w:tcPr>
            <w:tcW w:w="1020" w:type="dxa"/>
            <w:vAlign w:val="center"/>
          </w:tcPr>
          <w:p w14:paraId="63A499ED">
            <w:pPr>
              <w:spacing w:line="240" w:lineRule="auto"/>
              <w:jc w:val="center"/>
              <w:rPr>
                <w:rFonts w:ascii="仿宋_GB2312" w:hAnsi="宋体" w:eastAsia="仿宋_GB2312" w:cs="宋体"/>
                <w:kern w:val="0"/>
              </w:rPr>
            </w:pPr>
          </w:p>
        </w:tc>
        <w:tc>
          <w:tcPr>
            <w:tcW w:w="1099" w:type="dxa"/>
            <w:vAlign w:val="center"/>
          </w:tcPr>
          <w:p w14:paraId="3593B5D4">
            <w:pPr>
              <w:spacing w:line="240" w:lineRule="auto"/>
              <w:jc w:val="center"/>
              <w:rPr>
                <w:rFonts w:ascii="仿宋_GB2312" w:hAnsi="宋体" w:eastAsia="仿宋_GB2312" w:cs="宋体"/>
                <w:kern w:val="0"/>
              </w:rPr>
            </w:pPr>
          </w:p>
        </w:tc>
        <w:tc>
          <w:tcPr>
            <w:tcW w:w="1099" w:type="dxa"/>
            <w:vAlign w:val="center"/>
          </w:tcPr>
          <w:p w14:paraId="7EB3BFC4">
            <w:pPr>
              <w:spacing w:line="240" w:lineRule="auto"/>
              <w:jc w:val="center"/>
              <w:rPr>
                <w:rFonts w:ascii="仿宋_GB2312" w:hAnsi="宋体" w:eastAsia="仿宋_GB2312" w:cs="宋体"/>
                <w:kern w:val="0"/>
              </w:rPr>
            </w:pPr>
          </w:p>
        </w:tc>
        <w:tc>
          <w:tcPr>
            <w:tcW w:w="809" w:type="dxa"/>
            <w:vAlign w:val="center"/>
          </w:tcPr>
          <w:p w14:paraId="5C02C952">
            <w:pPr>
              <w:spacing w:line="240" w:lineRule="auto"/>
              <w:ind w:firstLine="420" w:firstLineChars="0"/>
              <w:jc w:val="center"/>
              <w:rPr>
                <w:rFonts w:ascii="仿宋_GB2312" w:hAnsi="宋体" w:eastAsia="仿宋_GB2312" w:cs="宋体"/>
                <w:kern w:val="0"/>
              </w:rPr>
            </w:pPr>
          </w:p>
        </w:tc>
        <w:tc>
          <w:tcPr>
            <w:tcW w:w="849" w:type="dxa"/>
            <w:vAlign w:val="center"/>
          </w:tcPr>
          <w:p w14:paraId="1DA65845">
            <w:pPr>
              <w:spacing w:line="240" w:lineRule="auto"/>
              <w:ind w:firstLine="420" w:firstLineChars="0"/>
              <w:jc w:val="center"/>
              <w:rPr>
                <w:rFonts w:ascii="仿宋_GB2312" w:hAnsi="宋体" w:eastAsia="仿宋_GB2312" w:cs="宋体"/>
                <w:kern w:val="0"/>
              </w:rPr>
            </w:pPr>
          </w:p>
        </w:tc>
        <w:tc>
          <w:tcPr>
            <w:tcW w:w="1383" w:type="dxa"/>
            <w:vAlign w:val="center"/>
          </w:tcPr>
          <w:p w14:paraId="691DF71E">
            <w:pPr>
              <w:spacing w:line="240" w:lineRule="auto"/>
              <w:ind w:firstLine="420" w:firstLineChars="0"/>
              <w:jc w:val="center"/>
              <w:rPr>
                <w:rFonts w:ascii="仿宋_GB2312" w:hAnsi="宋体" w:eastAsia="仿宋_GB2312" w:cs="宋体"/>
                <w:kern w:val="0"/>
              </w:rPr>
            </w:pPr>
          </w:p>
        </w:tc>
      </w:tr>
      <w:tr w14:paraId="08F95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1A0C91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2646C6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6C27735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服务对象满意度指标</w:t>
            </w:r>
          </w:p>
        </w:tc>
        <w:tc>
          <w:tcPr>
            <w:tcW w:w="1020" w:type="dxa"/>
            <w:vAlign w:val="center"/>
          </w:tcPr>
          <w:p w14:paraId="12BD49BC">
            <w:pPr>
              <w:spacing w:line="240" w:lineRule="auto"/>
              <w:jc w:val="center"/>
              <w:rPr>
                <w:rFonts w:ascii="仿宋_GB2312" w:hAnsi="宋体" w:eastAsia="仿宋_GB2312" w:cs="宋体"/>
                <w:b w:val="0"/>
                <w:bCs w:val="0"/>
                <w:kern w:val="0"/>
              </w:rPr>
            </w:pPr>
            <w:r>
              <w:rPr>
                <w:rFonts w:hint="eastAsia" w:ascii="仿宋_GB2312" w:hAnsi="宋体" w:eastAsia="仿宋_GB2312" w:cs="宋体"/>
                <w:color w:val="auto"/>
                <w:kern w:val="0"/>
                <w:lang w:val="en-US" w:eastAsia="zh-CN"/>
              </w:rPr>
              <w:t>受益对象满意度</w:t>
            </w:r>
          </w:p>
        </w:tc>
        <w:tc>
          <w:tcPr>
            <w:tcW w:w="1099" w:type="dxa"/>
            <w:vAlign w:val="center"/>
          </w:tcPr>
          <w:p w14:paraId="0AF6CDB8">
            <w:pPr>
              <w:spacing w:line="240" w:lineRule="auto"/>
              <w:jc w:val="center"/>
              <w:rPr>
                <w:rFonts w:ascii="仿宋_GB2312" w:hAnsi="宋体" w:eastAsia="仿宋_GB2312" w:cs="宋体"/>
                <w:b w:val="0"/>
                <w:bCs w:val="0"/>
                <w:kern w:val="0"/>
              </w:rPr>
            </w:pPr>
            <w:r>
              <w:rPr>
                <w:rFonts w:hint="eastAsia" w:ascii="仿宋_GB2312" w:hAnsi="宋体" w:eastAsia="仿宋_GB2312" w:cs="宋体"/>
                <w:color w:val="auto"/>
                <w:kern w:val="0"/>
                <w:lang w:val="en-US" w:eastAsia="zh-CN"/>
              </w:rPr>
              <w:t>≥95</w:t>
            </w:r>
          </w:p>
        </w:tc>
        <w:tc>
          <w:tcPr>
            <w:tcW w:w="1099" w:type="dxa"/>
            <w:vAlign w:val="center"/>
          </w:tcPr>
          <w:p w14:paraId="22603EBF">
            <w:pPr>
              <w:spacing w:line="240" w:lineRule="auto"/>
              <w:jc w:val="center"/>
              <w:rPr>
                <w:rFonts w:ascii="仿宋_GB2312" w:hAnsi="宋体" w:eastAsia="仿宋_GB2312" w:cs="宋体"/>
                <w:b w:val="0"/>
                <w:bCs w:val="0"/>
                <w:kern w:val="0"/>
              </w:rPr>
            </w:pPr>
            <w:r>
              <w:rPr>
                <w:rFonts w:hint="eastAsia" w:ascii="仿宋_GB2312" w:hAnsi="宋体" w:eastAsia="仿宋_GB2312" w:cs="宋体"/>
                <w:color w:val="auto"/>
                <w:kern w:val="0"/>
                <w:lang w:val="en-US" w:eastAsia="zh-CN"/>
              </w:rPr>
              <w:t>受益对象满意</w:t>
            </w:r>
          </w:p>
        </w:tc>
        <w:tc>
          <w:tcPr>
            <w:tcW w:w="809" w:type="dxa"/>
            <w:vAlign w:val="center"/>
          </w:tcPr>
          <w:p w14:paraId="249F6034">
            <w:pPr>
              <w:spacing w:line="240" w:lineRule="auto"/>
              <w:ind w:firstLine="420" w:firstLineChars="0"/>
              <w:jc w:val="center"/>
              <w:rPr>
                <w:rFonts w:ascii="仿宋_GB2312" w:hAnsi="宋体" w:eastAsia="仿宋_GB2312" w:cs="宋体"/>
                <w:b w:val="0"/>
                <w:bCs w:val="0"/>
                <w:kern w:val="0"/>
              </w:rPr>
            </w:pPr>
            <w:r>
              <w:rPr>
                <w:rFonts w:hint="eastAsia" w:ascii="仿宋_GB2312" w:hAnsi="宋体" w:eastAsia="仿宋_GB2312" w:cs="宋体"/>
                <w:color w:val="auto"/>
                <w:kern w:val="0"/>
                <w:lang w:val="en-US" w:eastAsia="zh-CN"/>
              </w:rPr>
              <w:t>8</w:t>
            </w:r>
          </w:p>
        </w:tc>
        <w:tc>
          <w:tcPr>
            <w:tcW w:w="849" w:type="dxa"/>
            <w:vAlign w:val="center"/>
          </w:tcPr>
          <w:p w14:paraId="0D32E3C3">
            <w:pPr>
              <w:spacing w:line="240" w:lineRule="auto"/>
              <w:ind w:firstLine="420" w:firstLineChars="0"/>
              <w:jc w:val="center"/>
              <w:rPr>
                <w:rFonts w:ascii="仿宋_GB2312" w:hAnsi="宋体" w:eastAsia="仿宋_GB2312" w:cs="宋体"/>
                <w:b w:val="0"/>
                <w:bCs w:val="0"/>
                <w:kern w:val="0"/>
              </w:rPr>
            </w:pPr>
            <w:r>
              <w:rPr>
                <w:rFonts w:hint="eastAsia" w:ascii="仿宋_GB2312" w:hAnsi="宋体" w:eastAsia="仿宋_GB2312" w:cs="宋体"/>
                <w:color w:val="auto"/>
                <w:kern w:val="0"/>
                <w:lang w:val="en-US" w:eastAsia="zh-CN"/>
              </w:rPr>
              <w:t>8</w:t>
            </w:r>
          </w:p>
        </w:tc>
        <w:tc>
          <w:tcPr>
            <w:tcW w:w="1383" w:type="dxa"/>
            <w:vAlign w:val="center"/>
          </w:tcPr>
          <w:p w14:paraId="18B74FFA">
            <w:pPr>
              <w:spacing w:line="240" w:lineRule="auto"/>
              <w:ind w:firstLine="420" w:firstLineChars="0"/>
              <w:jc w:val="center"/>
              <w:rPr>
                <w:rFonts w:ascii="仿宋_GB2312" w:hAnsi="宋体" w:eastAsia="仿宋_GB2312" w:cs="宋体"/>
                <w:b w:val="0"/>
                <w:bCs w:val="0"/>
                <w:kern w:val="0"/>
              </w:rPr>
            </w:pPr>
          </w:p>
        </w:tc>
      </w:tr>
      <w:tr w14:paraId="76E9B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19E20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61A6CCE">
            <w:pPr>
              <w:spacing w:line="240" w:lineRule="auto"/>
              <w:ind w:firstLine="420" w:firstLineChars="0"/>
              <w:jc w:val="center"/>
              <w:rPr>
                <w:rFonts w:ascii="仿宋_GB2312" w:hAnsi="宋体" w:eastAsia="仿宋_GB2312" w:cs="宋体"/>
                <w:kern w:val="0"/>
              </w:rPr>
            </w:pPr>
          </w:p>
        </w:tc>
        <w:tc>
          <w:tcPr>
            <w:tcW w:w="1218" w:type="dxa"/>
            <w:vMerge w:val="continue"/>
            <w:tcBorders>
              <w:top w:val="nil"/>
              <w:bottom w:val="nil"/>
            </w:tcBorders>
            <w:vAlign w:val="center"/>
          </w:tcPr>
          <w:p w14:paraId="1EA91AAE">
            <w:pPr>
              <w:spacing w:line="240" w:lineRule="auto"/>
              <w:ind w:firstLine="420" w:firstLineChars="0"/>
              <w:jc w:val="center"/>
              <w:rPr>
                <w:rFonts w:ascii="仿宋_GB2312" w:hAnsi="宋体" w:eastAsia="仿宋_GB2312" w:cs="宋体"/>
                <w:kern w:val="0"/>
              </w:rPr>
            </w:pPr>
          </w:p>
        </w:tc>
        <w:tc>
          <w:tcPr>
            <w:tcW w:w="1020" w:type="dxa"/>
            <w:vAlign w:val="center"/>
          </w:tcPr>
          <w:p w14:paraId="64DD788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社会公众满意度</w:t>
            </w:r>
          </w:p>
        </w:tc>
        <w:tc>
          <w:tcPr>
            <w:tcW w:w="1099" w:type="dxa"/>
            <w:vAlign w:val="center"/>
          </w:tcPr>
          <w:p w14:paraId="12B34CD6">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≥95</w:t>
            </w:r>
          </w:p>
        </w:tc>
        <w:tc>
          <w:tcPr>
            <w:tcW w:w="1099" w:type="dxa"/>
            <w:vAlign w:val="center"/>
          </w:tcPr>
          <w:p w14:paraId="19074A76">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社会公众满意</w:t>
            </w:r>
          </w:p>
        </w:tc>
        <w:tc>
          <w:tcPr>
            <w:tcW w:w="809" w:type="dxa"/>
            <w:vAlign w:val="center"/>
          </w:tcPr>
          <w:p w14:paraId="09E1696B">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483D2A98">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4F7A434A">
            <w:pPr>
              <w:spacing w:line="240" w:lineRule="auto"/>
              <w:ind w:firstLine="420" w:firstLineChars="0"/>
              <w:jc w:val="center"/>
              <w:rPr>
                <w:rFonts w:ascii="仿宋_GB2312" w:hAnsi="宋体" w:eastAsia="仿宋_GB2312" w:cs="宋体"/>
                <w:kern w:val="0"/>
              </w:rPr>
            </w:pPr>
          </w:p>
        </w:tc>
      </w:tr>
      <w:tr w14:paraId="04A3B4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5831CA9">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BFCF7CD">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0E2F8001">
            <w:pPr>
              <w:spacing w:line="240" w:lineRule="auto"/>
              <w:ind w:firstLine="420" w:firstLineChars="0"/>
              <w:jc w:val="center"/>
              <w:rPr>
                <w:rFonts w:ascii="仿宋_GB2312" w:hAnsi="宋体" w:eastAsia="仿宋_GB2312" w:cs="宋体"/>
                <w:kern w:val="0"/>
              </w:rPr>
            </w:pPr>
          </w:p>
        </w:tc>
        <w:tc>
          <w:tcPr>
            <w:tcW w:w="1020" w:type="dxa"/>
            <w:vAlign w:val="center"/>
          </w:tcPr>
          <w:p w14:paraId="2A04CFDF">
            <w:pPr>
              <w:spacing w:line="240" w:lineRule="auto"/>
              <w:jc w:val="center"/>
              <w:rPr>
                <w:rFonts w:ascii="仿宋_GB2312" w:hAnsi="宋体" w:eastAsia="仿宋_GB2312" w:cs="宋体"/>
                <w:kern w:val="0"/>
              </w:rPr>
            </w:pPr>
          </w:p>
        </w:tc>
        <w:tc>
          <w:tcPr>
            <w:tcW w:w="1099" w:type="dxa"/>
            <w:vAlign w:val="center"/>
          </w:tcPr>
          <w:p w14:paraId="4755A27D">
            <w:pPr>
              <w:spacing w:line="240" w:lineRule="auto"/>
              <w:jc w:val="center"/>
              <w:rPr>
                <w:rFonts w:ascii="仿宋_GB2312" w:hAnsi="宋体" w:eastAsia="仿宋_GB2312" w:cs="宋体"/>
                <w:kern w:val="0"/>
              </w:rPr>
            </w:pPr>
          </w:p>
        </w:tc>
        <w:tc>
          <w:tcPr>
            <w:tcW w:w="1099" w:type="dxa"/>
            <w:vAlign w:val="center"/>
          </w:tcPr>
          <w:p w14:paraId="7B43B156">
            <w:pPr>
              <w:spacing w:line="240" w:lineRule="auto"/>
              <w:jc w:val="center"/>
              <w:rPr>
                <w:rFonts w:ascii="仿宋_GB2312" w:hAnsi="宋体" w:eastAsia="仿宋_GB2312" w:cs="宋体"/>
                <w:kern w:val="0"/>
              </w:rPr>
            </w:pPr>
          </w:p>
        </w:tc>
        <w:tc>
          <w:tcPr>
            <w:tcW w:w="809" w:type="dxa"/>
            <w:vAlign w:val="center"/>
          </w:tcPr>
          <w:p w14:paraId="06C10D96">
            <w:pPr>
              <w:spacing w:line="240" w:lineRule="auto"/>
              <w:ind w:firstLine="420" w:firstLineChars="0"/>
              <w:jc w:val="center"/>
              <w:rPr>
                <w:rFonts w:ascii="仿宋_GB2312" w:hAnsi="宋体" w:eastAsia="仿宋_GB2312" w:cs="宋体"/>
                <w:kern w:val="0"/>
              </w:rPr>
            </w:pPr>
          </w:p>
        </w:tc>
        <w:tc>
          <w:tcPr>
            <w:tcW w:w="849" w:type="dxa"/>
            <w:vAlign w:val="center"/>
          </w:tcPr>
          <w:p w14:paraId="209EBFC9">
            <w:pPr>
              <w:spacing w:line="240" w:lineRule="auto"/>
              <w:ind w:firstLine="420" w:firstLineChars="0"/>
              <w:jc w:val="center"/>
              <w:rPr>
                <w:rFonts w:ascii="仿宋_GB2312" w:hAnsi="宋体" w:eastAsia="仿宋_GB2312" w:cs="宋体"/>
                <w:kern w:val="0"/>
              </w:rPr>
            </w:pPr>
          </w:p>
        </w:tc>
        <w:tc>
          <w:tcPr>
            <w:tcW w:w="1383" w:type="dxa"/>
            <w:vAlign w:val="center"/>
          </w:tcPr>
          <w:p w14:paraId="111927B0">
            <w:pPr>
              <w:spacing w:line="240" w:lineRule="auto"/>
              <w:ind w:firstLine="420" w:firstLineChars="0"/>
              <w:jc w:val="center"/>
              <w:rPr>
                <w:rFonts w:ascii="仿宋_GB2312" w:hAnsi="宋体" w:eastAsia="仿宋_GB2312" w:cs="宋体"/>
                <w:kern w:val="0"/>
              </w:rPr>
            </w:pPr>
          </w:p>
        </w:tc>
      </w:tr>
      <w:tr w14:paraId="72364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A22A91F">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7EA7AD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EF327D4">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1189A40">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经济成本指标</w:t>
            </w:r>
          </w:p>
        </w:tc>
        <w:tc>
          <w:tcPr>
            <w:tcW w:w="1020" w:type="dxa"/>
            <w:vAlign w:val="center"/>
          </w:tcPr>
          <w:p w14:paraId="789206D4">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预算批复金额</w:t>
            </w:r>
          </w:p>
        </w:tc>
        <w:tc>
          <w:tcPr>
            <w:tcW w:w="1099" w:type="dxa"/>
            <w:vAlign w:val="center"/>
          </w:tcPr>
          <w:p w14:paraId="2E1415D9">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66.6</w:t>
            </w:r>
          </w:p>
        </w:tc>
        <w:tc>
          <w:tcPr>
            <w:tcW w:w="1099" w:type="dxa"/>
            <w:vAlign w:val="center"/>
          </w:tcPr>
          <w:p w14:paraId="42F0BC5D">
            <w:pPr>
              <w:spacing w:line="240" w:lineRule="auto"/>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不超预算批复数</w:t>
            </w:r>
          </w:p>
        </w:tc>
        <w:tc>
          <w:tcPr>
            <w:tcW w:w="809" w:type="dxa"/>
            <w:vAlign w:val="center"/>
          </w:tcPr>
          <w:p w14:paraId="6C2508F7">
            <w:pPr>
              <w:spacing w:line="240" w:lineRule="auto"/>
              <w:ind w:firstLine="420" w:firstLineChars="0"/>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8</w:t>
            </w:r>
          </w:p>
        </w:tc>
        <w:tc>
          <w:tcPr>
            <w:tcW w:w="849" w:type="dxa"/>
            <w:vAlign w:val="center"/>
          </w:tcPr>
          <w:p w14:paraId="750144B2">
            <w:pPr>
              <w:spacing w:line="240" w:lineRule="auto"/>
              <w:ind w:firstLine="420" w:firstLineChars="0"/>
              <w:jc w:val="center"/>
              <w:rPr>
                <w:rFonts w:ascii="仿宋_GB2312" w:hAnsi="宋体" w:eastAsia="仿宋_GB2312" w:cs="宋体"/>
                <w:b/>
                <w:bCs/>
                <w:kern w:val="0"/>
              </w:rPr>
            </w:pPr>
            <w:r>
              <w:rPr>
                <w:rFonts w:hint="eastAsia" w:ascii="仿宋_GB2312" w:hAnsi="宋体" w:eastAsia="仿宋_GB2312" w:cs="宋体"/>
                <w:color w:val="auto"/>
                <w:kern w:val="0"/>
                <w:lang w:val="en-US" w:eastAsia="zh-CN"/>
              </w:rPr>
              <w:t>8</w:t>
            </w:r>
          </w:p>
        </w:tc>
        <w:tc>
          <w:tcPr>
            <w:tcW w:w="1383" w:type="dxa"/>
            <w:vAlign w:val="center"/>
          </w:tcPr>
          <w:p w14:paraId="61B3219B">
            <w:pPr>
              <w:spacing w:line="240" w:lineRule="auto"/>
              <w:ind w:firstLine="420" w:firstLineChars="0"/>
              <w:jc w:val="center"/>
              <w:rPr>
                <w:rFonts w:ascii="仿宋_GB2312" w:hAnsi="宋体" w:eastAsia="仿宋_GB2312" w:cs="宋体"/>
                <w:b/>
                <w:bCs/>
                <w:kern w:val="0"/>
              </w:rPr>
            </w:pPr>
          </w:p>
        </w:tc>
      </w:tr>
      <w:tr w14:paraId="30F15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99746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357B23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68D9ECC">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社会成本指标</w:t>
            </w:r>
          </w:p>
        </w:tc>
        <w:tc>
          <w:tcPr>
            <w:tcW w:w="1020" w:type="dxa"/>
            <w:vAlign w:val="center"/>
          </w:tcPr>
          <w:p w14:paraId="3400760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对社会发展可能造成的负面影响</w:t>
            </w:r>
          </w:p>
        </w:tc>
        <w:tc>
          <w:tcPr>
            <w:tcW w:w="1099" w:type="dxa"/>
            <w:vAlign w:val="center"/>
          </w:tcPr>
          <w:p w14:paraId="1378B9D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无</w:t>
            </w:r>
          </w:p>
        </w:tc>
        <w:tc>
          <w:tcPr>
            <w:tcW w:w="1099" w:type="dxa"/>
            <w:vAlign w:val="center"/>
          </w:tcPr>
          <w:p w14:paraId="4644BCEB">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无负面影响</w:t>
            </w:r>
          </w:p>
        </w:tc>
        <w:tc>
          <w:tcPr>
            <w:tcW w:w="809" w:type="dxa"/>
            <w:vAlign w:val="center"/>
          </w:tcPr>
          <w:p w14:paraId="03E8A501">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6DC9C05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2849C09A">
            <w:pPr>
              <w:spacing w:line="240" w:lineRule="auto"/>
              <w:ind w:firstLine="420" w:firstLineChars="0"/>
              <w:jc w:val="center"/>
              <w:rPr>
                <w:rFonts w:ascii="仿宋_GB2312" w:hAnsi="宋体" w:eastAsia="仿宋_GB2312" w:cs="宋体"/>
                <w:kern w:val="0"/>
              </w:rPr>
            </w:pPr>
          </w:p>
        </w:tc>
      </w:tr>
      <w:tr w14:paraId="2BC96D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0C92A0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428B7A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5A19FED">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生态环境成本指标</w:t>
            </w:r>
          </w:p>
        </w:tc>
        <w:tc>
          <w:tcPr>
            <w:tcW w:w="1020" w:type="dxa"/>
            <w:vAlign w:val="center"/>
          </w:tcPr>
          <w:p w14:paraId="30EFD907">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对自然生态环境造成的负面影响</w:t>
            </w:r>
          </w:p>
        </w:tc>
        <w:tc>
          <w:tcPr>
            <w:tcW w:w="1099" w:type="dxa"/>
            <w:vAlign w:val="center"/>
          </w:tcPr>
          <w:p w14:paraId="3619D850">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无</w:t>
            </w:r>
          </w:p>
        </w:tc>
        <w:tc>
          <w:tcPr>
            <w:tcW w:w="1099" w:type="dxa"/>
            <w:vAlign w:val="center"/>
          </w:tcPr>
          <w:p w14:paraId="1BAB7E6C">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无负面影响</w:t>
            </w:r>
          </w:p>
        </w:tc>
        <w:tc>
          <w:tcPr>
            <w:tcW w:w="809" w:type="dxa"/>
            <w:vAlign w:val="center"/>
          </w:tcPr>
          <w:p w14:paraId="1FEA33B0">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12</w:t>
            </w:r>
          </w:p>
        </w:tc>
        <w:tc>
          <w:tcPr>
            <w:tcW w:w="849" w:type="dxa"/>
            <w:vAlign w:val="center"/>
          </w:tcPr>
          <w:p w14:paraId="222A91D7">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12</w:t>
            </w:r>
          </w:p>
        </w:tc>
        <w:tc>
          <w:tcPr>
            <w:tcW w:w="1383" w:type="dxa"/>
            <w:vAlign w:val="center"/>
          </w:tcPr>
          <w:p w14:paraId="348CA0A5">
            <w:pPr>
              <w:spacing w:line="240" w:lineRule="auto"/>
              <w:ind w:firstLine="420" w:firstLineChars="0"/>
              <w:jc w:val="center"/>
              <w:rPr>
                <w:rFonts w:ascii="仿宋_GB2312" w:hAnsi="宋体" w:eastAsia="仿宋_GB2312" w:cs="宋体"/>
                <w:kern w:val="0"/>
              </w:rPr>
            </w:pPr>
          </w:p>
        </w:tc>
      </w:tr>
      <w:tr w14:paraId="042B7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6B1D2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D52587C">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8E0E89C">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6DA19BC8">
            <w:pPr>
              <w:spacing w:line="240" w:lineRule="auto"/>
              <w:ind w:firstLine="420"/>
              <w:jc w:val="center"/>
              <w:rPr>
                <w:rFonts w:ascii="仿宋_GB2312" w:hAnsi="宋体" w:eastAsia="仿宋_GB2312" w:cs="宋体"/>
                <w:kern w:val="0"/>
              </w:rPr>
            </w:pPr>
          </w:p>
        </w:tc>
      </w:tr>
    </w:tbl>
    <w:p w14:paraId="663AB5E9">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7C33714">
      <w:pPr>
        <w:spacing w:line="240" w:lineRule="auto"/>
        <w:ind w:firstLine="420"/>
        <w:jc w:val="left"/>
        <w:rPr>
          <w:rFonts w:ascii="宋体" w:hAnsi="宋体" w:eastAsia="宋体" w:cs="宋体"/>
          <w:kern w:val="0"/>
          <w:lang w:eastAsia="zh-CN"/>
        </w:rPr>
      </w:pPr>
    </w:p>
    <w:p w14:paraId="1D5A0C9F">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刘柯杰</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2024.10.09</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15292006690 单</w:t>
      </w:r>
      <w:r>
        <w:rPr>
          <w:rFonts w:ascii="仿宋_GB2312" w:hAnsi="宋体" w:eastAsia="仿宋_GB2312" w:cs="宋体"/>
          <w:snapToGrid w:val="0"/>
          <w:color w:val="000000"/>
          <w:sz w:val="21"/>
          <w:szCs w:val="21"/>
          <w:lang w:val="en-US" w:eastAsia="zh-CN" w:bidi="ar-SA"/>
        </w:rPr>
        <w:t>位负责人签字：</w:t>
      </w:r>
    </w:p>
    <w:p w14:paraId="152D8322">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1C53342">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6DF6048">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58927A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51E6D09">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ED7110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6832BD8">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D0B8A39">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864235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7D0E61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42096E8">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091054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29654BB">
      <w:pPr>
        <w:kinsoku w:val="0"/>
        <w:autoSpaceDE w:val="0"/>
        <w:autoSpaceDN w:val="0"/>
        <w:adjustRightInd w:val="0"/>
        <w:snapToGrid w:val="0"/>
        <w:spacing w:before="293" w:line="236" w:lineRule="auto"/>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附件3-10</w:t>
      </w:r>
    </w:p>
    <w:p w14:paraId="5A8FEDC1">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9758644">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65373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12DF2D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6137086">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肇事肇祸精神病障碍患者药费及生活补贴</w:t>
            </w:r>
          </w:p>
        </w:tc>
      </w:tr>
      <w:tr w14:paraId="332F3A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A5B30A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FEA4D45">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汨罗市卫健局</w:t>
            </w:r>
          </w:p>
        </w:tc>
        <w:tc>
          <w:tcPr>
            <w:tcW w:w="1099" w:type="dxa"/>
            <w:vAlign w:val="center"/>
          </w:tcPr>
          <w:p w14:paraId="36D5F02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06F85D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B818C3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汨罗市精神病医院</w:t>
            </w:r>
          </w:p>
        </w:tc>
      </w:tr>
      <w:tr w14:paraId="7E0FA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F38C7E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D2EA06E">
            <w:pPr>
              <w:spacing w:line="240" w:lineRule="auto"/>
              <w:ind w:firstLine="420" w:firstLineChars="0"/>
              <w:jc w:val="center"/>
              <w:rPr>
                <w:rFonts w:ascii="仿宋_GB2312" w:hAnsi="宋体" w:eastAsia="仿宋_GB2312" w:cs="宋体"/>
                <w:kern w:val="0"/>
                <w:lang w:eastAsia="zh-CN"/>
              </w:rPr>
            </w:pPr>
          </w:p>
        </w:tc>
        <w:tc>
          <w:tcPr>
            <w:tcW w:w="1020" w:type="dxa"/>
            <w:vAlign w:val="center"/>
          </w:tcPr>
          <w:p w14:paraId="4B36FC5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A92F19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745360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68516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08350B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C09284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1C69FE9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D23B59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A121D7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C1C5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71065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704D2B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432F8AF">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1099" w:type="dxa"/>
            <w:vAlign w:val="center"/>
          </w:tcPr>
          <w:p w14:paraId="3803D9ED">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1099" w:type="dxa"/>
            <w:vAlign w:val="center"/>
          </w:tcPr>
          <w:p w14:paraId="6AE5D6C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809" w:type="dxa"/>
            <w:vAlign w:val="center"/>
          </w:tcPr>
          <w:p w14:paraId="5B0DEB8A">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6A8F14F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val="en-US" w:eastAsia="zh-CN"/>
              </w:rPr>
              <w:t>100%</w:t>
            </w:r>
          </w:p>
        </w:tc>
        <w:tc>
          <w:tcPr>
            <w:tcW w:w="1383" w:type="dxa"/>
            <w:vAlign w:val="center"/>
          </w:tcPr>
          <w:p w14:paraId="65997103">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10</w:t>
            </w:r>
          </w:p>
        </w:tc>
      </w:tr>
      <w:tr w14:paraId="5D761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12E0F2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5F3BA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59EFF5CB">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1099" w:type="dxa"/>
            <w:vAlign w:val="center"/>
          </w:tcPr>
          <w:p w14:paraId="0F80F429">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1099" w:type="dxa"/>
            <w:vAlign w:val="center"/>
          </w:tcPr>
          <w:p w14:paraId="2F9C5814">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40</w:t>
            </w:r>
          </w:p>
        </w:tc>
        <w:tc>
          <w:tcPr>
            <w:tcW w:w="809" w:type="dxa"/>
            <w:vAlign w:val="center"/>
          </w:tcPr>
          <w:p w14:paraId="05B46F21">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49598657">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4D659A67">
            <w:pPr>
              <w:spacing w:line="240" w:lineRule="auto"/>
              <w:ind w:firstLine="420" w:firstLineChars="0"/>
              <w:jc w:val="center"/>
              <w:rPr>
                <w:rFonts w:ascii="仿宋_GB2312" w:hAnsi="宋体" w:eastAsia="仿宋_GB2312" w:cs="宋体"/>
                <w:kern w:val="0"/>
                <w:lang w:eastAsia="zh-CN"/>
              </w:rPr>
            </w:pPr>
          </w:p>
        </w:tc>
      </w:tr>
      <w:tr w14:paraId="53CFF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9C11E7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D5D37F8">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CDB8E13">
            <w:pPr>
              <w:spacing w:line="240" w:lineRule="auto"/>
              <w:ind w:firstLine="420" w:firstLineChars="0"/>
              <w:jc w:val="center"/>
              <w:rPr>
                <w:rFonts w:ascii="仿宋_GB2312" w:hAnsi="宋体" w:eastAsia="仿宋_GB2312" w:cs="宋体"/>
                <w:kern w:val="0"/>
                <w:lang w:eastAsia="zh-CN"/>
              </w:rPr>
            </w:pPr>
          </w:p>
        </w:tc>
        <w:tc>
          <w:tcPr>
            <w:tcW w:w="1099" w:type="dxa"/>
            <w:vAlign w:val="center"/>
          </w:tcPr>
          <w:p w14:paraId="1566416C">
            <w:pPr>
              <w:spacing w:line="240" w:lineRule="auto"/>
              <w:ind w:firstLine="420" w:firstLineChars="0"/>
              <w:jc w:val="center"/>
              <w:rPr>
                <w:rFonts w:ascii="仿宋_GB2312" w:hAnsi="宋体" w:eastAsia="仿宋_GB2312" w:cs="宋体"/>
                <w:kern w:val="0"/>
                <w:lang w:eastAsia="zh-CN"/>
              </w:rPr>
            </w:pPr>
          </w:p>
        </w:tc>
        <w:tc>
          <w:tcPr>
            <w:tcW w:w="1099" w:type="dxa"/>
            <w:vAlign w:val="center"/>
          </w:tcPr>
          <w:p w14:paraId="72F6EC1A">
            <w:pPr>
              <w:spacing w:line="240" w:lineRule="auto"/>
              <w:ind w:firstLine="420" w:firstLineChars="0"/>
              <w:jc w:val="center"/>
              <w:rPr>
                <w:rFonts w:ascii="仿宋_GB2312" w:hAnsi="宋体" w:eastAsia="仿宋_GB2312" w:cs="宋体"/>
                <w:kern w:val="0"/>
                <w:lang w:eastAsia="zh-CN"/>
              </w:rPr>
            </w:pPr>
          </w:p>
        </w:tc>
        <w:tc>
          <w:tcPr>
            <w:tcW w:w="809" w:type="dxa"/>
            <w:vAlign w:val="center"/>
          </w:tcPr>
          <w:p w14:paraId="67DC1F0E">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52E0AD9C">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50F13F88">
            <w:pPr>
              <w:spacing w:line="240" w:lineRule="auto"/>
              <w:ind w:firstLine="420" w:firstLineChars="0"/>
              <w:jc w:val="center"/>
              <w:rPr>
                <w:rFonts w:ascii="仿宋_GB2312" w:hAnsi="宋体" w:eastAsia="仿宋_GB2312" w:cs="宋体"/>
                <w:kern w:val="0"/>
                <w:lang w:eastAsia="zh-CN"/>
              </w:rPr>
            </w:pPr>
          </w:p>
        </w:tc>
      </w:tr>
      <w:tr w14:paraId="6704E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6978B39">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34D610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47E661D0">
            <w:pPr>
              <w:spacing w:line="240" w:lineRule="auto"/>
              <w:ind w:firstLine="420" w:firstLineChars="0"/>
              <w:jc w:val="center"/>
              <w:rPr>
                <w:rFonts w:ascii="仿宋_GB2312" w:hAnsi="宋体" w:eastAsia="仿宋_GB2312" w:cs="宋体"/>
                <w:kern w:val="0"/>
              </w:rPr>
            </w:pPr>
          </w:p>
        </w:tc>
        <w:tc>
          <w:tcPr>
            <w:tcW w:w="1099" w:type="dxa"/>
            <w:vAlign w:val="center"/>
          </w:tcPr>
          <w:p w14:paraId="15592856">
            <w:pPr>
              <w:spacing w:line="240" w:lineRule="auto"/>
              <w:ind w:firstLine="420" w:firstLineChars="0"/>
              <w:jc w:val="center"/>
              <w:rPr>
                <w:rFonts w:ascii="仿宋_GB2312" w:hAnsi="宋体" w:eastAsia="仿宋_GB2312" w:cs="宋体"/>
                <w:kern w:val="0"/>
              </w:rPr>
            </w:pPr>
          </w:p>
        </w:tc>
        <w:tc>
          <w:tcPr>
            <w:tcW w:w="1099" w:type="dxa"/>
            <w:vAlign w:val="center"/>
          </w:tcPr>
          <w:p w14:paraId="7B9CADD2">
            <w:pPr>
              <w:spacing w:line="240" w:lineRule="auto"/>
              <w:ind w:firstLine="420" w:firstLineChars="0"/>
              <w:jc w:val="center"/>
              <w:rPr>
                <w:rFonts w:ascii="仿宋_GB2312" w:hAnsi="宋体" w:eastAsia="仿宋_GB2312" w:cs="宋体"/>
                <w:kern w:val="0"/>
              </w:rPr>
            </w:pPr>
          </w:p>
        </w:tc>
        <w:tc>
          <w:tcPr>
            <w:tcW w:w="809" w:type="dxa"/>
            <w:vAlign w:val="center"/>
          </w:tcPr>
          <w:p w14:paraId="478AC307">
            <w:pPr>
              <w:spacing w:line="240" w:lineRule="auto"/>
              <w:ind w:firstLine="420" w:firstLineChars="0"/>
              <w:jc w:val="center"/>
              <w:rPr>
                <w:rFonts w:ascii="仿宋_GB2312" w:hAnsi="宋体" w:eastAsia="仿宋_GB2312" w:cs="宋体"/>
                <w:kern w:val="0"/>
              </w:rPr>
            </w:pPr>
          </w:p>
        </w:tc>
        <w:tc>
          <w:tcPr>
            <w:tcW w:w="849" w:type="dxa"/>
            <w:vAlign w:val="center"/>
          </w:tcPr>
          <w:p w14:paraId="30ABD30B">
            <w:pPr>
              <w:spacing w:line="240" w:lineRule="auto"/>
              <w:ind w:firstLine="420" w:firstLineChars="0"/>
              <w:jc w:val="center"/>
              <w:rPr>
                <w:rFonts w:ascii="仿宋_GB2312" w:hAnsi="宋体" w:eastAsia="仿宋_GB2312" w:cs="宋体"/>
                <w:kern w:val="0"/>
              </w:rPr>
            </w:pPr>
          </w:p>
        </w:tc>
        <w:tc>
          <w:tcPr>
            <w:tcW w:w="1383" w:type="dxa"/>
            <w:vAlign w:val="center"/>
          </w:tcPr>
          <w:p w14:paraId="7299E4AF">
            <w:pPr>
              <w:spacing w:line="240" w:lineRule="auto"/>
              <w:ind w:firstLine="420" w:firstLineChars="0"/>
              <w:jc w:val="center"/>
              <w:rPr>
                <w:rFonts w:ascii="仿宋_GB2312" w:hAnsi="宋体" w:eastAsia="仿宋_GB2312" w:cs="宋体"/>
                <w:kern w:val="0"/>
              </w:rPr>
            </w:pPr>
          </w:p>
        </w:tc>
      </w:tr>
      <w:tr w14:paraId="1714A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75BECD8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99B41A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27DF1E7">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A26E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B5B5DAA">
            <w:pPr>
              <w:spacing w:line="240" w:lineRule="auto"/>
              <w:ind w:firstLine="420"/>
              <w:jc w:val="center"/>
              <w:rPr>
                <w:rFonts w:ascii="仿宋_GB2312" w:hAnsi="宋体" w:eastAsia="仿宋_GB2312" w:cs="宋体"/>
                <w:kern w:val="0"/>
              </w:rPr>
            </w:pPr>
          </w:p>
        </w:tc>
        <w:tc>
          <w:tcPr>
            <w:tcW w:w="4396" w:type="dxa"/>
            <w:gridSpan w:val="4"/>
            <w:vAlign w:val="center"/>
          </w:tcPr>
          <w:p w14:paraId="4FEB65C8">
            <w:pPr>
              <w:spacing w:line="240" w:lineRule="auto"/>
              <w:ind w:firstLine="420" w:firstLineChars="0"/>
              <w:jc w:val="left"/>
              <w:rPr>
                <w:rFonts w:ascii="仿宋_GB2312" w:hAnsi="宋体" w:eastAsia="仿宋_GB2312" w:cs="宋体"/>
                <w:kern w:val="0"/>
              </w:rPr>
            </w:pPr>
            <w:r>
              <w:rPr>
                <w:rFonts w:hint="eastAsia" w:ascii="仿宋" w:hAnsi="仿宋" w:eastAsia="仿宋" w:cs="仿宋"/>
                <w:kern w:val="0"/>
              </w:rPr>
              <w:t>我院</w:t>
            </w:r>
            <w:r>
              <w:rPr>
                <w:rFonts w:hint="eastAsia" w:ascii="仿宋" w:hAnsi="仿宋" w:eastAsia="仿宋" w:cs="仿宋"/>
                <w:kern w:val="0"/>
                <w:lang w:val="en-US" w:eastAsia="zh-CN"/>
              </w:rPr>
              <w:t>2023年</w:t>
            </w:r>
            <w:r>
              <w:rPr>
                <w:rFonts w:hint="eastAsia" w:ascii="仿宋" w:hAnsi="仿宋" w:eastAsia="仿宋" w:cs="仿宋"/>
                <w:kern w:val="0"/>
              </w:rPr>
              <w:t>收治精神病人1907人次，结核病人588人次，完成全年对艾滋病人建档，免费发药，免费检验等工作。</w:t>
            </w:r>
          </w:p>
        </w:tc>
        <w:tc>
          <w:tcPr>
            <w:tcW w:w="4140" w:type="dxa"/>
            <w:gridSpan w:val="4"/>
            <w:vAlign w:val="center"/>
          </w:tcPr>
          <w:p w14:paraId="6267C206">
            <w:pPr>
              <w:spacing w:line="240" w:lineRule="auto"/>
              <w:ind w:firstLine="420" w:firstLineChars="0"/>
              <w:jc w:val="left"/>
              <w:rPr>
                <w:rFonts w:ascii="仿宋_GB2312" w:hAnsi="宋体" w:eastAsia="仿宋_GB2312" w:cs="宋体"/>
                <w:kern w:val="0"/>
              </w:rPr>
            </w:pPr>
            <w:r>
              <w:rPr>
                <w:rFonts w:hint="eastAsia" w:ascii="仿宋" w:hAnsi="仿宋" w:eastAsia="仿宋" w:cs="仿宋"/>
                <w:kern w:val="0"/>
              </w:rPr>
              <w:t>我院</w:t>
            </w:r>
            <w:r>
              <w:rPr>
                <w:rFonts w:hint="eastAsia" w:ascii="仿宋" w:hAnsi="仿宋" w:eastAsia="仿宋" w:cs="仿宋"/>
                <w:kern w:val="0"/>
                <w:lang w:val="en-US" w:eastAsia="zh-CN"/>
              </w:rPr>
              <w:t>2023年</w:t>
            </w:r>
            <w:r>
              <w:rPr>
                <w:rFonts w:hint="eastAsia" w:ascii="仿宋" w:hAnsi="仿宋" w:eastAsia="仿宋" w:cs="仿宋"/>
                <w:kern w:val="0"/>
              </w:rPr>
              <w:t>收治精神病人1907人次，结核病人588人次，完成全年对艾滋病人建档，免费发药，免费检验等工作。</w:t>
            </w:r>
          </w:p>
        </w:tc>
      </w:tr>
      <w:tr w14:paraId="3A728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AB13814">
            <w:pPr>
              <w:spacing w:line="240" w:lineRule="auto"/>
              <w:ind w:firstLine="420"/>
              <w:jc w:val="center"/>
              <w:rPr>
                <w:rFonts w:ascii="仿宋_GB2312" w:hAnsi="宋体" w:eastAsia="仿宋_GB2312" w:cs="宋体"/>
                <w:kern w:val="0"/>
              </w:rPr>
            </w:pPr>
          </w:p>
          <w:p w14:paraId="6711B21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B5CD2F5">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8168F4A">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B0D6431">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4E3B64D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953BCF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018E15A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17D045CE">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541C2B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478DAB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ED2533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4EFA9E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6D6F4F3">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7B2DC03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数量指标</w:t>
            </w:r>
          </w:p>
        </w:tc>
        <w:tc>
          <w:tcPr>
            <w:tcW w:w="1020" w:type="dxa"/>
            <w:vAlign w:val="center"/>
          </w:tcPr>
          <w:p w14:paraId="178E7752">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住院人次</w:t>
            </w:r>
          </w:p>
        </w:tc>
        <w:tc>
          <w:tcPr>
            <w:tcW w:w="1099" w:type="dxa"/>
            <w:vAlign w:val="center"/>
          </w:tcPr>
          <w:p w14:paraId="4504A5D2">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400</w:t>
            </w:r>
          </w:p>
        </w:tc>
        <w:tc>
          <w:tcPr>
            <w:tcW w:w="1099" w:type="dxa"/>
            <w:vAlign w:val="center"/>
          </w:tcPr>
          <w:p w14:paraId="2E75D194">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住院400人次</w:t>
            </w:r>
          </w:p>
        </w:tc>
        <w:tc>
          <w:tcPr>
            <w:tcW w:w="809" w:type="dxa"/>
            <w:vAlign w:val="center"/>
          </w:tcPr>
          <w:p w14:paraId="4AC1DF4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2CF45F6D">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2E1F174C">
            <w:pPr>
              <w:spacing w:line="240" w:lineRule="auto"/>
              <w:ind w:firstLine="420" w:firstLineChars="0"/>
              <w:jc w:val="center"/>
              <w:rPr>
                <w:rFonts w:ascii="仿宋_GB2312" w:hAnsi="宋体" w:eastAsia="仿宋_GB2312" w:cs="宋体"/>
                <w:kern w:val="0"/>
              </w:rPr>
            </w:pPr>
          </w:p>
        </w:tc>
      </w:tr>
      <w:tr w14:paraId="564A8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0D002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533BDA0">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744BCA83">
            <w:pPr>
              <w:spacing w:line="240" w:lineRule="auto"/>
              <w:ind w:firstLine="420" w:firstLineChars="0"/>
              <w:jc w:val="center"/>
              <w:rPr>
                <w:rFonts w:ascii="仿宋_GB2312" w:hAnsi="宋体" w:eastAsia="仿宋_GB2312" w:cs="宋体"/>
                <w:kern w:val="0"/>
              </w:rPr>
            </w:pPr>
          </w:p>
        </w:tc>
        <w:tc>
          <w:tcPr>
            <w:tcW w:w="1020" w:type="dxa"/>
            <w:vAlign w:val="center"/>
          </w:tcPr>
          <w:p w14:paraId="3C2B47C4">
            <w:pPr>
              <w:spacing w:line="240" w:lineRule="auto"/>
              <w:jc w:val="center"/>
              <w:rPr>
                <w:rFonts w:ascii="仿宋_GB2312" w:hAnsi="宋体" w:eastAsia="仿宋_GB2312" w:cs="宋体"/>
                <w:kern w:val="0"/>
              </w:rPr>
            </w:pPr>
          </w:p>
        </w:tc>
        <w:tc>
          <w:tcPr>
            <w:tcW w:w="1099" w:type="dxa"/>
            <w:vAlign w:val="center"/>
          </w:tcPr>
          <w:p w14:paraId="5583AAEA">
            <w:pPr>
              <w:spacing w:line="240" w:lineRule="auto"/>
              <w:jc w:val="center"/>
              <w:rPr>
                <w:rFonts w:ascii="仿宋_GB2312" w:hAnsi="宋体" w:eastAsia="仿宋_GB2312" w:cs="宋体"/>
                <w:kern w:val="0"/>
              </w:rPr>
            </w:pPr>
          </w:p>
        </w:tc>
        <w:tc>
          <w:tcPr>
            <w:tcW w:w="1099" w:type="dxa"/>
            <w:vAlign w:val="center"/>
          </w:tcPr>
          <w:p w14:paraId="57EC576D">
            <w:pPr>
              <w:spacing w:line="240" w:lineRule="auto"/>
              <w:jc w:val="center"/>
              <w:rPr>
                <w:rFonts w:ascii="仿宋_GB2312" w:hAnsi="宋体" w:eastAsia="仿宋_GB2312" w:cs="宋体"/>
                <w:kern w:val="0"/>
              </w:rPr>
            </w:pPr>
          </w:p>
        </w:tc>
        <w:tc>
          <w:tcPr>
            <w:tcW w:w="809" w:type="dxa"/>
            <w:vAlign w:val="center"/>
          </w:tcPr>
          <w:p w14:paraId="0A9297D1">
            <w:pPr>
              <w:spacing w:line="240" w:lineRule="auto"/>
              <w:ind w:firstLine="420" w:firstLineChars="0"/>
              <w:jc w:val="center"/>
              <w:rPr>
                <w:rFonts w:ascii="仿宋_GB2312" w:hAnsi="宋体" w:eastAsia="仿宋_GB2312" w:cs="宋体"/>
                <w:kern w:val="0"/>
              </w:rPr>
            </w:pPr>
          </w:p>
        </w:tc>
        <w:tc>
          <w:tcPr>
            <w:tcW w:w="849" w:type="dxa"/>
            <w:vAlign w:val="center"/>
          </w:tcPr>
          <w:p w14:paraId="7E5E4785">
            <w:pPr>
              <w:spacing w:line="240" w:lineRule="auto"/>
              <w:ind w:firstLine="420" w:firstLineChars="0"/>
              <w:jc w:val="center"/>
              <w:rPr>
                <w:rFonts w:ascii="仿宋_GB2312" w:hAnsi="宋体" w:eastAsia="仿宋_GB2312" w:cs="宋体"/>
                <w:kern w:val="0"/>
              </w:rPr>
            </w:pPr>
          </w:p>
        </w:tc>
        <w:tc>
          <w:tcPr>
            <w:tcW w:w="1383" w:type="dxa"/>
            <w:vAlign w:val="center"/>
          </w:tcPr>
          <w:p w14:paraId="6961D2E7">
            <w:pPr>
              <w:spacing w:line="240" w:lineRule="auto"/>
              <w:ind w:firstLine="420" w:firstLineChars="0"/>
              <w:jc w:val="center"/>
              <w:rPr>
                <w:rFonts w:ascii="仿宋_GB2312" w:hAnsi="宋体" w:eastAsia="仿宋_GB2312" w:cs="宋体"/>
                <w:kern w:val="0"/>
              </w:rPr>
            </w:pPr>
          </w:p>
        </w:tc>
      </w:tr>
      <w:tr w14:paraId="0043F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A7534B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8D5E8ED">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29FF8E96">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质量指标</w:t>
            </w:r>
          </w:p>
        </w:tc>
        <w:tc>
          <w:tcPr>
            <w:tcW w:w="1020" w:type="dxa"/>
            <w:vAlign w:val="center"/>
          </w:tcPr>
          <w:p w14:paraId="764729D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病人生活及就业率</w:t>
            </w:r>
          </w:p>
        </w:tc>
        <w:tc>
          <w:tcPr>
            <w:tcW w:w="1099" w:type="dxa"/>
            <w:vAlign w:val="center"/>
          </w:tcPr>
          <w:p w14:paraId="61709DB6">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逐步提高</w:t>
            </w:r>
          </w:p>
        </w:tc>
        <w:tc>
          <w:tcPr>
            <w:tcW w:w="1099" w:type="dxa"/>
            <w:vAlign w:val="center"/>
          </w:tcPr>
          <w:p w14:paraId="0EB88AF5">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提高病人生活及就业率</w:t>
            </w:r>
          </w:p>
        </w:tc>
        <w:tc>
          <w:tcPr>
            <w:tcW w:w="809" w:type="dxa"/>
            <w:vAlign w:val="center"/>
          </w:tcPr>
          <w:p w14:paraId="68BB8F20">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3225B1B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7F4FD66B">
            <w:pPr>
              <w:spacing w:line="240" w:lineRule="auto"/>
              <w:ind w:firstLine="420" w:firstLineChars="0"/>
              <w:jc w:val="center"/>
              <w:rPr>
                <w:rFonts w:ascii="仿宋_GB2312" w:hAnsi="宋体" w:eastAsia="仿宋_GB2312" w:cs="宋体"/>
                <w:kern w:val="0"/>
              </w:rPr>
            </w:pPr>
          </w:p>
        </w:tc>
      </w:tr>
      <w:tr w14:paraId="58543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B8DFB0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BA68199">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057F6221">
            <w:pPr>
              <w:spacing w:line="240" w:lineRule="auto"/>
              <w:ind w:firstLine="420" w:firstLineChars="0"/>
              <w:jc w:val="center"/>
              <w:rPr>
                <w:rFonts w:ascii="仿宋_GB2312" w:hAnsi="宋体" w:eastAsia="仿宋_GB2312" w:cs="宋体"/>
                <w:kern w:val="0"/>
              </w:rPr>
            </w:pPr>
          </w:p>
        </w:tc>
        <w:tc>
          <w:tcPr>
            <w:tcW w:w="1020" w:type="dxa"/>
            <w:vAlign w:val="center"/>
          </w:tcPr>
          <w:p w14:paraId="3FECA901">
            <w:pPr>
              <w:spacing w:line="240" w:lineRule="auto"/>
              <w:jc w:val="center"/>
              <w:rPr>
                <w:rFonts w:ascii="仿宋_GB2312" w:hAnsi="宋体" w:eastAsia="仿宋_GB2312" w:cs="宋体"/>
                <w:kern w:val="0"/>
              </w:rPr>
            </w:pPr>
          </w:p>
        </w:tc>
        <w:tc>
          <w:tcPr>
            <w:tcW w:w="1099" w:type="dxa"/>
            <w:vAlign w:val="center"/>
          </w:tcPr>
          <w:p w14:paraId="09819AD5">
            <w:pPr>
              <w:spacing w:line="240" w:lineRule="auto"/>
              <w:jc w:val="center"/>
              <w:rPr>
                <w:rFonts w:ascii="仿宋_GB2312" w:hAnsi="宋体" w:eastAsia="仿宋_GB2312" w:cs="宋体"/>
                <w:kern w:val="0"/>
              </w:rPr>
            </w:pPr>
          </w:p>
        </w:tc>
        <w:tc>
          <w:tcPr>
            <w:tcW w:w="1099" w:type="dxa"/>
            <w:vAlign w:val="center"/>
          </w:tcPr>
          <w:p w14:paraId="55BC1DDF">
            <w:pPr>
              <w:spacing w:line="240" w:lineRule="auto"/>
              <w:jc w:val="center"/>
              <w:rPr>
                <w:rFonts w:ascii="仿宋_GB2312" w:hAnsi="宋体" w:eastAsia="仿宋_GB2312" w:cs="宋体"/>
                <w:kern w:val="0"/>
              </w:rPr>
            </w:pPr>
          </w:p>
        </w:tc>
        <w:tc>
          <w:tcPr>
            <w:tcW w:w="809" w:type="dxa"/>
            <w:vAlign w:val="center"/>
          </w:tcPr>
          <w:p w14:paraId="4B06C74B">
            <w:pPr>
              <w:spacing w:line="240" w:lineRule="auto"/>
              <w:ind w:firstLine="420" w:firstLineChars="0"/>
              <w:jc w:val="center"/>
              <w:rPr>
                <w:rFonts w:ascii="仿宋_GB2312" w:hAnsi="宋体" w:eastAsia="仿宋_GB2312" w:cs="宋体"/>
                <w:kern w:val="0"/>
              </w:rPr>
            </w:pPr>
          </w:p>
        </w:tc>
        <w:tc>
          <w:tcPr>
            <w:tcW w:w="849" w:type="dxa"/>
            <w:vAlign w:val="center"/>
          </w:tcPr>
          <w:p w14:paraId="56F74723">
            <w:pPr>
              <w:spacing w:line="240" w:lineRule="auto"/>
              <w:ind w:firstLine="420" w:firstLineChars="0"/>
              <w:jc w:val="center"/>
              <w:rPr>
                <w:rFonts w:ascii="仿宋_GB2312" w:hAnsi="宋体" w:eastAsia="仿宋_GB2312" w:cs="宋体"/>
                <w:kern w:val="0"/>
              </w:rPr>
            </w:pPr>
          </w:p>
        </w:tc>
        <w:tc>
          <w:tcPr>
            <w:tcW w:w="1383" w:type="dxa"/>
            <w:vAlign w:val="center"/>
          </w:tcPr>
          <w:p w14:paraId="65BF8BA9">
            <w:pPr>
              <w:spacing w:line="240" w:lineRule="auto"/>
              <w:ind w:firstLine="420" w:firstLineChars="0"/>
              <w:jc w:val="center"/>
              <w:rPr>
                <w:rFonts w:ascii="仿宋_GB2312" w:hAnsi="宋体" w:eastAsia="仿宋_GB2312" w:cs="宋体"/>
                <w:kern w:val="0"/>
              </w:rPr>
            </w:pPr>
          </w:p>
        </w:tc>
      </w:tr>
      <w:tr w14:paraId="3E09B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831781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7984171">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35F21D0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时效指标</w:t>
            </w:r>
          </w:p>
        </w:tc>
        <w:tc>
          <w:tcPr>
            <w:tcW w:w="1020" w:type="dxa"/>
            <w:vAlign w:val="center"/>
          </w:tcPr>
          <w:p w14:paraId="0395B4BC">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完成时间</w:t>
            </w:r>
          </w:p>
        </w:tc>
        <w:tc>
          <w:tcPr>
            <w:tcW w:w="1099" w:type="dxa"/>
            <w:vAlign w:val="center"/>
          </w:tcPr>
          <w:p w14:paraId="73DC0A65">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2023年全年</w:t>
            </w:r>
          </w:p>
        </w:tc>
        <w:tc>
          <w:tcPr>
            <w:tcW w:w="1099" w:type="dxa"/>
            <w:vAlign w:val="center"/>
          </w:tcPr>
          <w:p w14:paraId="05DD46A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2023年全年</w:t>
            </w:r>
          </w:p>
        </w:tc>
        <w:tc>
          <w:tcPr>
            <w:tcW w:w="809" w:type="dxa"/>
            <w:vAlign w:val="center"/>
          </w:tcPr>
          <w:p w14:paraId="5FB6A54A">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2D0EF421">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3D797157">
            <w:pPr>
              <w:spacing w:line="240" w:lineRule="auto"/>
              <w:ind w:firstLine="420" w:firstLineChars="0"/>
              <w:jc w:val="center"/>
              <w:rPr>
                <w:rFonts w:ascii="仿宋_GB2312" w:hAnsi="宋体" w:eastAsia="仿宋_GB2312" w:cs="宋体"/>
                <w:kern w:val="0"/>
              </w:rPr>
            </w:pPr>
          </w:p>
        </w:tc>
      </w:tr>
      <w:tr w14:paraId="3E8518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DDBE80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1163BC7">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60A5CF92">
            <w:pPr>
              <w:spacing w:line="240" w:lineRule="auto"/>
              <w:ind w:firstLine="420" w:firstLineChars="0"/>
              <w:jc w:val="center"/>
              <w:rPr>
                <w:rFonts w:ascii="仿宋_GB2312" w:hAnsi="宋体" w:eastAsia="仿宋_GB2312" w:cs="宋体"/>
                <w:kern w:val="0"/>
              </w:rPr>
            </w:pPr>
          </w:p>
        </w:tc>
        <w:tc>
          <w:tcPr>
            <w:tcW w:w="1020" w:type="dxa"/>
            <w:vAlign w:val="center"/>
          </w:tcPr>
          <w:p w14:paraId="48DF25E8">
            <w:pPr>
              <w:spacing w:line="240" w:lineRule="auto"/>
              <w:jc w:val="center"/>
              <w:rPr>
                <w:rFonts w:ascii="仿宋_GB2312" w:hAnsi="宋体" w:eastAsia="仿宋_GB2312" w:cs="宋体"/>
                <w:kern w:val="0"/>
              </w:rPr>
            </w:pPr>
          </w:p>
        </w:tc>
        <w:tc>
          <w:tcPr>
            <w:tcW w:w="1099" w:type="dxa"/>
            <w:vAlign w:val="center"/>
          </w:tcPr>
          <w:p w14:paraId="591BACEB">
            <w:pPr>
              <w:spacing w:line="240" w:lineRule="auto"/>
              <w:jc w:val="center"/>
              <w:rPr>
                <w:rFonts w:ascii="仿宋_GB2312" w:hAnsi="宋体" w:eastAsia="仿宋_GB2312" w:cs="宋体"/>
                <w:kern w:val="0"/>
              </w:rPr>
            </w:pPr>
          </w:p>
        </w:tc>
        <w:tc>
          <w:tcPr>
            <w:tcW w:w="1099" w:type="dxa"/>
            <w:vAlign w:val="center"/>
          </w:tcPr>
          <w:p w14:paraId="7D78251B">
            <w:pPr>
              <w:spacing w:line="240" w:lineRule="auto"/>
              <w:jc w:val="center"/>
              <w:rPr>
                <w:rFonts w:ascii="仿宋_GB2312" w:hAnsi="宋体" w:eastAsia="仿宋_GB2312" w:cs="宋体"/>
                <w:kern w:val="0"/>
              </w:rPr>
            </w:pPr>
          </w:p>
        </w:tc>
        <w:tc>
          <w:tcPr>
            <w:tcW w:w="809" w:type="dxa"/>
            <w:vAlign w:val="center"/>
          </w:tcPr>
          <w:p w14:paraId="634F1780">
            <w:pPr>
              <w:spacing w:line="240" w:lineRule="auto"/>
              <w:ind w:firstLine="420" w:firstLineChars="0"/>
              <w:jc w:val="center"/>
              <w:rPr>
                <w:rFonts w:ascii="仿宋_GB2312" w:hAnsi="宋体" w:eastAsia="仿宋_GB2312" w:cs="宋体"/>
                <w:kern w:val="0"/>
              </w:rPr>
            </w:pPr>
          </w:p>
        </w:tc>
        <w:tc>
          <w:tcPr>
            <w:tcW w:w="849" w:type="dxa"/>
            <w:vAlign w:val="center"/>
          </w:tcPr>
          <w:p w14:paraId="1A14CDE6">
            <w:pPr>
              <w:spacing w:line="240" w:lineRule="auto"/>
              <w:ind w:firstLine="420" w:firstLineChars="0"/>
              <w:jc w:val="center"/>
              <w:rPr>
                <w:rFonts w:ascii="仿宋_GB2312" w:hAnsi="宋体" w:eastAsia="仿宋_GB2312" w:cs="宋体"/>
                <w:kern w:val="0"/>
              </w:rPr>
            </w:pPr>
          </w:p>
        </w:tc>
        <w:tc>
          <w:tcPr>
            <w:tcW w:w="1383" w:type="dxa"/>
            <w:vAlign w:val="center"/>
          </w:tcPr>
          <w:p w14:paraId="316E401C">
            <w:pPr>
              <w:spacing w:line="240" w:lineRule="auto"/>
              <w:ind w:firstLine="420" w:firstLineChars="0"/>
              <w:jc w:val="center"/>
              <w:rPr>
                <w:rFonts w:ascii="仿宋_GB2312" w:hAnsi="宋体" w:eastAsia="仿宋_GB2312" w:cs="宋体"/>
                <w:kern w:val="0"/>
              </w:rPr>
            </w:pPr>
          </w:p>
        </w:tc>
      </w:tr>
      <w:tr w14:paraId="3E597A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D9C0035">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CF6FE40">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6BFD3B5">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484CEE7">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经济效益指标</w:t>
            </w:r>
          </w:p>
        </w:tc>
        <w:tc>
          <w:tcPr>
            <w:tcW w:w="1020" w:type="dxa"/>
            <w:vAlign w:val="center"/>
          </w:tcPr>
          <w:p w14:paraId="6362FBC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促进经济发展</w:t>
            </w:r>
          </w:p>
        </w:tc>
        <w:tc>
          <w:tcPr>
            <w:tcW w:w="1099" w:type="dxa"/>
            <w:vAlign w:val="center"/>
          </w:tcPr>
          <w:p w14:paraId="29D05AFD">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有所提升</w:t>
            </w:r>
          </w:p>
        </w:tc>
        <w:tc>
          <w:tcPr>
            <w:tcW w:w="1099" w:type="dxa"/>
            <w:vAlign w:val="center"/>
          </w:tcPr>
          <w:p w14:paraId="363716B0">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促进经济发展</w:t>
            </w:r>
          </w:p>
        </w:tc>
        <w:tc>
          <w:tcPr>
            <w:tcW w:w="809" w:type="dxa"/>
            <w:vAlign w:val="center"/>
          </w:tcPr>
          <w:p w14:paraId="5CBDF139">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290DFE09">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7FDAE463">
            <w:pPr>
              <w:spacing w:line="240" w:lineRule="auto"/>
              <w:ind w:firstLine="420" w:firstLineChars="0"/>
              <w:jc w:val="center"/>
              <w:rPr>
                <w:rFonts w:ascii="仿宋_GB2312" w:hAnsi="宋体" w:eastAsia="仿宋_GB2312" w:cs="宋体"/>
                <w:kern w:val="0"/>
              </w:rPr>
            </w:pPr>
          </w:p>
        </w:tc>
      </w:tr>
      <w:tr w14:paraId="52BB70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F10D7E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D654FBF">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19CDA19D">
            <w:pPr>
              <w:spacing w:line="240" w:lineRule="auto"/>
              <w:ind w:firstLine="420" w:firstLineChars="0"/>
              <w:jc w:val="center"/>
              <w:rPr>
                <w:rFonts w:ascii="仿宋_GB2312" w:hAnsi="宋体" w:eastAsia="仿宋_GB2312" w:cs="宋体"/>
                <w:kern w:val="0"/>
              </w:rPr>
            </w:pPr>
          </w:p>
        </w:tc>
        <w:tc>
          <w:tcPr>
            <w:tcW w:w="1020" w:type="dxa"/>
            <w:vAlign w:val="center"/>
          </w:tcPr>
          <w:p w14:paraId="4E5122E3">
            <w:pPr>
              <w:spacing w:line="240" w:lineRule="auto"/>
              <w:jc w:val="center"/>
              <w:rPr>
                <w:rFonts w:ascii="仿宋_GB2312" w:hAnsi="宋体" w:eastAsia="仿宋_GB2312" w:cs="宋体"/>
                <w:kern w:val="0"/>
              </w:rPr>
            </w:pPr>
          </w:p>
        </w:tc>
        <w:tc>
          <w:tcPr>
            <w:tcW w:w="1099" w:type="dxa"/>
            <w:vAlign w:val="center"/>
          </w:tcPr>
          <w:p w14:paraId="73B9F867">
            <w:pPr>
              <w:spacing w:line="240" w:lineRule="auto"/>
              <w:jc w:val="center"/>
              <w:rPr>
                <w:rFonts w:ascii="仿宋_GB2312" w:hAnsi="宋体" w:eastAsia="仿宋_GB2312" w:cs="宋体"/>
                <w:kern w:val="0"/>
              </w:rPr>
            </w:pPr>
          </w:p>
        </w:tc>
        <w:tc>
          <w:tcPr>
            <w:tcW w:w="1099" w:type="dxa"/>
            <w:vAlign w:val="center"/>
          </w:tcPr>
          <w:p w14:paraId="2D2365C5">
            <w:pPr>
              <w:spacing w:line="240" w:lineRule="auto"/>
              <w:jc w:val="center"/>
              <w:rPr>
                <w:rFonts w:ascii="仿宋_GB2312" w:hAnsi="宋体" w:eastAsia="仿宋_GB2312" w:cs="宋体"/>
                <w:kern w:val="0"/>
              </w:rPr>
            </w:pPr>
          </w:p>
        </w:tc>
        <w:tc>
          <w:tcPr>
            <w:tcW w:w="809" w:type="dxa"/>
            <w:vAlign w:val="center"/>
          </w:tcPr>
          <w:p w14:paraId="422E3937">
            <w:pPr>
              <w:spacing w:line="240" w:lineRule="auto"/>
              <w:ind w:firstLine="420" w:firstLineChars="0"/>
              <w:jc w:val="center"/>
              <w:rPr>
                <w:rFonts w:ascii="仿宋_GB2312" w:hAnsi="宋体" w:eastAsia="仿宋_GB2312" w:cs="宋体"/>
                <w:kern w:val="0"/>
              </w:rPr>
            </w:pPr>
          </w:p>
        </w:tc>
        <w:tc>
          <w:tcPr>
            <w:tcW w:w="849" w:type="dxa"/>
            <w:vAlign w:val="center"/>
          </w:tcPr>
          <w:p w14:paraId="1CA546CC">
            <w:pPr>
              <w:spacing w:line="240" w:lineRule="auto"/>
              <w:ind w:firstLine="420" w:firstLineChars="0"/>
              <w:jc w:val="center"/>
              <w:rPr>
                <w:rFonts w:ascii="仿宋_GB2312" w:hAnsi="宋体" w:eastAsia="仿宋_GB2312" w:cs="宋体"/>
                <w:kern w:val="0"/>
              </w:rPr>
            </w:pPr>
          </w:p>
        </w:tc>
        <w:tc>
          <w:tcPr>
            <w:tcW w:w="1383" w:type="dxa"/>
            <w:vAlign w:val="center"/>
          </w:tcPr>
          <w:p w14:paraId="34B3C4ED">
            <w:pPr>
              <w:spacing w:line="240" w:lineRule="auto"/>
              <w:ind w:firstLine="420" w:firstLineChars="0"/>
              <w:jc w:val="center"/>
              <w:rPr>
                <w:rFonts w:ascii="仿宋_GB2312" w:hAnsi="宋体" w:eastAsia="仿宋_GB2312" w:cs="宋体"/>
                <w:kern w:val="0"/>
              </w:rPr>
            </w:pPr>
          </w:p>
        </w:tc>
      </w:tr>
      <w:tr w14:paraId="5F958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F0404D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5816C9">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2BCA9A2B">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社会效益指标</w:t>
            </w:r>
          </w:p>
        </w:tc>
        <w:tc>
          <w:tcPr>
            <w:tcW w:w="1020" w:type="dxa"/>
            <w:vAlign w:val="center"/>
          </w:tcPr>
          <w:p w14:paraId="0D29083F">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促进社会稳定与发展</w:t>
            </w:r>
          </w:p>
        </w:tc>
        <w:tc>
          <w:tcPr>
            <w:tcW w:w="1099" w:type="dxa"/>
            <w:vAlign w:val="center"/>
          </w:tcPr>
          <w:p w14:paraId="1BD876F2">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逐步促进</w:t>
            </w:r>
          </w:p>
        </w:tc>
        <w:tc>
          <w:tcPr>
            <w:tcW w:w="1099" w:type="dxa"/>
            <w:vAlign w:val="center"/>
          </w:tcPr>
          <w:p w14:paraId="758A7A99">
            <w:pPr>
              <w:spacing w:line="240" w:lineRule="auto"/>
              <w:jc w:val="center"/>
              <w:rPr>
                <w:rFonts w:ascii="仿宋_GB2312" w:hAnsi="宋体" w:eastAsia="仿宋_GB2312" w:cs="宋体"/>
                <w:kern w:val="0"/>
              </w:rPr>
            </w:pPr>
            <w:r>
              <w:rPr>
                <w:rFonts w:hint="eastAsia" w:ascii="仿宋_GB2312" w:hAnsi="宋体" w:eastAsia="仿宋_GB2312" w:cs="宋体"/>
                <w:color w:val="auto"/>
                <w:kern w:val="0"/>
                <w:lang w:val="en-US" w:eastAsia="zh-CN"/>
              </w:rPr>
              <w:t>促进社会稳定与发展</w:t>
            </w:r>
          </w:p>
        </w:tc>
        <w:tc>
          <w:tcPr>
            <w:tcW w:w="809" w:type="dxa"/>
            <w:vAlign w:val="center"/>
          </w:tcPr>
          <w:p w14:paraId="5A451F9B">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53202A61">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39E0ACE9">
            <w:pPr>
              <w:spacing w:line="240" w:lineRule="auto"/>
              <w:ind w:firstLine="420" w:firstLineChars="0"/>
              <w:jc w:val="center"/>
              <w:rPr>
                <w:rFonts w:ascii="仿宋_GB2312" w:hAnsi="宋体" w:eastAsia="仿宋_GB2312" w:cs="宋体"/>
                <w:kern w:val="0"/>
              </w:rPr>
            </w:pPr>
          </w:p>
        </w:tc>
      </w:tr>
      <w:tr w14:paraId="63320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420C7B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8CC5953">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2F6F2795">
            <w:pPr>
              <w:spacing w:line="240" w:lineRule="auto"/>
              <w:ind w:firstLine="420" w:firstLineChars="0"/>
              <w:jc w:val="center"/>
              <w:rPr>
                <w:rFonts w:ascii="仿宋_GB2312" w:hAnsi="宋体" w:eastAsia="仿宋_GB2312" w:cs="宋体"/>
                <w:kern w:val="0"/>
              </w:rPr>
            </w:pPr>
          </w:p>
        </w:tc>
        <w:tc>
          <w:tcPr>
            <w:tcW w:w="1020" w:type="dxa"/>
            <w:vAlign w:val="center"/>
          </w:tcPr>
          <w:p w14:paraId="22D3EB1A">
            <w:pPr>
              <w:spacing w:line="240" w:lineRule="auto"/>
              <w:ind w:firstLine="420" w:firstLineChars="0"/>
              <w:jc w:val="center"/>
              <w:rPr>
                <w:rFonts w:ascii="仿宋_GB2312" w:hAnsi="宋体" w:eastAsia="仿宋_GB2312" w:cs="宋体"/>
                <w:kern w:val="0"/>
              </w:rPr>
            </w:pPr>
          </w:p>
        </w:tc>
        <w:tc>
          <w:tcPr>
            <w:tcW w:w="1099" w:type="dxa"/>
            <w:vAlign w:val="center"/>
          </w:tcPr>
          <w:p w14:paraId="4339BA45">
            <w:pPr>
              <w:spacing w:line="240" w:lineRule="auto"/>
              <w:ind w:firstLine="420" w:firstLineChars="0"/>
              <w:jc w:val="center"/>
              <w:rPr>
                <w:rFonts w:ascii="仿宋_GB2312" w:hAnsi="宋体" w:eastAsia="仿宋_GB2312" w:cs="宋体"/>
                <w:kern w:val="0"/>
              </w:rPr>
            </w:pPr>
          </w:p>
        </w:tc>
        <w:tc>
          <w:tcPr>
            <w:tcW w:w="1099" w:type="dxa"/>
            <w:vAlign w:val="center"/>
          </w:tcPr>
          <w:p w14:paraId="4895800E">
            <w:pPr>
              <w:spacing w:line="240" w:lineRule="auto"/>
              <w:ind w:firstLine="420" w:firstLineChars="0"/>
              <w:jc w:val="center"/>
              <w:rPr>
                <w:rFonts w:ascii="仿宋_GB2312" w:hAnsi="宋体" w:eastAsia="仿宋_GB2312" w:cs="宋体"/>
                <w:kern w:val="0"/>
              </w:rPr>
            </w:pPr>
          </w:p>
        </w:tc>
        <w:tc>
          <w:tcPr>
            <w:tcW w:w="809" w:type="dxa"/>
            <w:vAlign w:val="center"/>
          </w:tcPr>
          <w:p w14:paraId="777DE7CE">
            <w:pPr>
              <w:spacing w:line="240" w:lineRule="auto"/>
              <w:ind w:firstLine="420" w:firstLineChars="0"/>
              <w:jc w:val="center"/>
              <w:rPr>
                <w:rFonts w:ascii="仿宋_GB2312" w:hAnsi="宋体" w:eastAsia="仿宋_GB2312" w:cs="宋体"/>
                <w:kern w:val="0"/>
              </w:rPr>
            </w:pPr>
          </w:p>
        </w:tc>
        <w:tc>
          <w:tcPr>
            <w:tcW w:w="849" w:type="dxa"/>
            <w:vAlign w:val="center"/>
          </w:tcPr>
          <w:p w14:paraId="697E2B1B">
            <w:pPr>
              <w:spacing w:line="240" w:lineRule="auto"/>
              <w:ind w:firstLine="420" w:firstLineChars="0"/>
              <w:jc w:val="center"/>
              <w:rPr>
                <w:rFonts w:ascii="仿宋_GB2312" w:hAnsi="宋体" w:eastAsia="仿宋_GB2312" w:cs="宋体"/>
                <w:kern w:val="0"/>
              </w:rPr>
            </w:pPr>
          </w:p>
        </w:tc>
        <w:tc>
          <w:tcPr>
            <w:tcW w:w="1383" w:type="dxa"/>
            <w:vAlign w:val="center"/>
          </w:tcPr>
          <w:p w14:paraId="63496A7C">
            <w:pPr>
              <w:spacing w:line="240" w:lineRule="auto"/>
              <w:ind w:firstLine="420" w:firstLineChars="0"/>
              <w:jc w:val="center"/>
              <w:rPr>
                <w:rFonts w:ascii="仿宋_GB2312" w:hAnsi="宋体" w:eastAsia="仿宋_GB2312" w:cs="宋体"/>
                <w:kern w:val="0"/>
              </w:rPr>
            </w:pPr>
          </w:p>
        </w:tc>
      </w:tr>
      <w:tr w14:paraId="2CF1D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AC9C69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6B9050B">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56815978">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生态效益指标</w:t>
            </w:r>
          </w:p>
        </w:tc>
        <w:tc>
          <w:tcPr>
            <w:tcW w:w="1020" w:type="dxa"/>
            <w:vAlign w:val="center"/>
          </w:tcPr>
          <w:p w14:paraId="1D8889F2">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生态环境改变状况</w:t>
            </w:r>
          </w:p>
        </w:tc>
        <w:tc>
          <w:tcPr>
            <w:tcW w:w="1099" w:type="dxa"/>
            <w:vAlign w:val="center"/>
          </w:tcPr>
          <w:p w14:paraId="3CDBD40C">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有所改善</w:t>
            </w:r>
          </w:p>
        </w:tc>
        <w:tc>
          <w:tcPr>
            <w:tcW w:w="1099" w:type="dxa"/>
            <w:vAlign w:val="center"/>
          </w:tcPr>
          <w:p w14:paraId="6F656D91">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实现可持续发展</w:t>
            </w:r>
          </w:p>
        </w:tc>
        <w:tc>
          <w:tcPr>
            <w:tcW w:w="809" w:type="dxa"/>
            <w:vAlign w:val="center"/>
          </w:tcPr>
          <w:p w14:paraId="5B593C2D">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65AFA884">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79056A54">
            <w:pPr>
              <w:spacing w:line="240" w:lineRule="auto"/>
              <w:ind w:firstLine="420" w:firstLineChars="0"/>
              <w:jc w:val="center"/>
              <w:rPr>
                <w:rFonts w:ascii="仿宋_GB2312" w:hAnsi="宋体" w:eastAsia="仿宋_GB2312" w:cs="宋体"/>
                <w:kern w:val="0"/>
              </w:rPr>
            </w:pPr>
          </w:p>
        </w:tc>
      </w:tr>
      <w:tr w14:paraId="4D9E70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FCF057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36907DB">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0470B473">
            <w:pPr>
              <w:spacing w:line="240" w:lineRule="auto"/>
              <w:ind w:firstLine="420" w:firstLineChars="0"/>
              <w:jc w:val="center"/>
              <w:rPr>
                <w:rFonts w:ascii="仿宋_GB2312" w:hAnsi="宋体" w:eastAsia="仿宋_GB2312" w:cs="宋体"/>
                <w:kern w:val="0"/>
              </w:rPr>
            </w:pPr>
          </w:p>
        </w:tc>
        <w:tc>
          <w:tcPr>
            <w:tcW w:w="1020" w:type="dxa"/>
            <w:vAlign w:val="center"/>
          </w:tcPr>
          <w:p w14:paraId="512E96FE">
            <w:pPr>
              <w:spacing w:line="240" w:lineRule="auto"/>
              <w:jc w:val="center"/>
              <w:rPr>
                <w:rFonts w:ascii="仿宋_GB2312" w:hAnsi="宋体" w:eastAsia="仿宋_GB2312" w:cs="宋体"/>
                <w:kern w:val="0"/>
              </w:rPr>
            </w:pPr>
          </w:p>
        </w:tc>
        <w:tc>
          <w:tcPr>
            <w:tcW w:w="1099" w:type="dxa"/>
            <w:vAlign w:val="center"/>
          </w:tcPr>
          <w:p w14:paraId="128CC2E9">
            <w:pPr>
              <w:spacing w:line="240" w:lineRule="auto"/>
              <w:jc w:val="center"/>
              <w:rPr>
                <w:rFonts w:ascii="仿宋_GB2312" w:hAnsi="宋体" w:eastAsia="仿宋_GB2312" w:cs="宋体"/>
                <w:kern w:val="0"/>
              </w:rPr>
            </w:pPr>
          </w:p>
        </w:tc>
        <w:tc>
          <w:tcPr>
            <w:tcW w:w="1099" w:type="dxa"/>
            <w:vAlign w:val="center"/>
          </w:tcPr>
          <w:p w14:paraId="3DC3BAB7">
            <w:pPr>
              <w:spacing w:line="240" w:lineRule="auto"/>
              <w:jc w:val="center"/>
              <w:rPr>
                <w:rFonts w:ascii="仿宋_GB2312" w:hAnsi="宋体" w:eastAsia="仿宋_GB2312" w:cs="宋体"/>
                <w:kern w:val="0"/>
              </w:rPr>
            </w:pPr>
          </w:p>
        </w:tc>
        <w:tc>
          <w:tcPr>
            <w:tcW w:w="809" w:type="dxa"/>
            <w:vAlign w:val="center"/>
          </w:tcPr>
          <w:p w14:paraId="058D28EC">
            <w:pPr>
              <w:spacing w:line="240" w:lineRule="auto"/>
              <w:ind w:firstLine="420" w:firstLineChars="0"/>
              <w:jc w:val="center"/>
              <w:rPr>
                <w:rFonts w:ascii="仿宋_GB2312" w:hAnsi="宋体" w:eastAsia="仿宋_GB2312" w:cs="宋体"/>
                <w:kern w:val="0"/>
              </w:rPr>
            </w:pPr>
          </w:p>
        </w:tc>
        <w:tc>
          <w:tcPr>
            <w:tcW w:w="849" w:type="dxa"/>
            <w:vAlign w:val="center"/>
          </w:tcPr>
          <w:p w14:paraId="27F94797">
            <w:pPr>
              <w:spacing w:line="240" w:lineRule="auto"/>
              <w:ind w:firstLine="420" w:firstLineChars="0"/>
              <w:jc w:val="center"/>
              <w:rPr>
                <w:rFonts w:ascii="仿宋_GB2312" w:hAnsi="宋体" w:eastAsia="仿宋_GB2312" w:cs="宋体"/>
                <w:kern w:val="0"/>
              </w:rPr>
            </w:pPr>
          </w:p>
        </w:tc>
        <w:tc>
          <w:tcPr>
            <w:tcW w:w="1383" w:type="dxa"/>
            <w:vAlign w:val="center"/>
          </w:tcPr>
          <w:p w14:paraId="5F7F4108">
            <w:pPr>
              <w:spacing w:line="240" w:lineRule="auto"/>
              <w:ind w:firstLine="420" w:firstLineChars="0"/>
              <w:jc w:val="center"/>
              <w:rPr>
                <w:rFonts w:ascii="仿宋_GB2312" w:hAnsi="宋体" w:eastAsia="仿宋_GB2312" w:cs="宋体"/>
                <w:kern w:val="0"/>
              </w:rPr>
            </w:pPr>
          </w:p>
        </w:tc>
      </w:tr>
      <w:tr w14:paraId="5D5E9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70B1AD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B43FE0">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19FEA72E">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可持续影响指标</w:t>
            </w:r>
          </w:p>
        </w:tc>
        <w:tc>
          <w:tcPr>
            <w:tcW w:w="1020" w:type="dxa"/>
            <w:vAlign w:val="center"/>
          </w:tcPr>
          <w:p w14:paraId="6EE9DA93">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促进生态可持续发展；促进经济可持续发展</w:t>
            </w:r>
          </w:p>
        </w:tc>
        <w:tc>
          <w:tcPr>
            <w:tcW w:w="1099" w:type="dxa"/>
            <w:vAlign w:val="center"/>
          </w:tcPr>
          <w:p w14:paraId="0F251972">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持续</w:t>
            </w:r>
          </w:p>
        </w:tc>
        <w:tc>
          <w:tcPr>
            <w:tcW w:w="1099" w:type="dxa"/>
            <w:vAlign w:val="center"/>
          </w:tcPr>
          <w:p w14:paraId="1E89533B">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促进生态可持续发展；促进经济可持续发展</w:t>
            </w:r>
          </w:p>
        </w:tc>
        <w:tc>
          <w:tcPr>
            <w:tcW w:w="809" w:type="dxa"/>
            <w:vAlign w:val="center"/>
          </w:tcPr>
          <w:p w14:paraId="4E93EF6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10D81119">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08EA3D2C">
            <w:pPr>
              <w:spacing w:line="240" w:lineRule="auto"/>
              <w:ind w:firstLine="420" w:firstLineChars="0"/>
              <w:jc w:val="center"/>
              <w:rPr>
                <w:rFonts w:ascii="仿宋_GB2312" w:hAnsi="宋体" w:eastAsia="仿宋_GB2312" w:cs="宋体"/>
                <w:kern w:val="0"/>
              </w:rPr>
            </w:pPr>
          </w:p>
        </w:tc>
      </w:tr>
      <w:tr w14:paraId="31309D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CF8E45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C3EE715">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56DCBA13">
            <w:pPr>
              <w:spacing w:line="240" w:lineRule="auto"/>
              <w:ind w:firstLine="420" w:firstLineChars="0"/>
              <w:jc w:val="center"/>
              <w:rPr>
                <w:rFonts w:ascii="仿宋_GB2312" w:hAnsi="宋体" w:eastAsia="仿宋_GB2312" w:cs="宋体"/>
                <w:kern w:val="0"/>
              </w:rPr>
            </w:pPr>
          </w:p>
        </w:tc>
        <w:tc>
          <w:tcPr>
            <w:tcW w:w="1020" w:type="dxa"/>
            <w:vAlign w:val="center"/>
          </w:tcPr>
          <w:p w14:paraId="3C915633">
            <w:pPr>
              <w:spacing w:line="240" w:lineRule="auto"/>
              <w:jc w:val="center"/>
              <w:rPr>
                <w:rFonts w:ascii="仿宋_GB2312" w:hAnsi="宋体" w:eastAsia="仿宋_GB2312" w:cs="宋体"/>
                <w:kern w:val="0"/>
              </w:rPr>
            </w:pPr>
          </w:p>
        </w:tc>
        <w:tc>
          <w:tcPr>
            <w:tcW w:w="1099" w:type="dxa"/>
            <w:vAlign w:val="center"/>
          </w:tcPr>
          <w:p w14:paraId="5F6C33C5">
            <w:pPr>
              <w:spacing w:line="240" w:lineRule="auto"/>
              <w:jc w:val="center"/>
              <w:rPr>
                <w:rFonts w:ascii="仿宋_GB2312" w:hAnsi="宋体" w:eastAsia="仿宋_GB2312" w:cs="宋体"/>
                <w:kern w:val="0"/>
              </w:rPr>
            </w:pPr>
          </w:p>
        </w:tc>
        <w:tc>
          <w:tcPr>
            <w:tcW w:w="1099" w:type="dxa"/>
            <w:vAlign w:val="center"/>
          </w:tcPr>
          <w:p w14:paraId="22855EEE">
            <w:pPr>
              <w:spacing w:line="240" w:lineRule="auto"/>
              <w:jc w:val="center"/>
              <w:rPr>
                <w:rFonts w:ascii="仿宋_GB2312" w:hAnsi="宋体" w:eastAsia="仿宋_GB2312" w:cs="宋体"/>
                <w:kern w:val="0"/>
              </w:rPr>
            </w:pPr>
          </w:p>
        </w:tc>
        <w:tc>
          <w:tcPr>
            <w:tcW w:w="809" w:type="dxa"/>
            <w:vAlign w:val="center"/>
          </w:tcPr>
          <w:p w14:paraId="59D51D07">
            <w:pPr>
              <w:spacing w:line="240" w:lineRule="auto"/>
              <w:ind w:firstLine="420" w:firstLineChars="0"/>
              <w:jc w:val="center"/>
              <w:rPr>
                <w:rFonts w:ascii="仿宋_GB2312" w:hAnsi="宋体" w:eastAsia="仿宋_GB2312" w:cs="宋体"/>
                <w:kern w:val="0"/>
              </w:rPr>
            </w:pPr>
          </w:p>
        </w:tc>
        <w:tc>
          <w:tcPr>
            <w:tcW w:w="849" w:type="dxa"/>
            <w:vAlign w:val="center"/>
          </w:tcPr>
          <w:p w14:paraId="7BF4D09A">
            <w:pPr>
              <w:spacing w:line="240" w:lineRule="auto"/>
              <w:ind w:firstLine="420" w:firstLineChars="0"/>
              <w:jc w:val="center"/>
              <w:rPr>
                <w:rFonts w:ascii="仿宋_GB2312" w:hAnsi="宋体" w:eastAsia="仿宋_GB2312" w:cs="宋体"/>
                <w:kern w:val="0"/>
              </w:rPr>
            </w:pPr>
          </w:p>
        </w:tc>
        <w:tc>
          <w:tcPr>
            <w:tcW w:w="1383" w:type="dxa"/>
            <w:vAlign w:val="center"/>
          </w:tcPr>
          <w:p w14:paraId="3625C19C">
            <w:pPr>
              <w:spacing w:line="240" w:lineRule="auto"/>
              <w:ind w:firstLine="420" w:firstLineChars="0"/>
              <w:jc w:val="center"/>
              <w:rPr>
                <w:rFonts w:ascii="仿宋_GB2312" w:hAnsi="宋体" w:eastAsia="仿宋_GB2312" w:cs="宋体"/>
                <w:kern w:val="0"/>
              </w:rPr>
            </w:pPr>
          </w:p>
        </w:tc>
      </w:tr>
      <w:tr w14:paraId="2E65A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B5304E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1CE22CB">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C87A55E">
            <w:pPr>
              <w:spacing w:line="240" w:lineRule="auto"/>
              <w:jc w:val="center"/>
              <w:rPr>
                <w:rFonts w:ascii="仿宋_GB2312" w:hAnsi="宋体" w:eastAsia="仿宋_GB2312" w:cs="宋体"/>
                <w:kern w:val="0"/>
              </w:rPr>
            </w:pPr>
            <w:r>
              <w:rPr>
                <w:rFonts w:hint="eastAsia" w:ascii="仿宋_GB2312" w:hAnsi="宋体" w:eastAsia="仿宋_GB2312" w:cs="宋体"/>
                <w:color w:val="auto"/>
                <w:kern w:val="0"/>
              </w:rPr>
              <w:t>服务对象满意度指标</w:t>
            </w:r>
          </w:p>
        </w:tc>
        <w:tc>
          <w:tcPr>
            <w:tcW w:w="1020" w:type="dxa"/>
            <w:vAlign w:val="center"/>
          </w:tcPr>
          <w:p w14:paraId="00016F32">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社会公众满意度</w:t>
            </w:r>
          </w:p>
        </w:tc>
        <w:tc>
          <w:tcPr>
            <w:tcW w:w="1099" w:type="dxa"/>
            <w:vAlign w:val="center"/>
          </w:tcPr>
          <w:p w14:paraId="5F2364D0">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≥95</w:t>
            </w:r>
          </w:p>
        </w:tc>
        <w:tc>
          <w:tcPr>
            <w:tcW w:w="1099" w:type="dxa"/>
            <w:vAlign w:val="center"/>
          </w:tcPr>
          <w:p w14:paraId="2D7E5998">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社会公众满意</w:t>
            </w:r>
          </w:p>
        </w:tc>
        <w:tc>
          <w:tcPr>
            <w:tcW w:w="809" w:type="dxa"/>
            <w:vAlign w:val="center"/>
          </w:tcPr>
          <w:p w14:paraId="0353482C">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05E5923E">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3C808C9E">
            <w:pPr>
              <w:spacing w:line="240" w:lineRule="auto"/>
              <w:ind w:firstLine="420" w:firstLineChars="0"/>
              <w:jc w:val="center"/>
              <w:rPr>
                <w:rFonts w:ascii="仿宋_GB2312" w:hAnsi="宋体" w:eastAsia="仿宋_GB2312" w:cs="宋体"/>
                <w:kern w:val="0"/>
              </w:rPr>
            </w:pPr>
          </w:p>
        </w:tc>
      </w:tr>
      <w:tr w14:paraId="07088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AC7903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5E5404">
            <w:pPr>
              <w:spacing w:line="240" w:lineRule="auto"/>
              <w:ind w:firstLine="420" w:firstLineChars="0"/>
              <w:jc w:val="center"/>
              <w:rPr>
                <w:rFonts w:ascii="仿宋_GB2312" w:hAnsi="宋体" w:eastAsia="仿宋_GB2312" w:cs="宋体"/>
                <w:kern w:val="0"/>
              </w:rPr>
            </w:pPr>
          </w:p>
        </w:tc>
        <w:tc>
          <w:tcPr>
            <w:tcW w:w="1218" w:type="dxa"/>
            <w:vMerge w:val="continue"/>
            <w:tcBorders>
              <w:top w:val="nil"/>
              <w:bottom w:val="nil"/>
            </w:tcBorders>
            <w:vAlign w:val="center"/>
          </w:tcPr>
          <w:p w14:paraId="5A197CD0">
            <w:pPr>
              <w:spacing w:line="240" w:lineRule="auto"/>
              <w:ind w:firstLine="420" w:firstLineChars="0"/>
              <w:jc w:val="center"/>
              <w:rPr>
                <w:rFonts w:ascii="仿宋_GB2312" w:hAnsi="宋体" w:eastAsia="仿宋_GB2312" w:cs="宋体"/>
                <w:kern w:val="0"/>
              </w:rPr>
            </w:pPr>
          </w:p>
        </w:tc>
        <w:tc>
          <w:tcPr>
            <w:tcW w:w="1020" w:type="dxa"/>
            <w:vAlign w:val="center"/>
          </w:tcPr>
          <w:p w14:paraId="6AC6A340">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受益对象满意度</w:t>
            </w:r>
          </w:p>
        </w:tc>
        <w:tc>
          <w:tcPr>
            <w:tcW w:w="1099" w:type="dxa"/>
            <w:vAlign w:val="center"/>
          </w:tcPr>
          <w:p w14:paraId="1B972CAE">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≥95</w:t>
            </w:r>
          </w:p>
        </w:tc>
        <w:tc>
          <w:tcPr>
            <w:tcW w:w="1099" w:type="dxa"/>
            <w:vAlign w:val="center"/>
          </w:tcPr>
          <w:p w14:paraId="7548EC09">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受益对象满意</w:t>
            </w:r>
          </w:p>
        </w:tc>
        <w:tc>
          <w:tcPr>
            <w:tcW w:w="809" w:type="dxa"/>
            <w:vAlign w:val="center"/>
          </w:tcPr>
          <w:p w14:paraId="421D2405">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1FA596A7">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7B9D701A">
            <w:pPr>
              <w:spacing w:line="240" w:lineRule="auto"/>
              <w:ind w:firstLine="420" w:firstLineChars="0"/>
              <w:jc w:val="center"/>
              <w:rPr>
                <w:rFonts w:ascii="仿宋_GB2312" w:hAnsi="宋体" w:eastAsia="仿宋_GB2312" w:cs="宋体"/>
                <w:kern w:val="0"/>
              </w:rPr>
            </w:pPr>
          </w:p>
        </w:tc>
      </w:tr>
      <w:tr w14:paraId="430C71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449A9C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CC3026D">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7CE8BC17">
            <w:pPr>
              <w:spacing w:line="240" w:lineRule="auto"/>
              <w:ind w:firstLine="420" w:firstLineChars="0"/>
              <w:jc w:val="center"/>
              <w:rPr>
                <w:rFonts w:ascii="仿宋_GB2312" w:hAnsi="宋体" w:eastAsia="仿宋_GB2312" w:cs="宋体"/>
                <w:kern w:val="0"/>
              </w:rPr>
            </w:pPr>
          </w:p>
        </w:tc>
        <w:tc>
          <w:tcPr>
            <w:tcW w:w="1020" w:type="dxa"/>
            <w:vAlign w:val="center"/>
          </w:tcPr>
          <w:p w14:paraId="007B304F">
            <w:pPr>
              <w:spacing w:line="240" w:lineRule="auto"/>
              <w:jc w:val="center"/>
              <w:rPr>
                <w:rFonts w:ascii="仿宋_GB2312" w:hAnsi="宋体" w:eastAsia="仿宋_GB2312" w:cs="宋体"/>
                <w:kern w:val="0"/>
              </w:rPr>
            </w:pPr>
          </w:p>
        </w:tc>
        <w:tc>
          <w:tcPr>
            <w:tcW w:w="1099" w:type="dxa"/>
            <w:vAlign w:val="center"/>
          </w:tcPr>
          <w:p w14:paraId="1D9E651E">
            <w:pPr>
              <w:spacing w:line="240" w:lineRule="auto"/>
              <w:jc w:val="center"/>
              <w:rPr>
                <w:rFonts w:ascii="仿宋_GB2312" w:hAnsi="宋体" w:eastAsia="仿宋_GB2312" w:cs="宋体"/>
                <w:kern w:val="0"/>
              </w:rPr>
            </w:pPr>
          </w:p>
        </w:tc>
        <w:tc>
          <w:tcPr>
            <w:tcW w:w="1099" w:type="dxa"/>
            <w:vAlign w:val="center"/>
          </w:tcPr>
          <w:p w14:paraId="5C56C64A">
            <w:pPr>
              <w:spacing w:line="240" w:lineRule="auto"/>
              <w:jc w:val="center"/>
              <w:rPr>
                <w:rFonts w:ascii="仿宋_GB2312" w:hAnsi="宋体" w:eastAsia="仿宋_GB2312" w:cs="宋体"/>
                <w:kern w:val="0"/>
              </w:rPr>
            </w:pPr>
          </w:p>
        </w:tc>
        <w:tc>
          <w:tcPr>
            <w:tcW w:w="809" w:type="dxa"/>
            <w:vAlign w:val="center"/>
          </w:tcPr>
          <w:p w14:paraId="2C0FD56D">
            <w:pPr>
              <w:spacing w:line="240" w:lineRule="auto"/>
              <w:ind w:firstLine="420" w:firstLineChars="0"/>
              <w:jc w:val="center"/>
              <w:rPr>
                <w:rFonts w:ascii="仿宋_GB2312" w:hAnsi="宋体" w:eastAsia="仿宋_GB2312" w:cs="宋体"/>
                <w:kern w:val="0"/>
              </w:rPr>
            </w:pPr>
          </w:p>
        </w:tc>
        <w:tc>
          <w:tcPr>
            <w:tcW w:w="849" w:type="dxa"/>
            <w:vAlign w:val="center"/>
          </w:tcPr>
          <w:p w14:paraId="2BFF8410">
            <w:pPr>
              <w:spacing w:line="240" w:lineRule="auto"/>
              <w:ind w:firstLine="420" w:firstLineChars="0"/>
              <w:jc w:val="center"/>
              <w:rPr>
                <w:rFonts w:ascii="仿宋_GB2312" w:hAnsi="宋体" w:eastAsia="仿宋_GB2312" w:cs="宋体"/>
                <w:kern w:val="0"/>
              </w:rPr>
            </w:pPr>
          </w:p>
        </w:tc>
        <w:tc>
          <w:tcPr>
            <w:tcW w:w="1383" w:type="dxa"/>
            <w:vAlign w:val="center"/>
          </w:tcPr>
          <w:p w14:paraId="7E56D1AD">
            <w:pPr>
              <w:spacing w:line="240" w:lineRule="auto"/>
              <w:ind w:firstLine="420" w:firstLineChars="0"/>
              <w:jc w:val="center"/>
              <w:rPr>
                <w:rFonts w:ascii="仿宋_GB2312" w:hAnsi="宋体" w:eastAsia="仿宋_GB2312" w:cs="宋体"/>
                <w:kern w:val="0"/>
              </w:rPr>
            </w:pPr>
          </w:p>
        </w:tc>
      </w:tr>
      <w:tr w14:paraId="610AB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AF22F07">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AC37F6A">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053C93D6">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6FC2FDB4">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经济成本指标</w:t>
            </w:r>
          </w:p>
        </w:tc>
        <w:tc>
          <w:tcPr>
            <w:tcW w:w="1020" w:type="dxa"/>
            <w:vAlign w:val="center"/>
          </w:tcPr>
          <w:p w14:paraId="3320421C">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预算批复金额</w:t>
            </w:r>
          </w:p>
        </w:tc>
        <w:tc>
          <w:tcPr>
            <w:tcW w:w="1099" w:type="dxa"/>
            <w:vAlign w:val="center"/>
          </w:tcPr>
          <w:p w14:paraId="14C0C72B">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40</w:t>
            </w:r>
          </w:p>
        </w:tc>
        <w:tc>
          <w:tcPr>
            <w:tcW w:w="1099" w:type="dxa"/>
            <w:vAlign w:val="center"/>
          </w:tcPr>
          <w:p w14:paraId="18068816">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不超预算批复数</w:t>
            </w:r>
          </w:p>
        </w:tc>
        <w:tc>
          <w:tcPr>
            <w:tcW w:w="809" w:type="dxa"/>
            <w:vAlign w:val="center"/>
          </w:tcPr>
          <w:p w14:paraId="77259E19">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3DC754D4">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430BEFCC">
            <w:pPr>
              <w:spacing w:line="240" w:lineRule="auto"/>
              <w:ind w:firstLine="420" w:firstLineChars="0"/>
              <w:jc w:val="center"/>
              <w:rPr>
                <w:rFonts w:ascii="仿宋_GB2312" w:hAnsi="宋体" w:eastAsia="仿宋_GB2312" w:cs="宋体"/>
                <w:kern w:val="0"/>
              </w:rPr>
            </w:pPr>
          </w:p>
        </w:tc>
      </w:tr>
      <w:tr w14:paraId="23F89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32DA2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CD5B2AF">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B3374FC">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社会成本指标</w:t>
            </w:r>
          </w:p>
        </w:tc>
        <w:tc>
          <w:tcPr>
            <w:tcW w:w="1020" w:type="dxa"/>
            <w:vAlign w:val="center"/>
          </w:tcPr>
          <w:p w14:paraId="02001ED6">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对社会发展可能造成的负面影响</w:t>
            </w:r>
          </w:p>
        </w:tc>
        <w:tc>
          <w:tcPr>
            <w:tcW w:w="1099" w:type="dxa"/>
            <w:vAlign w:val="center"/>
          </w:tcPr>
          <w:p w14:paraId="7F14F880">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无</w:t>
            </w:r>
          </w:p>
        </w:tc>
        <w:tc>
          <w:tcPr>
            <w:tcW w:w="1099" w:type="dxa"/>
            <w:vAlign w:val="center"/>
          </w:tcPr>
          <w:p w14:paraId="381C7139">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无负面影响</w:t>
            </w:r>
          </w:p>
        </w:tc>
        <w:tc>
          <w:tcPr>
            <w:tcW w:w="809" w:type="dxa"/>
            <w:vAlign w:val="center"/>
          </w:tcPr>
          <w:p w14:paraId="538C36D1">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849" w:type="dxa"/>
            <w:vAlign w:val="center"/>
          </w:tcPr>
          <w:p w14:paraId="53E56DBC">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8</w:t>
            </w:r>
          </w:p>
        </w:tc>
        <w:tc>
          <w:tcPr>
            <w:tcW w:w="1383" w:type="dxa"/>
            <w:vAlign w:val="center"/>
          </w:tcPr>
          <w:p w14:paraId="4F8AA08F">
            <w:pPr>
              <w:spacing w:line="240" w:lineRule="auto"/>
              <w:ind w:firstLine="420" w:firstLineChars="0"/>
              <w:jc w:val="center"/>
              <w:rPr>
                <w:rFonts w:ascii="仿宋_GB2312" w:hAnsi="宋体" w:eastAsia="仿宋_GB2312" w:cs="宋体"/>
                <w:kern w:val="0"/>
              </w:rPr>
            </w:pPr>
          </w:p>
        </w:tc>
      </w:tr>
      <w:tr w14:paraId="77A825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6DA634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73BF89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E55D669">
            <w:pPr>
              <w:spacing w:line="240" w:lineRule="auto"/>
              <w:jc w:val="center"/>
              <w:rPr>
                <w:rFonts w:ascii="仿宋_GB2312" w:hAnsi="宋体" w:eastAsia="仿宋_GB2312" w:cs="宋体"/>
                <w:kern w:val="0"/>
              </w:rPr>
            </w:pPr>
            <w:r>
              <w:rPr>
                <w:rFonts w:hint="eastAsia" w:ascii="仿宋_GB2312" w:eastAsia="仿宋_GB2312"/>
                <w:color w:val="auto"/>
                <w:kern w:val="0"/>
                <w:lang w:eastAsia="zh-CN"/>
              </w:rPr>
              <w:t>生态环境成本指标</w:t>
            </w:r>
          </w:p>
        </w:tc>
        <w:tc>
          <w:tcPr>
            <w:tcW w:w="1020" w:type="dxa"/>
            <w:vAlign w:val="center"/>
          </w:tcPr>
          <w:p w14:paraId="01DCF628">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对自然生态环境造成的负面影响</w:t>
            </w:r>
          </w:p>
        </w:tc>
        <w:tc>
          <w:tcPr>
            <w:tcW w:w="1099" w:type="dxa"/>
            <w:vAlign w:val="center"/>
          </w:tcPr>
          <w:p w14:paraId="260AF93E">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无</w:t>
            </w:r>
          </w:p>
        </w:tc>
        <w:tc>
          <w:tcPr>
            <w:tcW w:w="1099" w:type="dxa"/>
            <w:vAlign w:val="center"/>
          </w:tcPr>
          <w:p w14:paraId="04FD86CD">
            <w:pPr>
              <w:spacing w:line="240" w:lineRule="auto"/>
              <w:jc w:val="center"/>
              <w:rPr>
                <w:rFonts w:ascii="仿宋_GB2312" w:hAnsi="宋体" w:eastAsia="仿宋_GB2312" w:cs="宋体"/>
                <w:kern w:val="0"/>
              </w:rPr>
            </w:pPr>
            <w:r>
              <w:rPr>
                <w:rFonts w:hint="eastAsia" w:ascii="仿宋_GB2312" w:eastAsia="仿宋_GB2312"/>
                <w:color w:val="auto"/>
                <w:kern w:val="0"/>
                <w:lang w:val="en-US" w:eastAsia="zh-CN"/>
              </w:rPr>
              <w:t>无负面影响</w:t>
            </w:r>
          </w:p>
        </w:tc>
        <w:tc>
          <w:tcPr>
            <w:tcW w:w="809" w:type="dxa"/>
            <w:vAlign w:val="center"/>
          </w:tcPr>
          <w:p w14:paraId="2EBB9D12">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12</w:t>
            </w:r>
          </w:p>
        </w:tc>
        <w:tc>
          <w:tcPr>
            <w:tcW w:w="849" w:type="dxa"/>
            <w:vAlign w:val="center"/>
          </w:tcPr>
          <w:p w14:paraId="1416052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color w:val="auto"/>
                <w:kern w:val="0"/>
                <w:lang w:val="en-US" w:eastAsia="zh-CN"/>
              </w:rPr>
              <w:t>12</w:t>
            </w:r>
          </w:p>
        </w:tc>
        <w:tc>
          <w:tcPr>
            <w:tcW w:w="1383" w:type="dxa"/>
            <w:vAlign w:val="center"/>
          </w:tcPr>
          <w:p w14:paraId="7A4E0B0D">
            <w:pPr>
              <w:spacing w:line="240" w:lineRule="auto"/>
              <w:ind w:firstLine="420" w:firstLineChars="0"/>
              <w:jc w:val="center"/>
              <w:rPr>
                <w:rFonts w:ascii="仿宋_GB2312" w:hAnsi="宋体" w:eastAsia="仿宋_GB2312" w:cs="宋体"/>
                <w:kern w:val="0"/>
              </w:rPr>
            </w:pPr>
          </w:p>
        </w:tc>
      </w:tr>
      <w:tr w14:paraId="687FB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4481891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E6F7F2C">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2B78FEA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5ECB638">
            <w:pPr>
              <w:spacing w:line="240" w:lineRule="auto"/>
              <w:ind w:firstLine="420"/>
              <w:jc w:val="center"/>
              <w:rPr>
                <w:rFonts w:ascii="仿宋_GB2312" w:hAnsi="宋体" w:eastAsia="仿宋_GB2312" w:cs="宋体"/>
                <w:kern w:val="0"/>
              </w:rPr>
            </w:pPr>
          </w:p>
        </w:tc>
      </w:tr>
    </w:tbl>
    <w:p w14:paraId="64C9DC6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C869B4E">
      <w:pPr>
        <w:spacing w:line="240" w:lineRule="auto"/>
        <w:ind w:firstLine="420"/>
        <w:jc w:val="left"/>
        <w:rPr>
          <w:rFonts w:ascii="宋体" w:hAnsi="宋体" w:eastAsia="宋体" w:cs="宋体"/>
          <w:kern w:val="0"/>
          <w:lang w:eastAsia="zh-CN"/>
        </w:rPr>
      </w:pPr>
    </w:p>
    <w:p w14:paraId="7CFC3441">
      <w:pPr>
        <w:rPr>
          <w:rFonts w:hint="eastAsia" w:ascii="仿宋_GB2312" w:hAnsi="宋体" w:eastAsia="仿宋_GB2312" w:cs="宋体"/>
          <w:kern w:val="0"/>
          <w:lang w:eastAsia="zh-CN"/>
        </w:rPr>
        <w:sectPr>
          <w:footerReference r:id="rId6" w:type="default"/>
          <w:pgSz w:w="11907" w:h="16839"/>
          <w:pgMar w:top="1531" w:right="1474" w:bottom="1401" w:left="1587" w:header="0" w:footer="1588" w:gutter="0"/>
          <w:pgNumType w:fmt="numberInDash"/>
          <w:cols w:space="720" w:num="1"/>
          <w:docGrid w:linePitch="286" w:charSpace="0"/>
        </w:sect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刘柯杰</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2024.10.09</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15292006690   单</w:t>
      </w:r>
      <w:r>
        <w:rPr>
          <w:rFonts w:ascii="仿宋_GB2312" w:hAnsi="宋体" w:eastAsia="仿宋_GB2312" w:cs="宋体"/>
          <w:snapToGrid w:val="0"/>
          <w:color w:val="000000"/>
          <w:sz w:val="21"/>
          <w:szCs w:val="21"/>
          <w:lang w:val="en-US" w:eastAsia="zh-CN" w:bidi="ar-SA"/>
        </w:rPr>
        <w:t>位负责人签字：</w:t>
      </w:r>
    </w:p>
    <w:p w14:paraId="2C39A348">
      <w:pPr>
        <w:kinsoku w:val="0"/>
        <w:autoSpaceDE w:val="0"/>
        <w:autoSpaceDN w:val="0"/>
        <w:adjustRightInd w:val="0"/>
        <w:snapToGrid w:val="0"/>
        <w:spacing w:before="293" w:line="236" w:lineRule="auto"/>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附件3-11</w:t>
      </w:r>
    </w:p>
    <w:p w14:paraId="18A977F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9E78EF0">
      <w:pPr>
        <w:spacing w:line="267" w:lineRule="auto"/>
        <w:ind w:firstLine="2280" w:firstLineChars="500"/>
        <w:jc w:val="both"/>
        <w:rPr>
          <w:rFonts w:ascii="黑体" w:hAnsi="黑体" w:eastAsia="黑体" w:cs="黑体"/>
          <w:sz w:val="43"/>
          <w:szCs w:val="43"/>
        </w:rPr>
      </w:pPr>
      <w:r>
        <w:rPr>
          <w:rFonts w:ascii="方正小标宋简体" w:hAnsi="宋体" w:eastAsia="方正小标宋简体" w:cs="宋体"/>
          <w:bCs/>
          <w:spacing w:val="8"/>
          <w:kern w:val="0"/>
          <w:sz w:val="44"/>
          <w:szCs w:val="44"/>
          <w:lang w:eastAsia="zh-CN"/>
        </w:rPr>
        <w:t>2023年度项目支出绩效自评表</w:t>
      </w:r>
    </w:p>
    <w:p w14:paraId="53DC7300">
      <w:pPr>
        <w:spacing w:line="182" w:lineRule="exact"/>
      </w:pPr>
    </w:p>
    <w:tbl>
      <w:tblPr>
        <w:tblStyle w:val="8"/>
        <w:tblW w:w="100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3"/>
        <w:gridCol w:w="1039"/>
        <w:gridCol w:w="1228"/>
        <w:gridCol w:w="1652"/>
        <w:gridCol w:w="885"/>
        <w:gridCol w:w="650"/>
        <w:gridCol w:w="799"/>
        <w:gridCol w:w="829"/>
        <w:gridCol w:w="1787"/>
      </w:tblGrid>
      <w:tr w14:paraId="52ACC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153" w:type="dxa"/>
            <w:vAlign w:val="top"/>
          </w:tcPr>
          <w:p w14:paraId="005C54A9">
            <w:pPr>
              <w:spacing w:before="13" w:line="241" w:lineRule="auto"/>
              <w:ind w:left="314" w:right="94" w:hanging="200"/>
              <w:jc w:val="left"/>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项目支出名称</w:t>
            </w:r>
          </w:p>
        </w:tc>
        <w:tc>
          <w:tcPr>
            <w:tcW w:w="8869" w:type="dxa"/>
            <w:gridSpan w:val="8"/>
            <w:vAlign w:val="top"/>
          </w:tcPr>
          <w:p w14:paraId="3775CA57">
            <w:pPr>
              <w:pStyle w:val="9"/>
              <w:jc w:val="center"/>
            </w:pPr>
            <w:r>
              <w:rPr>
                <w:rFonts w:hint="eastAsia"/>
              </w:rPr>
              <w:t>适龄妇女免费“两癌”项目</w:t>
            </w:r>
          </w:p>
        </w:tc>
      </w:tr>
      <w:tr w14:paraId="7D472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Align w:val="top"/>
          </w:tcPr>
          <w:p w14:paraId="3FFFF625">
            <w:pPr>
              <w:spacing w:before="179" w:line="219" w:lineRule="auto"/>
              <w:ind w:left="114"/>
              <w:rPr>
                <w:rFonts w:ascii="宋体" w:hAnsi="宋体" w:eastAsia="宋体" w:cs="宋体"/>
                <w:sz w:val="20"/>
                <w:szCs w:val="20"/>
              </w:rPr>
            </w:pPr>
            <w:r>
              <w:rPr>
                <w:rFonts w:ascii="宋体" w:hAnsi="宋体" w:eastAsia="宋体" w:cs="宋体"/>
                <w:spacing w:val="5"/>
                <w:sz w:val="20"/>
                <w:szCs w:val="20"/>
              </w:rPr>
              <w:t>主管部门</w:t>
            </w:r>
          </w:p>
        </w:tc>
        <w:tc>
          <w:tcPr>
            <w:tcW w:w="4804" w:type="dxa"/>
            <w:gridSpan w:val="4"/>
            <w:vAlign w:val="top"/>
          </w:tcPr>
          <w:p w14:paraId="101B46C4">
            <w:pPr>
              <w:pStyle w:val="9"/>
              <w:jc w:val="center"/>
              <w:rPr>
                <w:rFonts w:hint="eastAsia" w:eastAsia="宋体"/>
                <w:lang w:eastAsia="zh-CN"/>
              </w:rPr>
            </w:pPr>
            <w:r>
              <w:rPr>
                <w:rFonts w:hint="eastAsia" w:eastAsia="宋体"/>
                <w:lang w:eastAsia="zh-CN"/>
              </w:rPr>
              <w:t>汨罗市卫健局</w:t>
            </w:r>
          </w:p>
        </w:tc>
        <w:tc>
          <w:tcPr>
            <w:tcW w:w="650" w:type="dxa"/>
            <w:vAlign w:val="top"/>
          </w:tcPr>
          <w:p w14:paraId="1F26A4A4">
            <w:pPr>
              <w:spacing w:before="39"/>
              <w:ind w:left="335"/>
              <w:jc w:val="center"/>
              <w:rPr>
                <w:rFonts w:ascii="宋体" w:hAnsi="宋体" w:eastAsia="宋体" w:cs="宋体"/>
                <w:sz w:val="20"/>
                <w:szCs w:val="20"/>
              </w:rPr>
            </w:pPr>
            <w:r>
              <w:rPr>
                <w:rFonts w:ascii="宋体" w:hAnsi="宋体" w:eastAsia="宋体" w:cs="宋体"/>
                <w:spacing w:val="4"/>
                <w:sz w:val="20"/>
                <w:szCs w:val="20"/>
              </w:rPr>
              <w:t>实施</w:t>
            </w:r>
          </w:p>
          <w:p w14:paraId="6192F695">
            <w:pPr>
              <w:spacing w:line="220" w:lineRule="auto"/>
              <w:ind w:left="335"/>
              <w:jc w:val="center"/>
              <w:rPr>
                <w:rFonts w:ascii="宋体" w:hAnsi="宋体" w:eastAsia="宋体" w:cs="宋体"/>
                <w:sz w:val="20"/>
                <w:szCs w:val="20"/>
              </w:rPr>
            </w:pPr>
            <w:r>
              <w:rPr>
                <w:rFonts w:ascii="宋体" w:hAnsi="宋体" w:eastAsia="宋体" w:cs="宋体"/>
                <w:spacing w:val="-3"/>
                <w:sz w:val="20"/>
                <w:szCs w:val="20"/>
              </w:rPr>
              <w:t>单位</w:t>
            </w:r>
          </w:p>
        </w:tc>
        <w:tc>
          <w:tcPr>
            <w:tcW w:w="3415" w:type="dxa"/>
            <w:gridSpan w:val="3"/>
            <w:vAlign w:val="top"/>
          </w:tcPr>
          <w:p w14:paraId="2C67AAA5">
            <w:pPr>
              <w:pStyle w:val="9"/>
              <w:jc w:val="center"/>
              <w:rPr>
                <w:rFonts w:hint="eastAsia" w:eastAsia="宋体"/>
                <w:lang w:eastAsia="zh-CN"/>
              </w:rPr>
            </w:pPr>
            <w:r>
              <w:rPr>
                <w:rFonts w:hint="eastAsia" w:eastAsia="宋体"/>
                <w:lang w:eastAsia="zh-CN"/>
              </w:rPr>
              <w:t>汨罗市妇幼保健院</w:t>
            </w:r>
          </w:p>
        </w:tc>
      </w:tr>
      <w:tr w14:paraId="2FE86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153" w:type="dxa"/>
            <w:vMerge w:val="restart"/>
            <w:tcBorders>
              <w:bottom w:val="nil"/>
            </w:tcBorders>
            <w:vAlign w:val="top"/>
          </w:tcPr>
          <w:p w14:paraId="69AD8E99">
            <w:pPr>
              <w:pStyle w:val="9"/>
              <w:spacing w:line="276" w:lineRule="auto"/>
            </w:pPr>
          </w:p>
          <w:p w14:paraId="70B3A594">
            <w:pPr>
              <w:pStyle w:val="9"/>
              <w:spacing w:line="276" w:lineRule="auto"/>
            </w:pPr>
          </w:p>
          <w:p w14:paraId="75658AD2">
            <w:pPr>
              <w:spacing w:before="65" w:line="220" w:lineRule="auto"/>
              <w:ind w:left="114"/>
              <w:rPr>
                <w:rFonts w:ascii="宋体" w:hAnsi="宋体" w:eastAsia="宋体" w:cs="宋体"/>
                <w:sz w:val="20"/>
                <w:szCs w:val="20"/>
              </w:rPr>
            </w:pPr>
            <w:r>
              <w:rPr>
                <w:rFonts w:ascii="宋体" w:hAnsi="宋体" w:eastAsia="宋体" w:cs="宋体"/>
                <w:spacing w:val="-3"/>
                <w:sz w:val="20"/>
                <w:szCs w:val="20"/>
              </w:rPr>
              <w:t>项目资金</w:t>
            </w:r>
          </w:p>
          <w:p w14:paraId="7035BAFE">
            <w:pPr>
              <w:spacing w:before="11" w:line="220" w:lineRule="auto"/>
              <w:ind w:left="214"/>
              <w:rPr>
                <w:rFonts w:ascii="宋体" w:hAnsi="宋体" w:eastAsia="宋体" w:cs="宋体"/>
                <w:sz w:val="20"/>
                <w:szCs w:val="20"/>
              </w:rPr>
            </w:pPr>
            <w:r>
              <w:rPr>
                <w:rFonts w:ascii="宋体" w:hAnsi="宋体" w:eastAsia="宋体" w:cs="宋体"/>
                <w:spacing w:val="10"/>
                <w:sz w:val="20"/>
                <w:szCs w:val="20"/>
              </w:rPr>
              <w:t>(万元)</w:t>
            </w:r>
          </w:p>
        </w:tc>
        <w:tc>
          <w:tcPr>
            <w:tcW w:w="2267" w:type="dxa"/>
            <w:gridSpan w:val="2"/>
            <w:vAlign w:val="top"/>
          </w:tcPr>
          <w:p w14:paraId="5903C305">
            <w:pPr>
              <w:pStyle w:val="9"/>
            </w:pPr>
          </w:p>
        </w:tc>
        <w:tc>
          <w:tcPr>
            <w:tcW w:w="1652" w:type="dxa"/>
            <w:vAlign w:val="top"/>
          </w:tcPr>
          <w:p w14:paraId="66582782">
            <w:pPr>
              <w:spacing w:before="29" w:line="222" w:lineRule="auto"/>
              <w:ind w:left="303"/>
              <w:rPr>
                <w:rFonts w:ascii="宋体" w:hAnsi="宋体" w:eastAsia="宋体" w:cs="宋体"/>
                <w:sz w:val="20"/>
                <w:szCs w:val="20"/>
              </w:rPr>
            </w:pPr>
            <w:r>
              <w:rPr>
                <w:rFonts w:ascii="宋体" w:hAnsi="宋体" w:eastAsia="宋体" w:cs="宋体"/>
                <w:spacing w:val="-3"/>
                <w:sz w:val="20"/>
                <w:szCs w:val="20"/>
              </w:rPr>
              <w:t>年初</w:t>
            </w:r>
          </w:p>
          <w:p w14:paraId="1F414EDA">
            <w:pPr>
              <w:spacing w:line="219" w:lineRule="auto"/>
              <w:ind w:left="204"/>
              <w:rPr>
                <w:rFonts w:ascii="宋体" w:hAnsi="宋体" w:eastAsia="宋体" w:cs="宋体"/>
                <w:sz w:val="20"/>
                <w:szCs w:val="20"/>
              </w:rPr>
            </w:pPr>
            <w:r>
              <w:rPr>
                <w:rFonts w:ascii="宋体" w:hAnsi="宋体" w:eastAsia="宋体" w:cs="宋体"/>
                <w:spacing w:val="-3"/>
                <w:sz w:val="20"/>
                <w:szCs w:val="20"/>
              </w:rPr>
              <w:t>预算数</w:t>
            </w:r>
          </w:p>
        </w:tc>
        <w:tc>
          <w:tcPr>
            <w:tcW w:w="885" w:type="dxa"/>
            <w:vAlign w:val="top"/>
          </w:tcPr>
          <w:p w14:paraId="7E7C24D6">
            <w:pPr>
              <w:spacing w:before="30"/>
              <w:ind w:left="334"/>
              <w:rPr>
                <w:rFonts w:ascii="宋体" w:hAnsi="宋体" w:eastAsia="宋体" w:cs="宋体"/>
                <w:sz w:val="20"/>
                <w:szCs w:val="20"/>
              </w:rPr>
            </w:pPr>
            <w:r>
              <w:rPr>
                <w:rFonts w:ascii="宋体" w:hAnsi="宋体" w:eastAsia="宋体" w:cs="宋体"/>
                <w:spacing w:val="-2"/>
                <w:sz w:val="20"/>
                <w:szCs w:val="20"/>
              </w:rPr>
              <w:t>全年</w:t>
            </w:r>
          </w:p>
          <w:p w14:paraId="59D4C453">
            <w:pPr>
              <w:spacing w:line="219" w:lineRule="auto"/>
              <w:ind w:left="234"/>
              <w:rPr>
                <w:rFonts w:ascii="宋体" w:hAnsi="宋体" w:eastAsia="宋体" w:cs="宋体"/>
                <w:sz w:val="20"/>
                <w:szCs w:val="20"/>
              </w:rPr>
            </w:pPr>
            <w:r>
              <w:rPr>
                <w:rFonts w:ascii="宋体" w:hAnsi="宋体" w:eastAsia="宋体" w:cs="宋体"/>
                <w:spacing w:val="-3"/>
                <w:sz w:val="20"/>
                <w:szCs w:val="20"/>
              </w:rPr>
              <w:t>预算数</w:t>
            </w:r>
          </w:p>
        </w:tc>
        <w:tc>
          <w:tcPr>
            <w:tcW w:w="650" w:type="dxa"/>
            <w:vAlign w:val="top"/>
          </w:tcPr>
          <w:p w14:paraId="5449D286">
            <w:pPr>
              <w:spacing w:before="40"/>
              <w:ind w:left="335"/>
              <w:rPr>
                <w:rFonts w:ascii="宋体" w:hAnsi="宋体" w:eastAsia="宋体" w:cs="宋体"/>
                <w:sz w:val="20"/>
                <w:szCs w:val="20"/>
              </w:rPr>
            </w:pPr>
            <w:r>
              <w:rPr>
                <w:rFonts w:ascii="宋体" w:hAnsi="宋体" w:eastAsia="宋体" w:cs="宋体"/>
                <w:spacing w:val="-2"/>
                <w:sz w:val="20"/>
                <w:szCs w:val="20"/>
              </w:rPr>
              <w:t>全年</w:t>
            </w:r>
          </w:p>
          <w:p w14:paraId="4D3FA9CC">
            <w:pPr>
              <w:spacing w:line="211" w:lineRule="auto"/>
              <w:ind w:left="235"/>
              <w:rPr>
                <w:rFonts w:ascii="宋体" w:hAnsi="宋体" w:eastAsia="宋体" w:cs="宋体"/>
                <w:sz w:val="20"/>
                <w:szCs w:val="20"/>
              </w:rPr>
            </w:pPr>
            <w:r>
              <w:rPr>
                <w:rFonts w:ascii="宋体" w:hAnsi="宋体" w:eastAsia="宋体" w:cs="宋体"/>
                <w:spacing w:val="-2"/>
                <w:sz w:val="20"/>
                <w:szCs w:val="20"/>
              </w:rPr>
              <w:t>执行数</w:t>
            </w:r>
          </w:p>
        </w:tc>
        <w:tc>
          <w:tcPr>
            <w:tcW w:w="799" w:type="dxa"/>
            <w:vAlign w:val="top"/>
          </w:tcPr>
          <w:p w14:paraId="77E2D71F">
            <w:pPr>
              <w:spacing w:before="170" w:line="219" w:lineRule="auto"/>
              <w:ind w:left="196"/>
              <w:rPr>
                <w:rFonts w:ascii="宋体" w:hAnsi="宋体" w:eastAsia="宋体" w:cs="宋体"/>
                <w:sz w:val="20"/>
                <w:szCs w:val="20"/>
              </w:rPr>
            </w:pPr>
            <w:r>
              <w:rPr>
                <w:rFonts w:ascii="宋体" w:hAnsi="宋体" w:eastAsia="宋体" w:cs="宋体"/>
                <w:spacing w:val="-3"/>
                <w:sz w:val="20"/>
                <w:szCs w:val="20"/>
              </w:rPr>
              <w:t>分值</w:t>
            </w:r>
          </w:p>
        </w:tc>
        <w:tc>
          <w:tcPr>
            <w:tcW w:w="829" w:type="dxa"/>
            <w:vAlign w:val="top"/>
          </w:tcPr>
          <w:p w14:paraId="70894FE3">
            <w:pPr>
              <w:spacing w:before="170" w:line="219" w:lineRule="auto"/>
              <w:ind w:left="108"/>
              <w:rPr>
                <w:rFonts w:ascii="宋体" w:hAnsi="宋体" w:eastAsia="宋体" w:cs="宋体"/>
                <w:sz w:val="20"/>
                <w:szCs w:val="20"/>
              </w:rPr>
            </w:pPr>
            <w:r>
              <w:rPr>
                <w:rFonts w:ascii="宋体" w:hAnsi="宋体" w:eastAsia="宋体" w:cs="宋体"/>
                <w:spacing w:val="-2"/>
                <w:sz w:val="20"/>
                <w:szCs w:val="20"/>
              </w:rPr>
              <w:t>执行率</w:t>
            </w:r>
          </w:p>
        </w:tc>
        <w:tc>
          <w:tcPr>
            <w:tcW w:w="1787" w:type="dxa"/>
            <w:vAlign w:val="top"/>
          </w:tcPr>
          <w:p w14:paraId="593837D0">
            <w:pPr>
              <w:spacing w:before="170" w:line="219" w:lineRule="auto"/>
              <w:ind w:left="668"/>
              <w:rPr>
                <w:rFonts w:ascii="宋体" w:hAnsi="宋体" w:eastAsia="宋体" w:cs="宋体"/>
                <w:sz w:val="20"/>
                <w:szCs w:val="20"/>
              </w:rPr>
            </w:pPr>
            <w:r>
              <w:rPr>
                <w:rFonts w:ascii="宋体" w:hAnsi="宋体" w:eastAsia="宋体" w:cs="宋体"/>
                <w:spacing w:val="-3"/>
                <w:sz w:val="20"/>
                <w:szCs w:val="20"/>
              </w:rPr>
              <w:t>得分</w:t>
            </w:r>
          </w:p>
        </w:tc>
      </w:tr>
      <w:tr w14:paraId="55BA5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vAlign w:val="top"/>
          </w:tcPr>
          <w:p w14:paraId="06290EF4">
            <w:pPr>
              <w:pStyle w:val="9"/>
            </w:pPr>
          </w:p>
        </w:tc>
        <w:tc>
          <w:tcPr>
            <w:tcW w:w="2267" w:type="dxa"/>
            <w:gridSpan w:val="2"/>
            <w:vAlign w:val="top"/>
          </w:tcPr>
          <w:p w14:paraId="39780091">
            <w:pPr>
              <w:spacing w:before="41" w:line="211" w:lineRule="auto"/>
              <w:ind w:left="520"/>
              <w:rPr>
                <w:rFonts w:ascii="宋体" w:hAnsi="宋体" w:eastAsia="宋体" w:cs="宋体"/>
                <w:sz w:val="20"/>
                <w:szCs w:val="20"/>
              </w:rPr>
            </w:pPr>
            <w:r>
              <w:rPr>
                <w:rFonts w:ascii="宋体" w:hAnsi="宋体" w:eastAsia="宋体" w:cs="宋体"/>
                <w:spacing w:val="-2"/>
                <w:sz w:val="20"/>
                <w:szCs w:val="20"/>
              </w:rPr>
              <w:t>年度资金总额</w:t>
            </w:r>
          </w:p>
        </w:tc>
        <w:tc>
          <w:tcPr>
            <w:tcW w:w="1652" w:type="dxa"/>
            <w:vAlign w:val="top"/>
          </w:tcPr>
          <w:p w14:paraId="06AB5B12">
            <w:pPr>
              <w:pStyle w:val="9"/>
              <w:rPr>
                <w:rFonts w:hint="default" w:eastAsia="宋体"/>
                <w:lang w:val="en-US" w:eastAsia="zh-CN"/>
              </w:rPr>
            </w:pPr>
            <w:r>
              <w:rPr>
                <w:rFonts w:hint="eastAsia" w:eastAsia="宋体"/>
                <w:lang w:val="en-US" w:eastAsia="zh-CN"/>
              </w:rPr>
              <w:t>224</w:t>
            </w:r>
          </w:p>
        </w:tc>
        <w:tc>
          <w:tcPr>
            <w:tcW w:w="885" w:type="dxa"/>
            <w:vAlign w:val="top"/>
          </w:tcPr>
          <w:p w14:paraId="0C57E3A7">
            <w:pPr>
              <w:pStyle w:val="9"/>
              <w:rPr>
                <w:rFonts w:hint="default" w:eastAsia="宋体"/>
                <w:lang w:val="en-US" w:eastAsia="zh-CN"/>
              </w:rPr>
            </w:pPr>
            <w:r>
              <w:rPr>
                <w:rFonts w:hint="eastAsia" w:eastAsia="宋体"/>
                <w:lang w:val="en-US" w:eastAsia="zh-CN"/>
              </w:rPr>
              <w:t>224</w:t>
            </w:r>
          </w:p>
        </w:tc>
        <w:tc>
          <w:tcPr>
            <w:tcW w:w="650" w:type="dxa"/>
            <w:vAlign w:val="top"/>
          </w:tcPr>
          <w:p w14:paraId="054CE7C4">
            <w:pPr>
              <w:pStyle w:val="9"/>
              <w:rPr>
                <w:rFonts w:hint="default" w:eastAsia="宋体"/>
                <w:lang w:val="en-US" w:eastAsia="zh-CN"/>
              </w:rPr>
            </w:pPr>
            <w:r>
              <w:rPr>
                <w:rFonts w:hint="eastAsia" w:eastAsia="宋体"/>
                <w:lang w:val="en-US" w:eastAsia="zh-CN"/>
              </w:rPr>
              <w:t>224</w:t>
            </w:r>
          </w:p>
        </w:tc>
        <w:tc>
          <w:tcPr>
            <w:tcW w:w="799" w:type="dxa"/>
            <w:vAlign w:val="top"/>
          </w:tcPr>
          <w:p w14:paraId="6D9C8305">
            <w:pPr>
              <w:spacing w:before="92" w:line="164" w:lineRule="auto"/>
              <w:ind w:left="297"/>
              <w:rPr>
                <w:rFonts w:ascii="宋体" w:hAnsi="宋体" w:eastAsia="宋体" w:cs="宋体"/>
                <w:sz w:val="20"/>
                <w:szCs w:val="20"/>
              </w:rPr>
            </w:pPr>
            <w:r>
              <w:rPr>
                <w:rFonts w:ascii="宋体" w:hAnsi="宋体" w:eastAsia="宋体" w:cs="宋体"/>
                <w:spacing w:val="-6"/>
                <w:sz w:val="20"/>
                <w:szCs w:val="20"/>
              </w:rPr>
              <w:t>10</w:t>
            </w:r>
          </w:p>
        </w:tc>
        <w:tc>
          <w:tcPr>
            <w:tcW w:w="829" w:type="dxa"/>
            <w:vAlign w:val="top"/>
          </w:tcPr>
          <w:p w14:paraId="59893FBF">
            <w:pPr>
              <w:pStyle w:val="9"/>
              <w:rPr>
                <w:rFonts w:hint="default" w:eastAsia="宋体"/>
                <w:lang w:val="en-US" w:eastAsia="zh-CN"/>
              </w:rPr>
            </w:pPr>
            <w:r>
              <w:rPr>
                <w:rFonts w:hint="eastAsia" w:eastAsia="宋体"/>
                <w:lang w:val="en-US" w:eastAsia="zh-CN"/>
              </w:rPr>
              <w:t>100%</w:t>
            </w:r>
          </w:p>
        </w:tc>
        <w:tc>
          <w:tcPr>
            <w:tcW w:w="1787" w:type="dxa"/>
            <w:vAlign w:val="top"/>
          </w:tcPr>
          <w:p w14:paraId="34812A51">
            <w:pPr>
              <w:pStyle w:val="9"/>
              <w:rPr>
                <w:rFonts w:hint="default" w:eastAsia="宋体"/>
                <w:lang w:val="en-US" w:eastAsia="zh-CN"/>
              </w:rPr>
            </w:pPr>
            <w:r>
              <w:rPr>
                <w:rFonts w:hint="eastAsia" w:eastAsia="宋体"/>
                <w:lang w:val="en-US" w:eastAsia="zh-CN"/>
              </w:rPr>
              <w:t>10</w:t>
            </w:r>
          </w:p>
        </w:tc>
      </w:tr>
      <w:tr w14:paraId="2ED74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top"/>
          </w:tcPr>
          <w:p w14:paraId="01CE9608">
            <w:pPr>
              <w:pStyle w:val="9"/>
            </w:pPr>
          </w:p>
        </w:tc>
        <w:tc>
          <w:tcPr>
            <w:tcW w:w="2267" w:type="dxa"/>
            <w:gridSpan w:val="2"/>
            <w:vAlign w:val="top"/>
          </w:tcPr>
          <w:p w14:paraId="1FD3EAD6">
            <w:pPr>
              <w:spacing w:before="41" w:line="202" w:lineRule="auto"/>
              <w:ind w:left="220"/>
              <w:rPr>
                <w:rFonts w:ascii="宋体" w:hAnsi="宋体" w:eastAsia="宋体" w:cs="宋体"/>
                <w:sz w:val="20"/>
                <w:szCs w:val="20"/>
              </w:rPr>
            </w:pPr>
            <w:r>
              <w:rPr>
                <w:rFonts w:ascii="宋体" w:hAnsi="宋体" w:eastAsia="宋体" w:cs="宋体"/>
                <w:spacing w:val="-1"/>
                <w:sz w:val="20"/>
                <w:szCs w:val="20"/>
              </w:rPr>
              <w:t>其中：当年财政拨款</w:t>
            </w:r>
          </w:p>
        </w:tc>
        <w:tc>
          <w:tcPr>
            <w:tcW w:w="1652" w:type="dxa"/>
            <w:vAlign w:val="top"/>
          </w:tcPr>
          <w:p w14:paraId="1DCEC5A2">
            <w:pPr>
              <w:pStyle w:val="9"/>
              <w:rPr>
                <w:rFonts w:hint="default" w:eastAsia="宋体"/>
                <w:lang w:val="en-US" w:eastAsia="zh-CN"/>
              </w:rPr>
            </w:pPr>
            <w:r>
              <w:rPr>
                <w:rFonts w:hint="eastAsia" w:eastAsia="宋体"/>
                <w:lang w:val="en-US" w:eastAsia="zh-CN"/>
              </w:rPr>
              <w:t>224</w:t>
            </w:r>
          </w:p>
        </w:tc>
        <w:tc>
          <w:tcPr>
            <w:tcW w:w="885" w:type="dxa"/>
            <w:vAlign w:val="top"/>
          </w:tcPr>
          <w:p w14:paraId="1E66A100">
            <w:pPr>
              <w:pStyle w:val="9"/>
              <w:rPr>
                <w:rFonts w:hint="default" w:eastAsia="宋体"/>
                <w:lang w:val="en-US" w:eastAsia="zh-CN"/>
              </w:rPr>
            </w:pPr>
            <w:r>
              <w:rPr>
                <w:rFonts w:hint="eastAsia" w:eastAsia="宋体"/>
                <w:lang w:val="en-US" w:eastAsia="zh-CN"/>
              </w:rPr>
              <w:t>224</w:t>
            </w:r>
          </w:p>
        </w:tc>
        <w:tc>
          <w:tcPr>
            <w:tcW w:w="650" w:type="dxa"/>
            <w:vAlign w:val="top"/>
          </w:tcPr>
          <w:p w14:paraId="5BE58ADA">
            <w:pPr>
              <w:pStyle w:val="9"/>
              <w:rPr>
                <w:rFonts w:hint="default" w:eastAsia="宋体"/>
                <w:lang w:val="en-US" w:eastAsia="zh-CN"/>
              </w:rPr>
            </w:pPr>
            <w:r>
              <w:rPr>
                <w:rFonts w:hint="eastAsia" w:eastAsia="宋体"/>
                <w:lang w:val="en-US" w:eastAsia="zh-CN"/>
              </w:rPr>
              <w:t>224</w:t>
            </w:r>
          </w:p>
        </w:tc>
        <w:tc>
          <w:tcPr>
            <w:tcW w:w="799" w:type="dxa"/>
            <w:vAlign w:val="top"/>
          </w:tcPr>
          <w:p w14:paraId="3D89421E">
            <w:pPr>
              <w:pStyle w:val="9"/>
            </w:pPr>
          </w:p>
        </w:tc>
        <w:tc>
          <w:tcPr>
            <w:tcW w:w="829" w:type="dxa"/>
            <w:vAlign w:val="top"/>
          </w:tcPr>
          <w:p w14:paraId="169AE37C">
            <w:pPr>
              <w:pStyle w:val="9"/>
              <w:rPr>
                <w:rFonts w:hint="default" w:eastAsia="宋体"/>
                <w:lang w:val="en-US" w:eastAsia="zh-CN"/>
              </w:rPr>
            </w:pPr>
            <w:r>
              <w:rPr>
                <w:rFonts w:hint="eastAsia" w:eastAsia="宋体"/>
                <w:lang w:val="en-US" w:eastAsia="zh-CN"/>
              </w:rPr>
              <w:t>100%</w:t>
            </w:r>
          </w:p>
        </w:tc>
        <w:tc>
          <w:tcPr>
            <w:tcW w:w="1787" w:type="dxa"/>
            <w:vAlign w:val="top"/>
          </w:tcPr>
          <w:p w14:paraId="5A7D1015">
            <w:pPr>
              <w:pStyle w:val="9"/>
            </w:pPr>
          </w:p>
        </w:tc>
      </w:tr>
      <w:tr w14:paraId="50160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vAlign w:val="top"/>
          </w:tcPr>
          <w:p w14:paraId="1FC10FE8">
            <w:pPr>
              <w:pStyle w:val="9"/>
            </w:pPr>
          </w:p>
        </w:tc>
        <w:tc>
          <w:tcPr>
            <w:tcW w:w="2267" w:type="dxa"/>
            <w:gridSpan w:val="2"/>
            <w:vAlign w:val="top"/>
          </w:tcPr>
          <w:p w14:paraId="13C114B4">
            <w:pPr>
              <w:spacing w:before="41" w:line="202" w:lineRule="auto"/>
              <w:ind w:left="830"/>
              <w:rPr>
                <w:rFonts w:ascii="宋体" w:hAnsi="宋体" w:eastAsia="宋体" w:cs="宋体"/>
                <w:sz w:val="20"/>
                <w:szCs w:val="20"/>
              </w:rPr>
            </w:pPr>
            <w:r>
              <w:rPr>
                <w:rFonts w:ascii="宋体" w:hAnsi="宋体" w:eastAsia="宋体" w:cs="宋体"/>
                <w:spacing w:val="-2"/>
                <w:sz w:val="20"/>
                <w:szCs w:val="20"/>
              </w:rPr>
              <w:t>上年结转资金</w:t>
            </w:r>
          </w:p>
        </w:tc>
        <w:tc>
          <w:tcPr>
            <w:tcW w:w="1652" w:type="dxa"/>
            <w:vAlign w:val="top"/>
          </w:tcPr>
          <w:p w14:paraId="4ED9B54B">
            <w:pPr>
              <w:pStyle w:val="9"/>
            </w:pPr>
          </w:p>
        </w:tc>
        <w:tc>
          <w:tcPr>
            <w:tcW w:w="885" w:type="dxa"/>
            <w:vAlign w:val="top"/>
          </w:tcPr>
          <w:p w14:paraId="7F47E5F7">
            <w:pPr>
              <w:pStyle w:val="9"/>
            </w:pPr>
          </w:p>
        </w:tc>
        <w:tc>
          <w:tcPr>
            <w:tcW w:w="650" w:type="dxa"/>
            <w:vAlign w:val="top"/>
          </w:tcPr>
          <w:p w14:paraId="7C4D34E5">
            <w:pPr>
              <w:pStyle w:val="9"/>
            </w:pPr>
          </w:p>
        </w:tc>
        <w:tc>
          <w:tcPr>
            <w:tcW w:w="799" w:type="dxa"/>
            <w:vAlign w:val="top"/>
          </w:tcPr>
          <w:p w14:paraId="2262280A">
            <w:pPr>
              <w:pStyle w:val="9"/>
            </w:pPr>
          </w:p>
        </w:tc>
        <w:tc>
          <w:tcPr>
            <w:tcW w:w="829" w:type="dxa"/>
            <w:vAlign w:val="top"/>
          </w:tcPr>
          <w:p w14:paraId="5F26B204">
            <w:pPr>
              <w:pStyle w:val="9"/>
            </w:pPr>
          </w:p>
        </w:tc>
        <w:tc>
          <w:tcPr>
            <w:tcW w:w="1787" w:type="dxa"/>
            <w:vAlign w:val="top"/>
          </w:tcPr>
          <w:p w14:paraId="73841265">
            <w:pPr>
              <w:pStyle w:val="9"/>
            </w:pPr>
          </w:p>
        </w:tc>
      </w:tr>
      <w:tr w14:paraId="526B7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tcBorders>
            <w:vAlign w:val="top"/>
          </w:tcPr>
          <w:p w14:paraId="0785FBCB">
            <w:pPr>
              <w:pStyle w:val="9"/>
            </w:pPr>
          </w:p>
        </w:tc>
        <w:tc>
          <w:tcPr>
            <w:tcW w:w="2267" w:type="dxa"/>
            <w:gridSpan w:val="2"/>
            <w:vAlign w:val="top"/>
          </w:tcPr>
          <w:p w14:paraId="5D4BF372">
            <w:pPr>
              <w:spacing w:before="41" w:line="210" w:lineRule="auto"/>
              <w:ind w:left="1021"/>
              <w:rPr>
                <w:rFonts w:ascii="宋体" w:hAnsi="宋体" w:eastAsia="宋体" w:cs="宋体"/>
                <w:sz w:val="20"/>
                <w:szCs w:val="20"/>
              </w:rPr>
            </w:pPr>
            <w:r>
              <w:rPr>
                <w:rFonts w:ascii="宋体" w:hAnsi="宋体" w:eastAsia="宋体" w:cs="宋体"/>
                <w:spacing w:val="-2"/>
                <w:sz w:val="20"/>
                <w:szCs w:val="20"/>
              </w:rPr>
              <w:t>其他资金</w:t>
            </w:r>
          </w:p>
        </w:tc>
        <w:tc>
          <w:tcPr>
            <w:tcW w:w="1652" w:type="dxa"/>
            <w:vAlign w:val="top"/>
          </w:tcPr>
          <w:p w14:paraId="305BA9A1">
            <w:pPr>
              <w:pStyle w:val="9"/>
            </w:pPr>
          </w:p>
        </w:tc>
        <w:tc>
          <w:tcPr>
            <w:tcW w:w="885" w:type="dxa"/>
            <w:vAlign w:val="top"/>
          </w:tcPr>
          <w:p w14:paraId="73A8CE2F">
            <w:pPr>
              <w:pStyle w:val="9"/>
            </w:pPr>
          </w:p>
        </w:tc>
        <w:tc>
          <w:tcPr>
            <w:tcW w:w="650" w:type="dxa"/>
            <w:vAlign w:val="top"/>
          </w:tcPr>
          <w:p w14:paraId="7F009892">
            <w:pPr>
              <w:pStyle w:val="9"/>
            </w:pPr>
          </w:p>
        </w:tc>
        <w:tc>
          <w:tcPr>
            <w:tcW w:w="799" w:type="dxa"/>
            <w:vAlign w:val="top"/>
          </w:tcPr>
          <w:p w14:paraId="5C8C5BF7">
            <w:pPr>
              <w:pStyle w:val="9"/>
            </w:pPr>
          </w:p>
        </w:tc>
        <w:tc>
          <w:tcPr>
            <w:tcW w:w="829" w:type="dxa"/>
            <w:vAlign w:val="top"/>
          </w:tcPr>
          <w:p w14:paraId="2CF56253">
            <w:pPr>
              <w:pStyle w:val="9"/>
            </w:pPr>
          </w:p>
        </w:tc>
        <w:tc>
          <w:tcPr>
            <w:tcW w:w="1787" w:type="dxa"/>
            <w:vAlign w:val="top"/>
          </w:tcPr>
          <w:p w14:paraId="0F1F9220">
            <w:pPr>
              <w:pStyle w:val="9"/>
            </w:pPr>
          </w:p>
        </w:tc>
      </w:tr>
      <w:tr w14:paraId="76F1B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restart"/>
            <w:tcBorders>
              <w:bottom w:val="nil"/>
            </w:tcBorders>
            <w:vAlign w:val="top"/>
          </w:tcPr>
          <w:p w14:paraId="7073A525">
            <w:pPr>
              <w:spacing w:before="21"/>
              <w:ind w:left="314" w:right="127" w:hanging="200"/>
              <w:rPr>
                <w:rFonts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2"/>
                <w:sz w:val="20"/>
                <w:szCs w:val="20"/>
              </w:rPr>
              <w:t xml:space="preserve"> </w:t>
            </w:r>
            <w:r>
              <w:rPr>
                <w:rFonts w:ascii="宋体" w:hAnsi="宋体" w:eastAsia="宋体" w:cs="宋体"/>
                <w:spacing w:val="8"/>
                <w:sz w:val="20"/>
                <w:szCs w:val="20"/>
              </w:rPr>
              <w:t>目标</w:t>
            </w:r>
          </w:p>
        </w:tc>
        <w:tc>
          <w:tcPr>
            <w:tcW w:w="4804" w:type="dxa"/>
            <w:gridSpan w:val="4"/>
            <w:vAlign w:val="top"/>
          </w:tcPr>
          <w:p w14:paraId="1D7B51D9">
            <w:pPr>
              <w:spacing w:before="42" w:line="210" w:lineRule="auto"/>
              <w:ind w:left="1990"/>
              <w:rPr>
                <w:rFonts w:ascii="宋体" w:hAnsi="宋体" w:eastAsia="宋体" w:cs="宋体"/>
                <w:sz w:val="20"/>
                <w:szCs w:val="20"/>
              </w:rPr>
            </w:pPr>
            <w:r>
              <w:rPr>
                <w:rFonts w:ascii="宋体" w:hAnsi="宋体" w:eastAsia="宋体" w:cs="宋体"/>
                <w:spacing w:val="-2"/>
                <w:sz w:val="20"/>
                <w:szCs w:val="20"/>
              </w:rPr>
              <w:t>预期目标</w:t>
            </w:r>
          </w:p>
        </w:tc>
        <w:tc>
          <w:tcPr>
            <w:tcW w:w="4065" w:type="dxa"/>
            <w:gridSpan w:val="4"/>
            <w:vAlign w:val="top"/>
          </w:tcPr>
          <w:p w14:paraId="24ADD99D">
            <w:pPr>
              <w:spacing w:before="42" w:line="210" w:lineRule="auto"/>
              <w:ind w:left="1615"/>
              <w:rPr>
                <w:rFonts w:ascii="宋体" w:hAnsi="宋体" w:eastAsia="宋体" w:cs="宋体"/>
                <w:sz w:val="20"/>
                <w:szCs w:val="20"/>
              </w:rPr>
            </w:pPr>
            <w:r>
              <w:rPr>
                <w:rFonts w:ascii="宋体" w:hAnsi="宋体" w:eastAsia="宋体" w:cs="宋体"/>
                <w:spacing w:val="1"/>
                <w:sz w:val="20"/>
                <w:szCs w:val="20"/>
              </w:rPr>
              <w:t>实际完成情况</w:t>
            </w:r>
          </w:p>
        </w:tc>
      </w:tr>
      <w:tr w14:paraId="7D1A4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tcBorders>
            <w:vAlign w:val="top"/>
          </w:tcPr>
          <w:p w14:paraId="1EE82471">
            <w:pPr>
              <w:pStyle w:val="9"/>
            </w:pPr>
          </w:p>
        </w:tc>
        <w:tc>
          <w:tcPr>
            <w:tcW w:w="4804" w:type="dxa"/>
            <w:gridSpan w:val="4"/>
            <w:vAlign w:val="top"/>
          </w:tcPr>
          <w:p w14:paraId="41F167E1">
            <w:pPr>
              <w:pStyle w:val="9"/>
              <w:tabs>
                <w:tab w:val="left" w:pos="1005"/>
              </w:tabs>
              <w:rPr>
                <w:rFonts w:hint="default" w:eastAsia="宋体"/>
                <w:lang w:val="en-US" w:eastAsia="zh-CN"/>
              </w:rPr>
            </w:pPr>
            <w:r>
              <w:rPr>
                <w:rFonts w:hint="eastAsia" w:eastAsia="宋体"/>
                <w:lang w:eastAsia="zh-CN"/>
              </w:rPr>
              <w:tab/>
            </w:r>
            <w:r>
              <w:rPr>
                <w:rFonts w:hint="eastAsia" w:eastAsia="宋体"/>
                <w:lang w:val="en-US" w:eastAsia="zh-CN"/>
              </w:rPr>
              <w:t>2023年为16000人提供免费两癌筛查</w:t>
            </w:r>
          </w:p>
        </w:tc>
        <w:tc>
          <w:tcPr>
            <w:tcW w:w="4065" w:type="dxa"/>
            <w:gridSpan w:val="4"/>
            <w:vAlign w:val="top"/>
          </w:tcPr>
          <w:p w14:paraId="6B172F13">
            <w:pPr>
              <w:pStyle w:val="9"/>
            </w:pPr>
            <w:r>
              <w:rPr>
                <w:rFonts w:hint="eastAsia" w:eastAsia="宋体"/>
                <w:lang w:val="en-US" w:eastAsia="zh-CN"/>
              </w:rPr>
              <w:t>2023年为16379人提供免费两癌筛查</w:t>
            </w:r>
          </w:p>
        </w:tc>
      </w:tr>
      <w:tr w14:paraId="4501B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153" w:type="dxa"/>
            <w:vMerge w:val="restart"/>
            <w:tcBorders>
              <w:bottom w:val="nil"/>
            </w:tcBorders>
            <w:textDirection w:val="tbRlV"/>
            <w:vAlign w:val="top"/>
          </w:tcPr>
          <w:p w14:paraId="7E427CCF">
            <w:pPr>
              <w:pStyle w:val="9"/>
              <w:spacing w:line="257" w:lineRule="auto"/>
            </w:pPr>
          </w:p>
          <w:p w14:paraId="59E2F755">
            <w:pPr>
              <w:pStyle w:val="9"/>
              <w:spacing w:line="258" w:lineRule="auto"/>
            </w:pPr>
          </w:p>
          <w:p w14:paraId="3842A43D">
            <w:pPr>
              <w:spacing w:before="67" w:line="217" w:lineRule="auto"/>
              <w:ind w:left="2554"/>
              <w:rPr>
                <w:rFonts w:ascii="宋体" w:hAnsi="宋体" w:eastAsia="宋体" w:cs="宋体"/>
                <w:sz w:val="20"/>
                <w:szCs w:val="20"/>
              </w:rPr>
            </w:pPr>
            <w:r>
              <w:rPr>
                <w:rFonts w:ascii="宋体" w:hAnsi="宋体" w:eastAsia="宋体" w:cs="宋体"/>
                <w:sz w:val="20"/>
                <w:szCs w:val="20"/>
              </w:rPr>
              <w:t>绩效指标</w:t>
            </w:r>
          </w:p>
        </w:tc>
        <w:tc>
          <w:tcPr>
            <w:tcW w:w="1039" w:type="dxa"/>
            <w:vAlign w:val="top"/>
          </w:tcPr>
          <w:p w14:paraId="663DB8DB">
            <w:pPr>
              <w:spacing w:before="182" w:line="220" w:lineRule="auto"/>
              <w:ind w:left="111"/>
              <w:rPr>
                <w:rFonts w:ascii="宋体" w:hAnsi="宋体" w:eastAsia="宋体" w:cs="宋体"/>
                <w:sz w:val="20"/>
                <w:szCs w:val="20"/>
              </w:rPr>
            </w:pPr>
            <w:r>
              <w:rPr>
                <w:rFonts w:ascii="宋体" w:hAnsi="宋体" w:eastAsia="宋体" w:cs="宋体"/>
                <w:spacing w:val="-3"/>
                <w:sz w:val="20"/>
                <w:szCs w:val="20"/>
              </w:rPr>
              <w:t>一级指标</w:t>
            </w:r>
          </w:p>
        </w:tc>
        <w:tc>
          <w:tcPr>
            <w:tcW w:w="1228" w:type="dxa"/>
            <w:vAlign w:val="top"/>
          </w:tcPr>
          <w:p w14:paraId="093439A9">
            <w:pPr>
              <w:spacing w:before="182" w:line="220" w:lineRule="auto"/>
              <w:ind w:left="201"/>
              <w:rPr>
                <w:rFonts w:ascii="宋体" w:hAnsi="宋体" w:eastAsia="宋体" w:cs="宋体"/>
                <w:sz w:val="20"/>
                <w:szCs w:val="20"/>
              </w:rPr>
            </w:pPr>
            <w:r>
              <w:rPr>
                <w:rFonts w:ascii="宋体" w:hAnsi="宋体" w:eastAsia="宋体" w:cs="宋体"/>
                <w:spacing w:val="-3"/>
                <w:sz w:val="20"/>
                <w:szCs w:val="20"/>
              </w:rPr>
              <w:t>二级指标</w:t>
            </w:r>
          </w:p>
        </w:tc>
        <w:tc>
          <w:tcPr>
            <w:tcW w:w="1652" w:type="dxa"/>
            <w:vAlign w:val="top"/>
          </w:tcPr>
          <w:p w14:paraId="7ED80C56">
            <w:pPr>
              <w:spacing w:before="182" w:line="220" w:lineRule="auto"/>
              <w:ind w:left="103"/>
              <w:rPr>
                <w:rFonts w:ascii="宋体" w:hAnsi="宋体" w:eastAsia="宋体" w:cs="宋体"/>
                <w:sz w:val="20"/>
                <w:szCs w:val="20"/>
              </w:rPr>
            </w:pPr>
            <w:r>
              <w:rPr>
                <w:rFonts w:ascii="宋体" w:hAnsi="宋体" w:eastAsia="宋体" w:cs="宋体"/>
                <w:spacing w:val="-2"/>
                <w:sz w:val="20"/>
                <w:szCs w:val="20"/>
              </w:rPr>
              <w:t>三级指标</w:t>
            </w:r>
          </w:p>
        </w:tc>
        <w:tc>
          <w:tcPr>
            <w:tcW w:w="885" w:type="dxa"/>
            <w:vAlign w:val="top"/>
          </w:tcPr>
          <w:p w14:paraId="4D197191">
            <w:pPr>
              <w:spacing w:before="182" w:line="219" w:lineRule="auto"/>
              <w:ind w:left="34"/>
              <w:rPr>
                <w:rFonts w:ascii="宋体" w:hAnsi="宋体" w:eastAsia="宋体" w:cs="宋体"/>
                <w:sz w:val="20"/>
                <w:szCs w:val="20"/>
              </w:rPr>
            </w:pPr>
            <w:r>
              <w:rPr>
                <w:rFonts w:ascii="宋体" w:hAnsi="宋体" w:eastAsia="宋体" w:cs="宋体"/>
                <w:spacing w:val="-2"/>
                <w:sz w:val="20"/>
                <w:szCs w:val="20"/>
              </w:rPr>
              <w:t>年度指标值</w:t>
            </w:r>
          </w:p>
        </w:tc>
        <w:tc>
          <w:tcPr>
            <w:tcW w:w="650" w:type="dxa"/>
            <w:vAlign w:val="top"/>
          </w:tcPr>
          <w:p w14:paraId="55924A2C">
            <w:pPr>
              <w:spacing w:before="182" w:line="219" w:lineRule="auto"/>
              <w:ind w:left="35"/>
              <w:rPr>
                <w:rFonts w:ascii="宋体" w:hAnsi="宋体" w:eastAsia="宋体" w:cs="宋体"/>
                <w:sz w:val="20"/>
                <w:szCs w:val="20"/>
              </w:rPr>
            </w:pPr>
            <w:r>
              <w:rPr>
                <w:rFonts w:ascii="宋体" w:hAnsi="宋体" w:eastAsia="宋体" w:cs="宋体"/>
                <w:spacing w:val="1"/>
                <w:sz w:val="20"/>
                <w:szCs w:val="20"/>
              </w:rPr>
              <w:t>实际完成值</w:t>
            </w:r>
          </w:p>
        </w:tc>
        <w:tc>
          <w:tcPr>
            <w:tcW w:w="799" w:type="dxa"/>
            <w:vAlign w:val="top"/>
          </w:tcPr>
          <w:p w14:paraId="47AF5FA0">
            <w:pPr>
              <w:spacing w:before="182" w:line="219" w:lineRule="auto"/>
              <w:ind w:left="196"/>
              <w:rPr>
                <w:rFonts w:ascii="宋体" w:hAnsi="宋体" w:eastAsia="宋体" w:cs="宋体"/>
                <w:sz w:val="20"/>
                <w:szCs w:val="20"/>
              </w:rPr>
            </w:pPr>
            <w:r>
              <w:rPr>
                <w:rFonts w:ascii="宋体" w:hAnsi="宋体" w:eastAsia="宋体" w:cs="宋体"/>
                <w:spacing w:val="-3"/>
                <w:sz w:val="20"/>
                <w:szCs w:val="20"/>
              </w:rPr>
              <w:t>分值</w:t>
            </w:r>
          </w:p>
        </w:tc>
        <w:tc>
          <w:tcPr>
            <w:tcW w:w="829" w:type="dxa"/>
            <w:vAlign w:val="top"/>
          </w:tcPr>
          <w:p w14:paraId="3A66D56F">
            <w:pPr>
              <w:spacing w:before="182" w:line="219" w:lineRule="auto"/>
              <w:ind w:left="207"/>
              <w:rPr>
                <w:rFonts w:ascii="宋体" w:hAnsi="宋体" w:eastAsia="宋体" w:cs="宋体"/>
                <w:sz w:val="20"/>
                <w:szCs w:val="20"/>
              </w:rPr>
            </w:pPr>
            <w:r>
              <w:rPr>
                <w:rFonts w:ascii="宋体" w:hAnsi="宋体" w:eastAsia="宋体" w:cs="宋体"/>
                <w:spacing w:val="-3"/>
                <w:sz w:val="20"/>
                <w:szCs w:val="20"/>
              </w:rPr>
              <w:t>得分</w:t>
            </w:r>
          </w:p>
        </w:tc>
        <w:tc>
          <w:tcPr>
            <w:tcW w:w="1787" w:type="dxa"/>
            <w:vAlign w:val="top"/>
          </w:tcPr>
          <w:p w14:paraId="0F8D2138">
            <w:pPr>
              <w:spacing w:before="42" w:line="229" w:lineRule="auto"/>
              <w:ind w:left="158" w:right="61" w:hanging="100"/>
              <w:rPr>
                <w:rFonts w:ascii="宋体" w:hAnsi="宋体" w:eastAsia="宋体" w:cs="宋体"/>
                <w:sz w:val="20"/>
                <w:szCs w:val="20"/>
              </w:rPr>
            </w:pPr>
            <w:r>
              <w:rPr>
                <w:rFonts w:ascii="宋体" w:hAnsi="宋体" w:eastAsia="宋体" w:cs="宋体"/>
                <w:spacing w:val="-2"/>
                <w:sz w:val="20"/>
                <w:szCs w:val="20"/>
              </w:rPr>
              <w:t>偏差原因分析</w:t>
            </w:r>
            <w:r>
              <w:rPr>
                <w:rFonts w:ascii="宋体" w:hAnsi="宋体" w:eastAsia="宋体" w:cs="宋体"/>
                <w:spacing w:val="3"/>
                <w:sz w:val="20"/>
                <w:szCs w:val="20"/>
              </w:rPr>
              <w:t xml:space="preserve"> </w:t>
            </w:r>
            <w:r>
              <w:rPr>
                <w:rFonts w:ascii="宋体" w:hAnsi="宋体" w:eastAsia="宋体" w:cs="宋体"/>
                <w:spacing w:val="-2"/>
                <w:sz w:val="20"/>
                <w:szCs w:val="20"/>
              </w:rPr>
              <w:t>及改进措施</w:t>
            </w:r>
          </w:p>
        </w:tc>
      </w:tr>
      <w:tr w14:paraId="16510C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09FCFF60">
            <w:pPr>
              <w:pStyle w:val="9"/>
            </w:pPr>
          </w:p>
        </w:tc>
        <w:tc>
          <w:tcPr>
            <w:tcW w:w="1039" w:type="dxa"/>
            <w:vMerge w:val="restart"/>
            <w:tcBorders>
              <w:bottom w:val="nil"/>
            </w:tcBorders>
            <w:vAlign w:val="top"/>
          </w:tcPr>
          <w:p w14:paraId="22423F39">
            <w:pPr>
              <w:pStyle w:val="9"/>
              <w:spacing w:line="274" w:lineRule="auto"/>
            </w:pPr>
          </w:p>
          <w:p w14:paraId="42B990EE">
            <w:pPr>
              <w:pStyle w:val="9"/>
              <w:spacing w:line="274" w:lineRule="auto"/>
            </w:pPr>
          </w:p>
          <w:p w14:paraId="37E8DDB5">
            <w:pPr>
              <w:pStyle w:val="9"/>
              <w:spacing w:line="275" w:lineRule="auto"/>
            </w:pPr>
          </w:p>
          <w:p w14:paraId="7D214ED9">
            <w:pPr>
              <w:spacing w:before="65" w:line="219" w:lineRule="auto"/>
              <w:ind w:left="111"/>
              <w:rPr>
                <w:rFonts w:ascii="宋体" w:hAnsi="宋体" w:eastAsia="宋体" w:cs="宋体"/>
                <w:sz w:val="20"/>
                <w:szCs w:val="20"/>
              </w:rPr>
            </w:pPr>
            <w:r>
              <w:rPr>
                <w:rFonts w:ascii="宋体" w:hAnsi="宋体" w:eastAsia="宋体" w:cs="宋体"/>
                <w:spacing w:val="-2"/>
                <w:sz w:val="20"/>
                <w:szCs w:val="20"/>
              </w:rPr>
              <w:t>产出指标</w:t>
            </w:r>
          </w:p>
          <w:p w14:paraId="217F2308">
            <w:pPr>
              <w:spacing w:before="53" w:line="220" w:lineRule="auto"/>
              <w:ind w:left="210"/>
              <w:rPr>
                <w:rFonts w:ascii="宋体" w:hAnsi="宋体" w:eastAsia="宋体" w:cs="宋体"/>
                <w:sz w:val="20"/>
                <w:szCs w:val="20"/>
              </w:rPr>
            </w:pPr>
            <w:r>
              <w:rPr>
                <w:rFonts w:ascii="宋体" w:hAnsi="宋体" w:eastAsia="宋体" w:cs="宋体"/>
                <w:spacing w:val="8"/>
                <w:sz w:val="20"/>
                <w:szCs w:val="20"/>
              </w:rPr>
              <w:t>(50分)</w:t>
            </w:r>
          </w:p>
        </w:tc>
        <w:tc>
          <w:tcPr>
            <w:tcW w:w="1228" w:type="dxa"/>
            <w:vMerge w:val="restart"/>
            <w:tcBorders>
              <w:bottom w:val="nil"/>
            </w:tcBorders>
            <w:vAlign w:val="top"/>
          </w:tcPr>
          <w:p w14:paraId="7AF5B763">
            <w:pPr>
              <w:spacing w:before="183" w:line="219" w:lineRule="auto"/>
              <w:ind w:left="201"/>
              <w:rPr>
                <w:rFonts w:ascii="宋体" w:hAnsi="宋体" w:eastAsia="宋体" w:cs="宋体"/>
                <w:sz w:val="20"/>
                <w:szCs w:val="20"/>
              </w:rPr>
            </w:pPr>
            <w:r>
              <w:rPr>
                <w:rFonts w:ascii="宋体" w:hAnsi="宋体" w:eastAsia="宋体" w:cs="宋体"/>
                <w:spacing w:val="-2"/>
                <w:sz w:val="20"/>
                <w:szCs w:val="20"/>
              </w:rPr>
              <w:t>数量指标</w:t>
            </w:r>
          </w:p>
        </w:tc>
        <w:tc>
          <w:tcPr>
            <w:tcW w:w="1652" w:type="dxa"/>
            <w:vAlign w:val="top"/>
          </w:tcPr>
          <w:p w14:paraId="586492C8">
            <w:pPr>
              <w:pStyle w:val="9"/>
            </w:pPr>
            <w:r>
              <w:rPr>
                <w:rFonts w:hint="eastAsia"/>
              </w:rPr>
              <w:t>免费筛查完成年度目标覆盖值</w:t>
            </w:r>
          </w:p>
        </w:tc>
        <w:tc>
          <w:tcPr>
            <w:tcW w:w="885" w:type="dxa"/>
            <w:vAlign w:val="top"/>
          </w:tcPr>
          <w:p w14:paraId="62816175">
            <w:pPr>
              <w:pStyle w:val="9"/>
              <w:rPr>
                <w:rFonts w:hint="default" w:eastAsia="宋体"/>
                <w:lang w:val="en-US" w:eastAsia="zh-CN"/>
              </w:rPr>
            </w:pPr>
            <w:r>
              <w:rPr>
                <w:rFonts w:hint="eastAsia" w:eastAsia="宋体"/>
                <w:lang w:val="en-US" w:eastAsia="zh-CN"/>
              </w:rPr>
              <w:t>16000</w:t>
            </w:r>
          </w:p>
        </w:tc>
        <w:tc>
          <w:tcPr>
            <w:tcW w:w="650" w:type="dxa"/>
            <w:vAlign w:val="top"/>
          </w:tcPr>
          <w:p w14:paraId="13D8858C">
            <w:pPr>
              <w:pStyle w:val="9"/>
              <w:rPr>
                <w:rFonts w:hint="default" w:eastAsia="宋体"/>
                <w:lang w:val="en-US" w:eastAsia="zh-CN"/>
              </w:rPr>
            </w:pPr>
            <w:r>
              <w:rPr>
                <w:rFonts w:hint="eastAsia" w:eastAsia="宋体"/>
                <w:lang w:val="en-US" w:eastAsia="zh-CN"/>
              </w:rPr>
              <w:t>16379</w:t>
            </w:r>
          </w:p>
        </w:tc>
        <w:tc>
          <w:tcPr>
            <w:tcW w:w="799" w:type="dxa"/>
            <w:vAlign w:val="top"/>
          </w:tcPr>
          <w:p w14:paraId="60E0873B">
            <w:pPr>
              <w:pStyle w:val="9"/>
              <w:rPr>
                <w:rFonts w:hint="default" w:eastAsia="宋体"/>
                <w:lang w:val="en-US" w:eastAsia="zh-CN"/>
              </w:rPr>
            </w:pPr>
            <w:r>
              <w:rPr>
                <w:rFonts w:hint="eastAsia" w:eastAsia="宋体"/>
                <w:lang w:val="en-US" w:eastAsia="zh-CN"/>
              </w:rPr>
              <w:t>10</w:t>
            </w:r>
          </w:p>
        </w:tc>
        <w:tc>
          <w:tcPr>
            <w:tcW w:w="829" w:type="dxa"/>
            <w:vAlign w:val="top"/>
          </w:tcPr>
          <w:p w14:paraId="37D45304">
            <w:pPr>
              <w:pStyle w:val="9"/>
              <w:rPr>
                <w:rFonts w:hint="default" w:eastAsia="宋体"/>
                <w:lang w:val="en-US" w:eastAsia="zh-CN"/>
              </w:rPr>
            </w:pPr>
            <w:r>
              <w:rPr>
                <w:rFonts w:hint="eastAsia" w:eastAsia="宋体"/>
                <w:lang w:val="en-US" w:eastAsia="zh-CN"/>
              </w:rPr>
              <w:t>10</w:t>
            </w:r>
          </w:p>
        </w:tc>
        <w:tc>
          <w:tcPr>
            <w:tcW w:w="1787" w:type="dxa"/>
            <w:vAlign w:val="top"/>
          </w:tcPr>
          <w:p w14:paraId="0D08B7FD">
            <w:pPr>
              <w:pStyle w:val="9"/>
            </w:pPr>
          </w:p>
        </w:tc>
      </w:tr>
      <w:tr w14:paraId="6B399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top"/>
          </w:tcPr>
          <w:p w14:paraId="63E634D2">
            <w:pPr>
              <w:pStyle w:val="9"/>
            </w:pPr>
          </w:p>
        </w:tc>
        <w:tc>
          <w:tcPr>
            <w:tcW w:w="1039" w:type="dxa"/>
            <w:vMerge w:val="continue"/>
            <w:tcBorders>
              <w:top w:val="nil"/>
              <w:bottom w:val="nil"/>
            </w:tcBorders>
            <w:vAlign w:val="top"/>
          </w:tcPr>
          <w:p w14:paraId="5889047D">
            <w:pPr>
              <w:pStyle w:val="9"/>
            </w:pPr>
          </w:p>
        </w:tc>
        <w:tc>
          <w:tcPr>
            <w:tcW w:w="1228" w:type="dxa"/>
            <w:vMerge w:val="continue"/>
            <w:tcBorders>
              <w:top w:val="nil"/>
            </w:tcBorders>
            <w:vAlign w:val="top"/>
          </w:tcPr>
          <w:p w14:paraId="440117E5">
            <w:pPr>
              <w:pStyle w:val="9"/>
            </w:pPr>
          </w:p>
        </w:tc>
        <w:tc>
          <w:tcPr>
            <w:tcW w:w="1652" w:type="dxa"/>
            <w:vAlign w:val="top"/>
          </w:tcPr>
          <w:p w14:paraId="24F4FD87">
            <w:pPr>
              <w:pStyle w:val="9"/>
            </w:pPr>
          </w:p>
        </w:tc>
        <w:tc>
          <w:tcPr>
            <w:tcW w:w="885" w:type="dxa"/>
            <w:vAlign w:val="top"/>
          </w:tcPr>
          <w:p w14:paraId="67CD5684">
            <w:pPr>
              <w:pStyle w:val="9"/>
            </w:pPr>
          </w:p>
        </w:tc>
        <w:tc>
          <w:tcPr>
            <w:tcW w:w="650" w:type="dxa"/>
            <w:vAlign w:val="top"/>
          </w:tcPr>
          <w:p w14:paraId="7410D0B3">
            <w:pPr>
              <w:pStyle w:val="9"/>
            </w:pPr>
          </w:p>
        </w:tc>
        <w:tc>
          <w:tcPr>
            <w:tcW w:w="799" w:type="dxa"/>
            <w:vAlign w:val="top"/>
          </w:tcPr>
          <w:p w14:paraId="02621B26">
            <w:pPr>
              <w:pStyle w:val="9"/>
            </w:pPr>
          </w:p>
        </w:tc>
        <w:tc>
          <w:tcPr>
            <w:tcW w:w="829" w:type="dxa"/>
            <w:vAlign w:val="top"/>
          </w:tcPr>
          <w:p w14:paraId="58F29BC0">
            <w:pPr>
              <w:pStyle w:val="9"/>
            </w:pPr>
          </w:p>
        </w:tc>
        <w:tc>
          <w:tcPr>
            <w:tcW w:w="1787" w:type="dxa"/>
            <w:vAlign w:val="top"/>
          </w:tcPr>
          <w:p w14:paraId="525B005C">
            <w:pPr>
              <w:pStyle w:val="9"/>
            </w:pPr>
          </w:p>
        </w:tc>
      </w:tr>
      <w:tr w14:paraId="06B82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top"/>
          </w:tcPr>
          <w:p w14:paraId="15F0DCEC">
            <w:pPr>
              <w:pStyle w:val="9"/>
            </w:pPr>
          </w:p>
        </w:tc>
        <w:tc>
          <w:tcPr>
            <w:tcW w:w="1039" w:type="dxa"/>
            <w:vMerge w:val="continue"/>
            <w:tcBorders>
              <w:top w:val="nil"/>
              <w:bottom w:val="nil"/>
            </w:tcBorders>
            <w:vAlign w:val="top"/>
          </w:tcPr>
          <w:p w14:paraId="4FD3F43A">
            <w:pPr>
              <w:pStyle w:val="9"/>
            </w:pPr>
          </w:p>
        </w:tc>
        <w:tc>
          <w:tcPr>
            <w:tcW w:w="1228" w:type="dxa"/>
            <w:vMerge w:val="restart"/>
            <w:tcBorders>
              <w:bottom w:val="nil"/>
            </w:tcBorders>
            <w:vAlign w:val="top"/>
          </w:tcPr>
          <w:p w14:paraId="40AD12E5">
            <w:pPr>
              <w:spacing w:before="184" w:line="220" w:lineRule="auto"/>
              <w:ind w:left="201"/>
              <w:rPr>
                <w:rFonts w:ascii="宋体" w:hAnsi="宋体" w:eastAsia="宋体" w:cs="宋体"/>
                <w:sz w:val="20"/>
                <w:szCs w:val="20"/>
              </w:rPr>
            </w:pPr>
            <w:r>
              <w:rPr>
                <w:rFonts w:ascii="宋体" w:hAnsi="宋体" w:eastAsia="宋体" w:cs="宋体"/>
                <w:spacing w:val="-2"/>
                <w:sz w:val="20"/>
                <w:szCs w:val="20"/>
              </w:rPr>
              <w:t>质量指标</w:t>
            </w:r>
          </w:p>
        </w:tc>
        <w:tc>
          <w:tcPr>
            <w:tcW w:w="1652" w:type="dxa"/>
            <w:vAlign w:val="top"/>
          </w:tcPr>
          <w:p w14:paraId="5F3DC31F">
            <w:pPr>
              <w:pStyle w:val="9"/>
            </w:pPr>
            <w:r>
              <w:rPr>
                <w:rFonts w:hint="eastAsia"/>
              </w:rPr>
              <w:t>筛查出宫颈TCT阳性患者</w:t>
            </w:r>
            <w:r>
              <w:rPr>
                <w:rFonts w:hint="eastAsia" w:eastAsia="宋体"/>
                <w:lang w:val="en-US" w:eastAsia="zh-CN"/>
              </w:rPr>
              <w:t>2</w:t>
            </w:r>
            <w:r>
              <w:rPr>
                <w:rFonts w:hint="eastAsia"/>
              </w:rPr>
              <w:t>000人左右并进行治疗随访；</w:t>
            </w:r>
          </w:p>
        </w:tc>
        <w:tc>
          <w:tcPr>
            <w:tcW w:w="885" w:type="dxa"/>
            <w:vAlign w:val="top"/>
          </w:tcPr>
          <w:p w14:paraId="51B2A771">
            <w:pPr>
              <w:pStyle w:val="9"/>
              <w:rPr>
                <w:rFonts w:hint="default" w:eastAsia="宋体"/>
                <w:lang w:val="en-US" w:eastAsia="zh-CN"/>
              </w:rPr>
            </w:pPr>
            <w:r>
              <w:rPr>
                <w:rFonts w:hint="eastAsia" w:eastAsia="宋体"/>
                <w:lang w:val="en-US" w:eastAsia="zh-CN"/>
              </w:rPr>
              <w:t>100%</w:t>
            </w:r>
          </w:p>
        </w:tc>
        <w:tc>
          <w:tcPr>
            <w:tcW w:w="650" w:type="dxa"/>
            <w:vAlign w:val="top"/>
          </w:tcPr>
          <w:p w14:paraId="08FDC6BF">
            <w:pPr>
              <w:pStyle w:val="9"/>
              <w:rPr>
                <w:rFonts w:hint="default" w:eastAsia="宋体"/>
                <w:lang w:val="en-US" w:eastAsia="zh-CN"/>
              </w:rPr>
            </w:pPr>
            <w:r>
              <w:rPr>
                <w:rFonts w:hint="eastAsia" w:eastAsia="宋体"/>
                <w:lang w:val="en-US" w:eastAsia="zh-CN"/>
              </w:rPr>
              <w:t>100%</w:t>
            </w:r>
          </w:p>
        </w:tc>
        <w:tc>
          <w:tcPr>
            <w:tcW w:w="799" w:type="dxa"/>
            <w:vAlign w:val="top"/>
          </w:tcPr>
          <w:p w14:paraId="74FBB96F">
            <w:pPr>
              <w:pStyle w:val="9"/>
              <w:rPr>
                <w:rFonts w:hint="default" w:eastAsia="宋体"/>
                <w:lang w:val="en-US" w:eastAsia="zh-CN"/>
              </w:rPr>
            </w:pPr>
            <w:r>
              <w:rPr>
                <w:rFonts w:hint="eastAsia" w:eastAsia="宋体"/>
                <w:lang w:val="en-US" w:eastAsia="zh-CN"/>
              </w:rPr>
              <w:t>10</w:t>
            </w:r>
          </w:p>
        </w:tc>
        <w:tc>
          <w:tcPr>
            <w:tcW w:w="829" w:type="dxa"/>
            <w:vAlign w:val="top"/>
          </w:tcPr>
          <w:p w14:paraId="4AFF111D">
            <w:pPr>
              <w:pStyle w:val="9"/>
              <w:rPr>
                <w:rFonts w:hint="default" w:eastAsia="宋体"/>
                <w:lang w:val="en-US" w:eastAsia="zh-CN"/>
              </w:rPr>
            </w:pPr>
            <w:r>
              <w:rPr>
                <w:rFonts w:hint="eastAsia" w:eastAsia="宋体"/>
                <w:lang w:val="en-US" w:eastAsia="zh-CN"/>
              </w:rPr>
              <w:t>10</w:t>
            </w:r>
          </w:p>
        </w:tc>
        <w:tc>
          <w:tcPr>
            <w:tcW w:w="1787" w:type="dxa"/>
            <w:vAlign w:val="top"/>
          </w:tcPr>
          <w:p w14:paraId="3B491077">
            <w:pPr>
              <w:pStyle w:val="9"/>
            </w:pPr>
          </w:p>
        </w:tc>
      </w:tr>
      <w:tr w14:paraId="1A763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56955019">
            <w:pPr>
              <w:pStyle w:val="9"/>
            </w:pPr>
          </w:p>
        </w:tc>
        <w:tc>
          <w:tcPr>
            <w:tcW w:w="1039" w:type="dxa"/>
            <w:vMerge w:val="continue"/>
            <w:tcBorders>
              <w:top w:val="nil"/>
              <w:bottom w:val="nil"/>
            </w:tcBorders>
            <w:vAlign w:val="top"/>
          </w:tcPr>
          <w:p w14:paraId="51D1B3A3">
            <w:pPr>
              <w:pStyle w:val="9"/>
            </w:pPr>
          </w:p>
        </w:tc>
        <w:tc>
          <w:tcPr>
            <w:tcW w:w="1228" w:type="dxa"/>
            <w:vMerge w:val="continue"/>
            <w:tcBorders>
              <w:top w:val="nil"/>
            </w:tcBorders>
            <w:vAlign w:val="top"/>
          </w:tcPr>
          <w:p w14:paraId="60E8D9D6">
            <w:pPr>
              <w:pStyle w:val="9"/>
            </w:pPr>
          </w:p>
        </w:tc>
        <w:tc>
          <w:tcPr>
            <w:tcW w:w="1652" w:type="dxa"/>
            <w:vAlign w:val="top"/>
          </w:tcPr>
          <w:p w14:paraId="6992F775">
            <w:pPr>
              <w:pStyle w:val="9"/>
            </w:pPr>
            <w:r>
              <w:rPr>
                <w:rFonts w:hint="eastAsia"/>
              </w:rPr>
              <w:t>各乡镇农村妇女进行了知晓率及满意度调查</w:t>
            </w:r>
          </w:p>
        </w:tc>
        <w:tc>
          <w:tcPr>
            <w:tcW w:w="885" w:type="dxa"/>
            <w:vAlign w:val="top"/>
          </w:tcPr>
          <w:p w14:paraId="3DFB38B9">
            <w:pPr>
              <w:pStyle w:val="9"/>
              <w:rPr>
                <w:rFonts w:hint="default" w:eastAsia="宋体"/>
                <w:lang w:val="en-US" w:eastAsia="zh-CN"/>
              </w:rPr>
            </w:pPr>
            <w:r>
              <w:rPr>
                <w:rFonts w:hint="eastAsia" w:eastAsia="宋体"/>
                <w:lang w:val="en-US" w:eastAsia="zh-CN"/>
              </w:rPr>
              <w:t>100%</w:t>
            </w:r>
          </w:p>
        </w:tc>
        <w:tc>
          <w:tcPr>
            <w:tcW w:w="650" w:type="dxa"/>
            <w:vAlign w:val="top"/>
          </w:tcPr>
          <w:p w14:paraId="55B898D3">
            <w:pPr>
              <w:pStyle w:val="9"/>
              <w:rPr>
                <w:rFonts w:hint="default" w:eastAsia="宋体"/>
                <w:lang w:val="en-US" w:eastAsia="zh-CN"/>
              </w:rPr>
            </w:pPr>
            <w:r>
              <w:rPr>
                <w:rFonts w:hint="eastAsia" w:eastAsia="宋体"/>
                <w:lang w:val="en-US" w:eastAsia="zh-CN"/>
              </w:rPr>
              <w:t>100%</w:t>
            </w:r>
          </w:p>
        </w:tc>
        <w:tc>
          <w:tcPr>
            <w:tcW w:w="799" w:type="dxa"/>
            <w:vAlign w:val="top"/>
          </w:tcPr>
          <w:p w14:paraId="273B461E">
            <w:pPr>
              <w:pStyle w:val="9"/>
              <w:rPr>
                <w:rFonts w:hint="default" w:eastAsia="宋体"/>
                <w:lang w:val="en-US" w:eastAsia="zh-CN"/>
              </w:rPr>
            </w:pPr>
            <w:r>
              <w:rPr>
                <w:rFonts w:hint="eastAsia" w:eastAsia="宋体"/>
                <w:lang w:val="en-US" w:eastAsia="zh-CN"/>
              </w:rPr>
              <w:t>10</w:t>
            </w:r>
          </w:p>
        </w:tc>
        <w:tc>
          <w:tcPr>
            <w:tcW w:w="829" w:type="dxa"/>
            <w:vAlign w:val="top"/>
          </w:tcPr>
          <w:p w14:paraId="02684C40">
            <w:pPr>
              <w:pStyle w:val="9"/>
              <w:rPr>
                <w:rFonts w:hint="default" w:eastAsia="宋体"/>
                <w:lang w:val="en-US" w:eastAsia="zh-CN"/>
              </w:rPr>
            </w:pPr>
            <w:r>
              <w:rPr>
                <w:rFonts w:hint="eastAsia" w:eastAsia="宋体"/>
                <w:lang w:val="en-US" w:eastAsia="zh-CN"/>
              </w:rPr>
              <w:t>10</w:t>
            </w:r>
          </w:p>
        </w:tc>
        <w:tc>
          <w:tcPr>
            <w:tcW w:w="1787" w:type="dxa"/>
            <w:vAlign w:val="top"/>
          </w:tcPr>
          <w:p w14:paraId="3401DC95">
            <w:pPr>
              <w:pStyle w:val="9"/>
            </w:pPr>
          </w:p>
        </w:tc>
      </w:tr>
      <w:tr w14:paraId="21ECB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112E3464">
            <w:pPr>
              <w:pStyle w:val="9"/>
            </w:pPr>
          </w:p>
        </w:tc>
        <w:tc>
          <w:tcPr>
            <w:tcW w:w="1039" w:type="dxa"/>
            <w:vMerge w:val="continue"/>
            <w:tcBorders>
              <w:top w:val="nil"/>
              <w:bottom w:val="nil"/>
            </w:tcBorders>
            <w:vAlign w:val="top"/>
          </w:tcPr>
          <w:p w14:paraId="418717EA">
            <w:pPr>
              <w:pStyle w:val="9"/>
            </w:pPr>
          </w:p>
        </w:tc>
        <w:tc>
          <w:tcPr>
            <w:tcW w:w="1228" w:type="dxa"/>
            <w:vMerge w:val="restart"/>
            <w:tcBorders>
              <w:bottom w:val="nil"/>
            </w:tcBorders>
            <w:vAlign w:val="top"/>
          </w:tcPr>
          <w:p w14:paraId="273EC9FD">
            <w:pPr>
              <w:spacing w:before="184" w:line="220" w:lineRule="auto"/>
              <w:ind w:left="201"/>
              <w:rPr>
                <w:rFonts w:ascii="宋体" w:hAnsi="宋体" w:eastAsia="宋体" w:cs="宋体"/>
                <w:sz w:val="20"/>
                <w:szCs w:val="20"/>
              </w:rPr>
            </w:pPr>
            <w:r>
              <w:rPr>
                <w:rFonts w:ascii="宋体" w:hAnsi="宋体" w:eastAsia="宋体" w:cs="宋体"/>
                <w:spacing w:val="1"/>
                <w:sz w:val="20"/>
                <w:szCs w:val="20"/>
              </w:rPr>
              <w:t>时效指标</w:t>
            </w:r>
          </w:p>
        </w:tc>
        <w:tc>
          <w:tcPr>
            <w:tcW w:w="1652" w:type="dxa"/>
            <w:vAlign w:val="top"/>
          </w:tcPr>
          <w:p w14:paraId="220F309F">
            <w:pPr>
              <w:pStyle w:val="9"/>
            </w:pPr>
            <w:r>
              <w:rPr>
                <w:rFonts w:hint="eastAsia" w:eastAsia="宋体"/>
                <w:lang w:val="en-US" w:eastAsia="zh-CN"/>
              </w:rPr>
              <w:t>3</w:t>
            </w:r>
            <w:r>
              <w:rPr>
                <w:rFonts w:hint="eastAsia"/>
              </w:rPr>
              <w:t>月开始10月结束</w:t>
            </w:r>
          </w:p>
        </w:tc>
        <w:tc>
          <w:tcPr>
            <w:tcW w:w="885" w:type="dxa"/>
            <w:vAlign w:val="top"/>
          </w:tcPr>
          <w:p w14:paraId="72021459">
            <w:pPr>
              <w:pStyle w:val="9"/>
              <w:rPr>
                <w:rFonts w:hint="eastAsia" w:eastAsia="宋体"/>
                <w:lang w:eastAsia="zh-CN"/>
              </w:rPr>
            </w:pPr>
            <w:r>
              <w:rPr>
                <w:rFonts w:hint="eastAsia" w:eastAsia="宋体"/>
                <w:lang w:eastAsia="zh-CN"/>
              </w:rPr>
              <w:t>有序开展</w:t>
            </w:r>
          </w:p>
        </w:tc>
        <w:tc>
          <w:tcPr>
            <w:tcW w:w="650" w:type="dxa"/>
            <w:vAlign w:val="top"/>
          </w:tcPr>
          <w:p w14:paraId="11A59972">
            <w:pPr>
              <w:pStyle w:val="9"/>
              <w:rPr>
                <w:rFonts w:hint="eastAsia" w:eastAsia="宋体"/>
                <w:lang w:eastAsia="zh-CN"/>
              </w:rPr>
            </w:pPr>
            <w:r>
              <w:rPr>
                <w:rFonts w:hint="eastAsia" w:eastAsia="宋体"/>
                <w:lang w:eastAsia="zh-CN"/>
              </w:rPr>
              <w:t>有序开展</w:t>
            </w:r>
          </w:p>
        </w:tc>
        <w:tc>
          <w:tcPr>
            <w:tcW w:w="799" w:type="dxa"/>
            <w:vAlign w:val="top"/>
          </w:tcPr>
          <w:p w14:paraId="4449DDD8">
            <w:pPr>
              <w:pStyle w:val="9"/>
              <w:rPr>
                <w:rFonts w:hint="default" w:eastAsia="宋体"/>
                <w:lang w:val="en-US" w:eastAsia="zh-CN"/>
              </w:rPr>
            </w:pPr>
            <w:r>
              <w:rPr>
                <w:rFonts w:hint="eastAsia" w:eastAsia="宋体"/>
                <w:lang w:val="en-US" w:eastAsia="zh-CN"/>
              </w:rPr>
              <w:t>10</w:t>
            </w:r>
          </w:p>
        </w:tc>
        <w:tc>
          <w:tcPr>
            <w:tcW w:w="829" w:type="dxa"/>
            <w:vAlign w:val="top"/>
          </w:tcPr>
          <w:p w14:paraId="14C3A589">
            <w:pPr>
              <w:pStyle w:val="9"/>
              <w:rPr>
                <w:rFonts w:hint="default" w:eastAsia="宋体"/>
                <w:lang w:val="en-US" w:eastAsia="zh-CN"/>
              </w:rPr>
            </w:pPr>
            <w:r>
              <w:rPr>
                <w:rFonts w:hint="eastAsia" w:eastAsia="宋体"/>
                <w:lang w:val="en-US" w:eastAsia="zh-CN"/>
              </w:rPr>
              <w:t>10</w:t>
            </w:r>
          </w:p>
        </w:tc>
        <w:tc>
          <w:tcPr>
            <w:tcW w:w="1787" w:type="dxa"/>
            <w:vAlign w:val="top"/>
          </w:tcPr>
          <w:p w14:paraId="107FB84D">
            <w:pPr>
              <w:pStyle w:val="9"/>
            </w:pPr>
          </w:p>
        </w:tc>
      </w:tr>
      <w:tr w14:paraId="6EC64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top"/>
          </w:tcPr>
          <w:p w14:paraId="4670E80E">
            <w:pPr>
              <w:pStyle w:val="9"/>
            </w:pPr>
          </w:p>
        </w:tc>
        <w:tc>
          <w:tcPr>
            <w:tcW w:w="1039" w:type="dxa"/>
            <w:vMerge w:val="continue"/>
            <w:tcBorders>
              <w:top w:val="nil"/>
              <w:bottom w:val="nil"/>
            </w:tcBorders>
            <w:vAlign w:val="top"/>
          </w:tcPr>
          <w:p w14:paraId="55354EA3">
            <w:pPr>
              <w:pStyle w:val="9"/>
            </w:pPr>
          </w:p>
        </w:tc>
        <w:tc>
          <w:tcPr>
            <w:tcW w:w="1228" w:type="dxa"/>
            <w:vMerge w:val="continue"/>
            <w:tcBorders>
              <w:top w:val="nil"/>
            </w:tcBorders>
            <w:vAlign w:val="top"/>
          </w:tcPr>
          <w:p w14:paraId="6582A8D4">
            <w:pPr>
              <w:pStyle w:val="9"/>
            </w:pPr>
          </w:p>
        </w:tc>
        <w:tc>
          <w:tcPr>
            <w:tcW w:w="1652" w:type="dxa"/>
            <w:vAlign w:val="top"/>
          </w:tcPr>
          <w:p w14:paraId="7273CA8F">
            <w:pPr>
              <w:pStyle w:val="9"/>
            </w:pPr>
          </w:p>
        </w:tc>
        <w:tc>
          <w:tcPr>
            <w:tcW w:w="885" w:type="dxa"/>
            <w:vAlign w:val="top"/>
          </w:tcPr>
          <w:p w14:paraId="787DBDBF">
            <w:pPr>
              <w:pStyle w:val="9"/>
            </w:pPr>
          </w:p>
        </w:tc>
        <w:tc>
          <w:tcPr>
            <w:tcW w:w="650" w:type="dxa"/>
            <w:vAlign w:val="top"/>
          </w:tcPr>
          <w:p w14:paraId="57EE2EAE">
            <w:pPr>
              <w:pStyle w:val="9"/>
            </w:pPr>
          </w:p>
        </w:tc>
        <w:tc>
          <w:tcPr>
            <w:tcW w:w="799" w:type="dxa"/>
            <w:vAlign w:val="top"/>
          </w:tcPr>
          <w:p w14:paraId="3B5C6862">
            <w:pPr>
              <w:pStyle w:val="9"/>
            </w:pPr>
          </w:p>
        </w:tc>
        <w:tc>
          <w:tcPr>
            <w:tcW w:w="829" w:type="dxa"/>
            <w:vAlign w:val="top"/>
          </w:tcPr>
          <w:p w14:paraId="544F490A">
            <w:pPr>
              <w:pStyle w:val="9"/>
            </w:pPr>
          </w:p>
        </w:tc>
        <w:tc>
          <w:tcPr>
            <w:tcW w:w="1787" w:type="dxa"/>
            <w:vAlign w:val="top"/>
          </w:tcPr>
          <w:p w14:paraId="291A2700">
            <w:pPr>
              <w:pStyle w:val="9"/>
            </w:pPr>
          </w:p>
        </w:tc>
      </w:tr>
      <w:tr w14:paraId="56AFF4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top"/>
          </w:tcPr>
          <w:p w14:paraId="09E65C3E">
            <w:pPr>
              <w:pStyle w:val="9"/>
            </w:pPr>
          </w:p>
        </w:tc>
        <w:tc>
          <w:tcPr>
            <w:tcW w:w="1039" w:type="dxa"/>
            <w:vMerge w:val="continue"/>
            <w:tcBorders>
              <w:top w:val="nil"/>
              <w:bottom w:val="nil"/>
            </w:tcBorders>
            <w:vAlign w:val="top"/>
          </w:tcPr>
          <w:p w14:paraId="586343C3">
            <w:pPr>
              <w:pStyle w:val="9"/>
            </w:pPr>
          </w:p>
        </w:tc>
        <w:tc>
          <w:tcPr>
            <w:tcW w:w="1228" w:type="dxa"/>
            <w:vMerge w:val="restart"/>
            <w:tcBorders>
              <w:bottom w:val="nil"/>
            </w:tcBorders>
            <w:vAlign w:val="top"/>
          </w:tcPr>
          <w:p w14:paraId="350759E8">
            <w:pPr>
              <w:spacing w:before="183" w:line="219" w:lineRule="auto"/>
              <w:ind w:left="201"/>
              <w:rPr>
                <w:rFonts w:ascii="宋体" w:hAnsi="宋体" w:eastAsia="宋体" w:cs="宋体"/>
                <w:sz w:val="20"/>
                <w:szCs w:val="20"/>
              </w:rPr>
            </w:pPr>
            <w:r>
              <w:rPr>
                <w:rFonts w:ascii="宋体" w:hAnsi="宋体" w:eastAsia="宋体" w:cs="宋体"/>
                <w:spacing w:val="-2"/>
                <w:sz w:val="20"/>
                <w:szCs w:val="20"/>
              </w:rPr>
              <w:t>成本指标</w:t>
            </w:r>
          </w:p>
        </w:tc>
        <w:tc>
          <w:tcPr>
            <w:tcW w:w="1652" w:type="dxa"/>
            <w:vAlign w:val="top"/>
          </w:tcPr>
          <w:p w14:paraId="33451B6A">
            <w:pPr>
              <w:pStyle w:val="9"/>
            </w:pPr>
            <w:r>
              <w:rPr>
                <w:rFonts w:hint="eastAsia"/>
              </w:rPr>
              <w:t>1</w:t>
            </w:r>
            <w:r>
              <w:rPr>
                <w:rFonts w:hint="eastAsia" w:eastAsia="宋体"/>
                <w:lang w:val="en-US" w:eastAsia="zh-CN"/>
              </w:rPr>
              <w:t>6</w:t>
            </w:r>
            <w:r>
              <w:rPr>
                <w:rFonts w:hint="eastAsia"/>
              </w:rPr>
              <w:t>000人×140元</w:t>
            </w:r>
          </w:p>
        </w:tc>
        <w:tc>
          <w:tcPr>
            <w:tcW w:w="885" w:type="dxa"/>
            <w:vAlign w:val="top"/>
          </w:tcPr>
          <w:p w14:paraId="0B0BB4E7">
            <w:pPr>
              <w:pStyle w:val="9"/>
              <w:rPr>
                <w:rFonts w:hint="default" w:eastAsia="宋体"/>
                <w:lang w:val="en-US" w:eastAsia="zh-CN"/>
              </w:rPr>
            </w:pPr>
            <w:r>
              <w:rPr>
                <w:rFonts w:hint="eastAsia" w:eastAsia="宋体"/>
                <w:lang w:val="en-US" w:eastAsia="zh-CN"/>
              </w:rPr>
              <w:t>224万元</w:t>
            </w:r>
          </w:p>
        </w:tc>
        <w:tc>
          <w:tcPr>
            <w:tcW w:w="650" w:type="dxa"/>
            <w:vAlign w:val="top"/>
          </w:tcPr>
          <w:p w14:paraId="07FA466F">
            <w:pPr>
              <w:pStyle w:val="9"/>
              <w:rPr>
                <w:rFonts w:hint="default" w:eastAsia="宋体"/>
                <w:lang w:val="en-US" w:eastAsia="zh-CN"/>
              </w:rPr>
            </w:pPr>
            <w:r>
              <w:rPr>
                <w:rFonts w:hint="eastAsia" w:eastAsia="宋体"/>
                <w:lang w:val="en-US" w:eastAsia="zh-CN"/>
              </w:rPr>
              <w:t>224万元</w:t>
            </w:r>
          </w:p>
        </w:tc>
        <w:tc>
          <w:tcPr>
            <w:tcW w:w="799" w:type="dxa"/>
            <w:vAlign w:val="top"/>
          </w:tcPr>
          <w:p w14:paraId="5B47E5C2">
            <w:pPr>
              <w:pStyle w:val="9"/>
              <w:rPr>
                <w:rFonts w:hint="default" w:eastAsia="宋体"/>
                <w:lang w:val="en-US" w:eastAsia="zh-CN"/>
              </w:rPr>
            </w:pPr>
            <w:r>
              <w:rPr>
                <w:rFonts w:hint="eastAsia" w:eastAsia="宋体"/>
                <w:lang w:val="en-US" w:eastAsia="zh-CN"/>
              </w:rPr>
              <w:t>10</w:t>
            </w:r>
          </w:p>
        </w:tc>
        <w:tc>
          <w:tcPr>
            <w:tcW w:w="829" w:type="dxa"/>
            <w:vAlign w:val="top"/>
          </w:tcPr>
          <w:p w14:paraId="5DE266CB">
            <w:pPr>
              <w:pStyle w:val="9"/>
              <w:rPr>
                <w:rFonts w:hint="default" w:eastAsia="宋体"/>
                <w:lang w:val="en-US" w:eastAsia="zh-CN"/>
              </w:rPr>
            </w:pPr>
            <w:r>
              <w:rPr>
                <w:rFonts w:hint="eastAsia" w:eastAsia="宋体"/>
                <w:lang w:val="en-US" w:eastAsia="zh-CN"/>
              </w:rPr>
              <w:t>10</w:t>
            </w:r>
          </w:p>
        </w:tc>
        <w:tc>
          <w:tcPr>
            <w:tcW w:w="1787" w:type="dxa"/>
            <w:vAlign w:val="top"/>
          </w:tcPr>
          <w:p w14:paraId="3D238B91">
            <w:pPr>
              <w:pStyle w:val="9"/>
            </w:pPr>
          </w:p>
        </w:tc>
      </w:tr>
      <w:tr w14:paraId="78892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347BCD9A">
            <w:pPr>
              <w:pStyle w:val="9"/>
            </w:pPr>
          </w:p>
        </w:tc>
        <w:tc>
          <w:tcPr>
            <w:tcW w:w="1039" w:type="dxa"/>
            <w:vMerge w:val="continue"/>
            <w:tcBorders>
              <w:top w:val="nil"/>
            </w:tcBorders>
            <w:vAlign w:val="top"/>
          </w:tcPr>
          <w:p w14:paraId="72590EDC">
            <w:pPr>
              <w:pStyle w:val="9"/>
            </w:pPr>
          </w:p>
        </w:tc>
        <w:tc>
          <w:tcPr>
            <w:tcW w:w="1228" w:type="dxa"/>
            <w:vMerge w:val="continue"/>
            <w:tcBorders>
              <w:top w:val="nil"/>
            </w:tcBorders>
            <w:vAlign w:val="top"/>
          </w:tcPr>
          <w:p w14:paraId="68A7AFED">
            <w:pPr>
              <w:pStyle w:val="9"/>
            </w:pPr>
          </w:p>
        </w:tc>
        <w:tc>
          <w:tcPr>
            <w:tcW w:w="1652" w:type="dxa"/>
            <w:vAlign w:val="top"/>
          </w:tcPr>
          <w:p w14:paraId="0187D6BE">
            <w:pPr>
              <w:pStyle w:val="9"/>
            </w:pPr>
          </w:p>
        </w:tc>
        <w:tc>
          <w:tcPr>
            <w:tcW w:w="885" w:type="dxa"/>
            <w:vAlign w:val="top"/>
          </w:tcPr>
          <w:p w14:paraId="2B6A4B72">
            <w:pPr>
              <w:pStyle w:val="9"/>
            </w:pPr>
          </w:p>
        </w:tc>
        <w:tc>
          <w:tcPr>
            <w:tcW w:w="650" w:type="dxa"/>
            <w:vAlign w:val="top"/>
          </w:tcPr>
          <w:p w14:paraId="4D329017">
            <w:pPr>
              <w:pStyle w:val="9"/>
            </w:pPr>
          </w:p>
        </w:tc>
        <w:tc>
          <w:tcPr>
            <w:tcW w:w="799" w:type="dxa"/>
            <w:vAlign w:val="top"/>
          </w:tcPr>
          <w:p w14:paraId="5BE8C83C">
            <w:pPr>
              <w:pStyle w:val="9"/>
            </w:pPr>
          </w:p>
        </w:tc>
        <w:tc>
          <w:tcPr>
            <w:tcW w:w="829" w:type="dxa"/>
            <w:vAlign w:val="top"/>
          </w:tcPr>
          <w:p w14:paraId="763869CD">
            <w:pPr>
              <w:pStyle w:val="9"/>
            </w:pPr>
          </w:p>
        </w:tc>
        <w:tc>
          <w:tcPr>
            <w:tcW w:w="1787" w:type="dxa"/>
            <w:vAlign w:val="top"/>
          </w:tcPr>
          <w:p w14:paraId="3EB2537B">
            <w:pPr>
              <w:pStyle w:val="9"/>
            </w:pPr>
          </w:p>
        </w:tc>
      </w:tr>
      <w:tr w14:paraId="53D610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top"/>
          </w:tcPr>
          <w:p w14:paraId="182D581B">
            <w:pPr>
              <w:pStyle w:val="9"/>
            </w:pPr>
          </w:p>
        </w:tc>
        <w:tc>
          <w:tcPr>
            <w:tcW w:w="1039" w:type="dxa"/>
            <w:vMerge w:val="restart"/>
            <w:tcBorders>
              <w:bottom w:val="nil"/>
            </w:tcBorders>
            <w:vAlign w:val="top"/>
          </w:tcPr>
          <w:p w14:paraId="4398E34B">
            <w:pPr>
              <w:pStyle w:val="9"/>
              <w:spacing w:line="274" w:lineRule="auto"/>
            </w:pPr>
          </w:p>
          <w:p w14:paraId="3B768BF8">
            <w:pPr>
              <w:pStyle w:val="9"/>
              <w:spacing w:line="275" w:lineRule="auto"/>
            </w:pPr>
          </w:p>
          <w:p w14:paraId="0582E97E">
            <w:pPr>
              <w:pStyle w:val="9"/>
              <w:spacing w:line="275" w:lineRule="auto"/>
            </w:pPr>
          </w:p>
          <w:p w14:paraId="6BB32A4D">
            <w:pPr>
              <w:spacing w:before="65" w:line="220" w:lineRule="auto"/>
              <w:ind w:left="111"/>
              <w:rPr>
                <w:rFonts w:ascii="宋体" w:hAnsi="宋体" w:eastAsia="宋体" w:cs="宋体"/>
                <w:sz w:val="20"/>
                <w:szCs w:val="20"/>
              </w:rPr>
            </w:pPr>
            <w:r>
              <w:rPr>
                <w:rFonts w:ascii="宋体" w:hAnsi="宋体" w:eastAsia="宋体" w:cs="宋体"/>
                <w:spacing w:val="1"/>
                <w:sz w:val="20"/>
                <w:szCs w:val="20"/>
              </w:rPr>
              <w:t>效益指标</w:t>
            </w:r>
          </w:p>
          <w:p w14:paraId="1F9387AF">
            <w:pPr>
              <w:spacing w:before="41" w:line="220" w:lineRule="auto"/>
              <w:ind w:left="210"/>
              <w:rPr>
                <w:rFonts w:ascii="宋体" w:hAnsi="宋体" w:eastAsia="宋体" w:cs="宋体"/>
                <w:sz w:val="20"/>
                <w:szCs w:val="20"/>
              </w:rPr>
            </w:pPr>
            <w:r>
              <w:rPr>
                <w:rFonts w:ascii="宋体" w:hAnsi="宋体" w:eastAsia="宋体" w:cs="宋体"/>
                <w:spacing w:val="8"/>
                <w:sz w:val="20"/>
                <w:szCs w:val="20"/>
              </w:rPr>
              <w:t>(30分)</w:t>
            </w:r>
          </w:p>
        </w:tc>
        <w:tc>
          <w:tcPr>
            <w:tcW w:w="1228" w:type="dxa"/>
            <w:vMerge w:val="restart"/>
            <w:tcBorders>
              <w:bottom w:val="nil"/>
            </w:tcBorders>
            <w:vAlign w:val="top"/>
          </w:tcPr>
          <w:p w14:paraId="3C89CA89">
            <w:pPr>
              <w:spacing w:before="64" w:line="219" w:lineRule="auto"/>
              <w:ind w:left="500" w:right="102" w:hanging="399"/>
              <w:rPr>
                <w:rFonts w:ascii="宋体" w:hAnsi="宋体" w:eastAsia="宋体" w:cs="宋体"/>
                <w:sz w:val="20"/>
                <w:szCs w:val="20"/>
              </w:rPr>
            </w:pPr>
            <w:r>
              <w:rPr>
                <w:rFonts w:ascii="宋体" w:hAnsi="宋体" w:eastAsia="宋体" w:cs="宋体"/>
                <w:spacing w:val="2"/>
                <w:sz w:val="20"/>
                <w:szCs w:val="20"/>
              </w:rPr>
              <w:t xml:space="preserve">经济效益指 </w:t>
            </w:r>
            <w:r>
              <w:rPr>
                <w:rFonts w:ascii="宋体" w:hAnsi="宋体" w:eastAsia="宋体" w:cs="宋体"/>
                <w:sz w:val="20"/>
                <w:szCs w:val="20"/>
              </w:rPr>
              <w:t>标</w:t>
            </w:r>
          </w:p>
        </w:tc>
        <w:tc>
          <w:tcPr>
            <w:tcW w:w="1652" w:type="dxa"/>
            <w:vAlign w:val="top"/>
          </w:tcPr>
          <w:p w14:paraId="74128FDB">
            <w:pPr>
              <w:pStyle w:val="9"/>
              <w:rPr>
                <w:rFonts w:hint="eastAsia" w:eastAsia="宋体"/>
                <w:lang w:eastAsia="zh-CN"/>
              </w:rPr>
            </w:pPr>
            <w:r>
              <w:rPr>
                <w:rFonts w:hint="eastAsia" w:eastAsia="宋体"/>
                <w:lang w:eastAsia="zh-CN"/>
              </w:rPr>
              <w:t>两癌筛查经济成本</w:t>
            </w:r>
          </w:p>
        </w:tc>
        <w:tc>
          <w:tcPr>
            <w:tcW w:w="885" w:type="dxa"/>
            <w:vAlign w:val="top"/>
          </w:tcPr>
          <w:p w14:paraId="1F3E00F2">
            <w:pPr>
              <w:pStyle w:val="9"/>
              <w:rPr>
                <w:rFonts w:hint="eastAsia" w:eastAsia="宋体"/>
                <w:lang w:eastAsia="zh-CN"/>
              </w:rPr>
            </w:pPr>
            <w:r>
              <w:rPr>
                <w:rFonts w:hint="eastAsia" w:eastAsia="宋体"/>
                <w:lang w:eastAsia="zh-CN"/>
              </w:rPr>
              <w:t>长期</w:t>
            </w:r>
          </w:p>
        </w:tc>
        <w:tc>
          <w:tcPr>
            <w:tcW w:w="650" w:type="dxa"/>
            <w:vAlign w:val="top"/>
          </w:tcPr>
          <w:p w14:paraId="3291D90B">
            <w:pPr>
              <w:pStyle w:val="9"/>
              <w:rPr>
                <w:rFonts w:hint="eastAsia" w:eastAsia="宋体"/>
                <w:lang w:eastAsia="zh-CN"/>
              </w:rPr>
            </w:pPr>
            <w:r>
              <w:rPr>
                <w:rFonts w:hint="eastAsia" w:eastAsia="宋体"/>
                <w:lang w:eastAsia="zh-CN"/>
              </w:rPr>
              <w:t>长期</w:t>
            </w:r>
          </w:p>
        </w:tc>
        <w:tc>
          <w:tcPr>
            <w:tcW w:w="799" w:type="dxa"/>
            <w:vAlign w:val="top"/>
          </w:tcPr>
          <w:p w14:paraId="0A740443">
            <w:pPr>
              <w:pStyle w:val="9"/>
              <w:rPr>
                <w:rFonts w:hint="eastAsia" w:eastAsia="宋体"/>
                <w:lang w:val="en-US" w:eastAsia="zh-CN"/>
              </w:rPr>
            </w:pPr>
            <w:r>
              <w:rPr>
                <w:rFonts w:hint="eastAsia" w:eastAsia="宋体"/>
                <w:lang w:val="en-US" w:eastAsia="zh-CN"/>
              </w:rPr>
              <w:t>5</w:t>
            </w:r>
          </w:p>
        </w:tc>
        <w:tc>
          <w:tcPr>
            <w:tcW w:w="829" w:type="dxa"/>
            <w:vAlign w:val="top"/>
          </w:tcPr>
          <w:p w14:paraId="73C1EB7D">
            <w:pPr>
              <w:pStyle w:val="9"/>
              <w:rPr>
                <w:rFonts w:hint="eastAsia" w:eastAsia="宋体"/>
                <w:lang w:val="en-US" w:eastAsia="zh-CN"/>
              </w:rPr>
            </w:pPr>
            <w:r>
              <w:rPr>
                <w:rFonts w:hint="eastAsia" w:eastAsia="宋体"/>
                <w:lang w:val="en-US" w:eastAsia="zh-CN"/>
              </w:rPr>
              <w:t>5</w:t>
            </w:r>
          </w:p>
        </w:tc>
        <w:tc>
          <w:tcPr>
            <w:tcW w:w="1787" w:type="dxa"/>
            <w:vAlign w:val="top"/>
          </w:tcPr>
          <w:p w14:paraId="5B72FDAB">
            <w:pPr>
              <w:pStyle w:val="9"/>
            </w:pPr>
          </w:p>
        </w:tc>
      </w:tr>
      <w:tr w14:paraId="22F3F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33D610BE">
            <w:pPr>
              <w:pStyle w:val="9"/>
            </w:pPr>
          </w:p>
        </w:tc>
        <w:tc>
          <w:tcPr>
            <w:tcW w:w="1039" w:type="dxa"/>
            <w:vMerge w:val="continue"/>
            <w:tcBorders>
              <w:top w:val="nil"/>
              <w:bottom w:val="nil"/>
            </w:tcBorders>
            <w:vAlign w:val="top"/>
          </w:tcPr>
          <w:p w14:paraId="15431B6A">
            <w:pPr>
              <w:pStyle w:val="9"/>
            </w:pPr>
          </w:p>
        </w:tc>
        <w:tc>
          <w:tcPr>
            <w:tcW w:w="1228" w:type="dxa"/>
            <w:vMerge w:val="continue"/>
            <w:tcBorders>
              <w:top w:val="nil"/>
            </w:tcBorders>
            <w:vAlign w:val="top"/>
          </w:tcPr>
          <w:p w14:paraId="26565E7C">
            <w:pPr>
              <w:pStyle w:val="9"/>
            </w:pPr>
          </w:p>
        </w:tc>
        <w:tc>
          <w:tcPr>
            <w:tcW w:w="1652" w:type="dxa"/>
            <w:vAlign w:val="top"/>
          </w:tcPr>
          <w:p w14:paraId="76B4166D">
            <w:pPr>
              <w:pStyle w:val="9"/>
            </w:pPr>
          </w:p>
        </w:tc>
        <w:tc>
          <w:tcPr>
            <w:tcW w:w="885" w:type="dxa"/>
            <w:vAlign w:val="top"/>
          </w:tcPr>
          <w:p w14:paraId="2E295469">
            <w:pPr>
              <w:pStyle w:val="9"/>
            </w:pPr>
          </w:p>
        </w:tc>
        <w:tc>
          <w:tcPr>
            <w:tcW w:w="650" w:type="dxa"/>
            <w:vAlign w:val="top"/>
          </w:tcPr>
          <w:p w14:paraId="2463DCBC">
            <w:pPr>
              <w:pStyle w:val="9"/>
            </w:pPr>
          </w:p>
        </w:tc>
        <w:tc>
          <w:tcPr>
            <w:tcW w:w="799" w:type="dxa"/>
            <w:vAlign w:val="top"/>
          </w:tcPr>
          <w:p w14:paraId="648EE11C">
            <w:pPr>
              <w:pStyle w:val="9"/>
            </w:pPr>
          </w:p>
        </w:tc>
        <w:tc>
          <w:tcPr>
            <w:tcW w:w="829" w:type="dxa"/>
            <w:vAlign w:val="top"/>
          </w:tcPr>
          <w:p w14:paraId="3BCE4BE1">
            <w:pPr>
              <w:pStyle w:val="9"/>
            </w:pPr>
          </w:p>
        </w:tc>
        <w:tc>
          <w:tcPr>
            <w:tcW w:w="1787" w:type="dxa"/>
            <w:vAlign w:val="top"/>
          </w:tcPr>
          <w:p w14:paraId="41053401">
            <w:pPr>
              <w:pStyle w:val="9"/>
            </w:pPr>
          </w:p>
        </w:tc>
      </w:tr>
      <w:tr w14:paraId="22E04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153" w:type="dxa"/>
            <w:vMerge w:val="continue"/>
            <w:tcBorders>
              <w:top w:val="nil"/>
              <w:bottom w:val="nil"/>
            </w:tcBorders>
            <w:textDirection w:val="tbRlV"/>
            <w:vAlign w:val="top"/>
          </w:tcPr>
          <w:p w14:paraId="2D4FEC27">
            <w:pPr>
              <w:pStyle w:val="9"/>
            </w:pPr>
          </w:p>
        </w:tc>
        <w:tc>
          <w:tcPr>
            <w:tcW w:w="1039" w:type="dxa"/>
            <w:vMerge w:val="continue"/>
            <w:tcBorders>
              <w:top w:val="nil"/>
              <w:bottom w:val="nil"/>
            </w:tcBorders>
            <w:vAlign w:val="top"/>
          </w:tcPr>
          <w:p w14:paraId="22601350">
            <w:pPr>
              <w:pStyle w:val="9"/>
            </w:pPr>
          </w:p>
        </w:tc>
        <w:tc>
          <w:tcPr>
            <w:tcW w:w="1228" w:type="dxa"/>
            <w:vMerge w:val="restart"/>
            <w:tcBorders>
              <w:bottom w:val="nil"/>
            </w:tcBorders>
            <w:vAlign w:val="top"/>
          </w:tcPr>
          <w:p w14:paraId="77420FCC">
            <w:pPr>
              <w:spacing w:before="45" w:line="233" w:lineRule="auto"/>
              <w:ind w:left="500" w:right="102" w:hanging="399"/>
              <w:rPr>
                <w:rFonts w:ascii="宋体" w:hAnsi="宋体" w:eastAsia="宋体" w:cs="宋体"/>
                <w:sz w:val="20"/>
                <w:szCs w:val="20"/>
              </w:rPr>
            </w:pPr>
            <w:r>
              <w:rPr>
                <w:rFonts w:ascii="宋体" w:hAnsi="宋体" w:eastAsia="宋体" w:cs="宋体"/>
                <w:spacing w:val="2"/>
                <w:sz w:val="20"/>
                <w:szCs w:val="20"/>
              </w:rPr>
              <w:t xml:space="preserve">社会效益指 </w:t>
            </w:r>
            <w:r>
              <w:rPr>
                <w:rFonts w:ascii="宋体" w:hAnsi="宋体" w:eastAsia="宋体" w:cs="宋体"/>
                <w:sz w:val="20"/>
                <w:szCs w:val="20"/>
              </w:rPr>
              <w:t>标</w:t>
            </w:r>
          </w:p>
        </w:tc>
        <w:tc>
          <w:tcPr>
            <w:tcW w:w="1652" w:type="dxa"/>
            <w:vAlign w:val="top"/>
          </w:tcPr>
          <w:p w14:paraId="43744E6F">
            <w:pPr>
              <w:pStyle w:val="9"/>
            </w:pPr>
            <w:r>
              <w:rPr>
                <w:rFonts w:hint="eastAsia"/>
              </w:rPr>
              <w:t>两癌知识普及千家万户</w:t>
            </w:r>
          </w:p>
        </w:tc>
        <w:tc>
          <w:tcPr>
            <w:tcW w:w="885" w:type="dxa"/>
            <w:vAlign w:val="top"/>
          </w:tcPr>
          <w:p w14:paraId="3F635D3A">
            <w:pPr>
              <w:pStyle w:val="9"/>
              <w:rPr>
                <w:rFonts w:hint="default" w:eastAsia="宋体"/>
                <w:lang w:val="en-US" w:eastAsia="zh-CN"/>
              </w:rPr>
            </w:pPr>
            <w:r>
              <w:rPr>
                <w:rFonts w:hint="eastAsia" w:eastAsia="宋体"/>
                <w:lang w:val="en-US" w:eastAsia="zh-CN"/>
              </w:rPr>
              <w:t>95%以上</w:t>
            </w:r>
          </w:p>
        </w:tc>
        <w:tc>
          <w:tcPr>
            <w:tcW w:w="650" w:type="dxa"/>
            <w:vAlign w:val="top"/>
          </w:tcPr>
          <w:p w14:paraId="2ED47958">
            <w:pPr>
              <w:pStyle w:val="9"/>
            </w:pPr>
            <w:r>
              <w:rPr>
                <w:rFonts w:hint="eastAsia" w:eastAsia="宋体"/>
                <w:lang w:val="en-US" w:eastAsia="zh-CN"/>
              </w:rPr>
              <w:t>95%以上</w:t>
            </w:r>
          </w:p>
        </w:tc>
        <w:tc>
          <w:tcPr>
            <w:tcW w:w="799" w:type="dxa"/>
            <w:vAlign w:val="top"/>
          </w:tcPr>
          <w:p w14:paraId="2B891D44">
            <w:pPr>
              <w:pStyle w:val="9"/>
              <w:rPr>
                <w:rFonts w:hint="default" w:eastAsia="宋体"/>
                <w:lang w:val="en-US" w:eastAsia="zh-CN"/>
              </w:rPr>
            </w:pPr>
            <w:r>
              <w:rPr>
                <w:rFonts w:hint="eastAsia" w:eastAsia="宋体"/>
                <w:lang w:val="en-US" w:eastAsia="zh-CN"/>
              </w:rPr>
              <w:t>10</w:t>
            </w:r>
          </w:p>
        </w:tc>
        <w:tc>
          <w:tcPr>
            <w:tcW w:w="829" w:type="dxa"/>
            <w:vAlign w:val="top"/>
          </w:tcPr>
          <w:p w14:paraId="13542C50">
            <w:pPr>
              <w:pStyle w:val="9"/>
              <w:rPr>
                <w:rFonts w:hint="default" w:eastAsia="宋体"/>
                <w:lang w:val="en-US" w:eastAsia="zh-CN"/>
              </w:rPr>
            </w:pPr>
            <w:r>
              <w:rPr>
                <w:rFonts w:hint="eastAsia" w:eastAsia="宋体"/>
                <w:lang w:val="en-US" w:eastAsia="zh-CN"/>
              </w:rPr>
              <w:t>10</w:t>
            </w:r>
          </w:p>
        </w:tc>
        <w:tc>
          <w:tcPr>
            <w:tcW w:w="1787" w:type="dxa"/>
            <w:vAlign w:val="top"/>
          </w:tcPr>
          <w:p w14:paraId="523B28AC">
            <w:pPr>
              <w:pStyle w:val="9"/>
            </w:pPr>
          </w:p>
        </w:tc>
      </w:tr>
      <w:tr w14:paraId="1A0CE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653715C6">
            <w:pPr>
              <w:pStyle w:val="9"/>
            </w:pPr>
          </w:p>
        </w:tc>
        <w:tc>
          <w:tcPr>
            <w:tcW w:w="1039" w:type="dxa"/>
            <w:vMerge w:val="continue"/>
            <w:tcBorders>
              <w:top w:val="nil"/>
              <w:bottom w:val="nil"/>
            </w:tcBorders>
            <w:vAlign w:val="top"/>
          </w:tcPr>
          <w:p w14:paraId="26171B40">
            <w:pPr>
              <w:pStyle w:val="9"/>
            </w:pPr>
          </w:p>
        </w:tc>
        <w:tc>
          <w:tcPr>
            <w:tcW w:w="1228" w:type="dxa"/>
            <w:vMerge w:val="continue"/>
            <w:tcBorders>
              <w:top w:val="nil"/>
            </w:tcBorders>
            <w:vAlign w:val="top"/>
          </w:tcPr>
          <w:p w14:paraId="36ADA927">
            <w:pPr>
              <w:pStyle w:val="9"/>
            </w:pPr>
          </w:p>
        </w:tc>
        <w:tc>
          <w:tcPr>
            <w:tcW w:w="1652" w:type="dxa"/>
            <w:vAlign w:val="top"/>
          </w:tcPr>
          <w:p w14:paraId="2A965A33">
            <w:pPr>
              <w:pStyle w:val="9"/>
            </w:pPr>
          </w:p>
        </w:tc>
        <w:tc>
          <w:tcPr>
            <w:tcW w:w="885" w:type="dxa"/>
            <w:vAlign w:val="top"/>
          </w:tcPr>
          <w:p w14:paraId="00C7D88B">
            <w:pPr>
              <w:pStyle w:val="9"/>
            </w:pPr>
          </w:p>
        </w:tc>
        <w:tc>
          <w:tcPr>
            <w:tcW w:w="650" w:type="dxa"/>
            <w:vAlign w:val="top"/>
          </w:tcPr>
          <w:p w14:paraId="6D056C6D">
            <w:pPr>
              <w:pStyle w:val="9"/>
            </w:pPr>
          </w:p>
        </w:tc>
        <w:tc>
          <w:tcPr>
            <w:tcW w:w="799" w:type="dxa"/>
            <w:vAlign w:val="top"/>
          </w:tcPr>
          <w:p w14:paraId="00984F51">
            <w:pPr>
              <w:pStyle w:val="9"/>
            </w:pPr>
          </w:p>
        </w:tc>
        <w:tc>
          <w:tcPr>
            <w:tcW w:w="829" w:type="dxa"/>
            <w:vAlign w:val="top"/>
          </w:tcPr>
          <w:p w14:paraId="66140976">
            <w:pPr>
              <w:pStyle w:val="9"/>
            </w:pPr>
          </w:p>
        </w:tc>
        <w:tc>
          <w:tcPr>
            <w:tcW w:w="1787" w:type="dxa"/>
            <w:vAlign w:val="top"/>
          </w:tcPr>
          <w:p w14:paraId="4913B6F2">
            <w:pPr>
              <w:pStyle w:val="9"/>
            </w:pPr>
          </w:p>
        </w:tc>
      </w:tr>
      <w:tr w14:paraId="158FE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39EDAC03">
            <w:pPr>
              <w:pStyle w:val="9"/>
            </w:pPr>
          </w:p>
        </w:tc>
        <w:tc>
          <w:tcPr>
            <w:tcW w:w="1039" w:type="dxa"/>
            <w:vMerge w:val="continue"/>
            <w:tcBorders>
              <w:top w:val="nil"/>
              <w:bottom w:val="nil"/>
            </w:tcBorders>
            <w:vAlign w:val="top"/>
          </w:tcPr>
          <w:p w14:paraId="581DB0F5">
            <w:pPr>
              <w:pStyle w:val="9"/>
            </w:pPr>
          </w:p>
        </w:tc>
        <w:tc>
          <w:tcPr>
            <w:tcW w:w="1228" w:type="dxa"/>
            <w:vMerge w:val="restart"/>
            <w:tcBorders>
              <w:bottom w:val="nil"/>
            </w:tcBorders>
            <w:vAlign w:val="top"/>
          </w:tcPr>
          <w:p w14:paraId="66B63B66">
            <w:pPr>
              <w:spacing w:before="46" w:line="225" w:lineRule="auto"/>
              <w:ind w:left="500" w:right="102" w:hanging="399"/>
              <w:rPr>
                <w:rFonts w:ascii="宋体" w:hAnsi="宋体" w:eastAsia="宋体" w:cs="宋体"/>
                <w:sz w:val="20"/>
                <w:szCs w:val="20"/>
              </w:rPr>
            </w:pPr>
            <w:r>
              <w:rPr>
                <w:rFonts w:ascii="宋体" w:hAnsi="宋体" w:eastAsia="宋体" w:cs="宋体"/>
                <w:spacing w:val="2"/>
                <w:sz w:val="20"/>
                <w:szCs w:val="20"/>
              </w:rPr>
              <w:t xml:space="preserve">生态效益指 </w:t>
            </w:r>
            <w:r>
              <w:rPr>
                <w:rFonts w:ascii="宋体" w:hAnsi="宋体" w:eastAsia="宋体" w:cs="宋体"/>
                <w:sz w:val="20"/>
                <w:szCs w:val="20"/>
              </w:rPr>
              <w:t>标</w:t>
            </w:r>
          </w:p>
        </w:tc>
        <w:tc>
          <w:tcPr>
            <w:tcW w:w="1652" w:type="dxa"/>
            <w:vAlign w:val="top"/>
          </w:tcPr>
          <w:p w14:paraId="4086B11E">
            <w:pPr>
              <w:pStyle w:val="9"/>
              <w:rPr>
                <w:rFonts w:hint="eastAsia" w:eastAsia="宋体"/>
                <w:lang w:eastAsia="zh-CN"/>
              </w:rPr>
            </w:pPr>
            <w:r>
              <w:rPr>
                <w:rFonts w:hint="eastAsia" w:eastAsia="宋体"/>
                <w:lang w:eastAsia="zh-CN"/>
              </w:rPr>
              <w:t>两癌筛查生态环境成本</w:t>
            </w:r>
          </w:p>
        </w:tc>
        <w:tc>
          <w:tcPr>
            <w:tcW w:w="885" w:type="dxa"/>
            <w:vAlign w:val="top"/>
          </w:tcPr>
          <w:p w14:paraId="0B6B0487">
            <w:pPr>
              <w:pStyle w:val="9"/>
              <w:rPr>
                <w:rFonts w:hint="eastAsia" w:eastAsia="宋体"/>
                <w:lang w:eastAsia="zh-CN"/>
              </w:rPr>
            </w:pPr>
            <w:r>
              <w:rPr>
                <w:rFonts w:hint="eastAsia" w:eastAsia="宋体"/>
                <w:lang w:eastAsia="zh-CN"/>
              </w:rPr>
              <w:t>长期</w:t>
            </w:r>
          </w:p>
        </w:tc>
        <w:tc>
          <w:tcPr>
            <w:tcW w:w="650" w:type="dxa"/>
            <w:vAlign w:val="top"/>
          </w:tcPr>
          <w:p w14:paraId="4C8312F5">
            <w:pPr>
              <w:pStyle w:val="9"/>
              <w:rPr>
                <w:rFonts w:hint="eastAsia" w:eastAsia="宋体"/>
                <w:lang w:eastAsia="zh-CN"/>
              </w:rPr>
            </w:pPr>
            <w:r>
              <w:rPr>
                <w:rFonts w:hint="eastAsia" w:eastAsia="宋体"/>
                <w:lang w:eastAsia="zh-CN"/>
              </w:rPr>
              <w:t>长期</w:t>
            </w:r>
          </w:p>
        </w:tc>
        <w:tc>
          <w:tcPr>
            <w:tcW w:w="799" w:type="dxa"/>
            <w:vAlign w:val="top"/>
          </w:tcPr>
          <w:p w14:paraId="1E54600F">
            <w:pPr>
              <w:pStyle w:val="9"/>
              <w:rPr>
                <w:rFonts w:hint="default" w:eastAsia="宋体"/>
                <w:lang w:val="en-US" w:eastAsia="zh-CN"/>
              </w:rPr>
            </w:pPr>
            <w:r>
              <w:rPr>
                <w:rFonts w:hint="eastAsia" w:eastAsia="宋体"/>
                <w:lang w:val="en-US" w:eastAsia="zh-CN"/>
              </w:rPr>
              <w:t>5</w:t>
            </w:r>
          </w:p>
        </w:tc>
        <w:tc>
          <w:tcPr>
            <w:tcW w:w="829" w:type="dxa"/>
            <w:vAlign w:val="top"/>
          </w:tcPr>
          <w:p w14:paraId="305F2801">
            <w:pPr>
              <w:pStyle w:val="9"/>
              <w:rPr>
                <w:rFonts w:hint="default" w:eastAsia="宋体"/>
                <w:lang w:val="en-US" w:eastAsia="zh-CN"/>
              </w:rPr>
            </w:pPr>
            <w:r>
              <w:rPr>
                <w:rFonts w:hint="eastAsia" w:eastAsia="宋体"/>
                <w:lang w:val="en-US" w:eastAsia="zh-CN"/>
              </w:rPr>
              <w:t>5</w:t>
            </w:r>
          </w:p>
        </w:tc>
        <w:tc>
          <w:tcPr>
            <w:tcW w:w="1787" w:type="dxa"/>
            <w:vAlign w:val="top"/>
          </w:tcPr>
          <w:p w14:paraId="7319FC72">
            <w:pPr>
              <w:pStyle w:val="9"/>
            </w:pPr>
          </w:p>
        </w:tc>
      </w:tr>
      <w:tr w14:paraId="161BB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153" w:type="dxa"/>
            <w:vMerge w:val="continue"/>
            <w:tcBorders>
              <w:top w:val="nil"/>
              <w:bottom w:val="nil"/>
            </w:tcBorders>
            <w:textDirection w:val="tbRlV"/>
            <w:vAlign w:val="top"/>
          </w:tcPr>
          <w:p w14:paraId="4924F6E5">
            <w:pPr>
              <w:pStyle w:val="9"/>
            </w:pPr>
          </w:p>
        </w:tc>
        <w:tc>
          <w:tcPr>
            <w:tcW w:w="1039" w:type="dxa"/>
            <w:vMerge w:val="continue"/>
            <w:tcBorders>
              <w:top w:val="nil"/>
              <w:bottom w:val="nil"/>
            </w:tcBorders>
            <w:vAlign w:val="top"/>
          </w:tcPr>
          <w:p w14:paraId="116F74E7">
            <w:pPr>
              <w:pStyle w:val="9"/>
            </w:pPr>
          </w:p>
        </w:tc>
        <w:tc>
          <w:tcPr>
            <w:tcW w:w="1228" w:type="dxa"/>
            <w:vMerge w:val="continue"/>
            <w:tcBorders>
              <w:top w:val="nil"/>
            </w:tcBorders>
            <w:vAlign w:val="top"/>
          </w:tcPr>
          <w:p w14:paraId="03B0431E">
            <w:pPr>
              <w:pStyle w:val="9"/>
            </w:pPr>
          </w:p>
        </w:tc>
        <w:tc>
          <w:tcPr>
            <w:tcW w:w="1652" w:type="dxa"/>
            <w:vAlign w:val="top"/>
          </w:tcPr>
          <w:p w14:paraId="75764750">
            <w:pPr>
              <w:pStyle w:val="9"/>
            </w:pPr>
          </w:p>
        </w:tc>
        <w:tc>
          <w:tcPr>
            <w:tcW w:w="885" w:type="dxa"/>
            <w:vAlign w:val="top"/>
          </w:tcPr>
          <w:p w14:paraId="1D9F1B67">
            <w:pPr>
              <w:pStyle w:val="9"/>
            </w:pPr>
          </w:p>
        </w:tc>
        <w:tc>
          <w:tcPr>
            <w:tcW w:w="650" w:type="dxa"/>
            <w:vAlign w:val="top"/>
          </w:tcPr>
          <w:p w14:paraId="3BA79F7E">
            <w:pPr>
              <w:pStyle w:val="9"/>
            </w:pPr>
          </w:p>
        </w:tc>
        <w:tc>
          <w:tcPr>
            <w:tcW w:w="799" w:type="dxa"/>
            <w:vAlign w:val="top"/>
          </w:tcPr>
          <w:p w14:paraId="4E704F99">
            <w:pPr>
              <w:pStyle w:val="9"/>
            </w:pPr>
          </w:p>
        </w:tc>
        <w:tc>
          <w:tcPr>
            <w:tcW w:w="829" w:type="dxa"/>
            <w:vAlign w:val="top"/>
          </w:tcPr>
          <w:p w14:paraId="6DC80B98">
            <w:pPr>
              <w:pStyle w:val="9"/>
            </w:pPr>
          </w:p>
        </w:tc>
        <w:tc>
          <w:tcPr>
            <w:tcW w:w="1787" w:type="dxa"/>
            <w:vAlign w:val="top"/>
          </w:tcPr>
          <w:p w14:paraId="287145CE">
            <w:pPr>
              <w:pStyle w:val="9"/>
            </w:pPr>
          </w:p>
        </w:tc>
      </w:tr>
      <w:tr w14:paraId="0B93F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bottom w:val="nil"/>
            </w:tcBorders>
            <w:textDirection w:val="tbRlV"/>
            <w:vAlign w:val="top"/>
          </w:tcPr>
          <w:p w14:paraId="7609820E">
            <w:pPr>
              <w:pStyle w:val="9"/>
            </w:pPr>
          </w:p>
        </w:tc>
        <w:tc>
          <w:tcPr>
            <w:tcW w:w="1039" w:type="dxa"/>
            <w:vMerge w:val="continue"/>
            <w:tcBorders>
              <w:top w:val="nil"/>
              <w:bottom w:val="nil"/>
            </w:tcBorders>
            <w:vAlign w:val="top"/>
          </w:tcPr>
          <w:p w14:paraId="4C203E83">
            <w:pPr>
              <w:pStyle w:val="9"/>
            </w:pPr>
          </w:p>
        </w:tc>
        <w:tc>
          <w:tcPr>
            <w:tcW w:w="1228" w:type="dxa"/>
            <w:vMerge w:val="restart"/>
            <w:tcBorders>
              <w:bottom w:val="nil"/>
            </w:tcBorders>
            <w:vAlign w:val="top"/>
          </w:tcPr>
          <w:p w14:paraId="43E64C4E">
            <w:pPr>
              <w:spacing w:before="46" w:line="230" w:lineRule="auto"/>
              <w:ind w:left="400" w:right="99" w:hanging="299"/>
              <w:rPr>
                <w:rFonts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z w:val="20"/>
                <w:szCs w:val="20"/>
              </w:rPr>
              <w:t xml:space="preserve"> </w:t>
            </w:r>
            <w:r>
              <w:rPr>
                <w:rFonts w:ascii="宋体" w:hAnsi="宋体" w:eastAsia="宋体" w:cs="宋体"/>
                <w:spacing w:val="-3"/>
                <w:sz w:val="20"/>
                <w:szCs w:val="20"/>
              </w:rPr>
              <w:t>指标</w:t>
            </w:r>
          </w:p>
        </w:tc>
        <w:tc>
          <w:tcPr>
            <w:tcW w:w="1652" w:type="dxa"/>
            <w:vAlign w:val="top"/>
          </w:tcPr>
          <w:p w14:paraId="22629A9A">
            <w:pPr>
              <w:pStyle w:val="9"/>
            </w:pPr>
            <w:r>
              <w:rPr>
                <w:rFonts w:hint="eastAsia"/>
              </w:rPr>
              <w:t>提高了广大妇女对两癌早发现早诊断，早治疗的健康意识</w:t>
            </w:r>
          </w:p>
        </w:tc>
        <w:tc>
          <w:tcPr>
            <w:tcW w:w="885" w:type="dxa"/>
            <w:vAlign w:val="top"/>
          </w:tcPr>
          <w:p w14:paraId="4E76ACCF">
            <w:pPr>
              <w:pStyle w:val="9"/>
              <w:rPr>
                <w:rFonts w:hint="eastAsia" w:eastAsia="宋体"/>
                <w:lang w:eastAsia="zh-CN"/>
              </w:rPr>
            </w:pPr>
            <w:r>
              <w:rPr>
                <w:rFonts w:hint="eastAsia" w:eastAsia="宋体"/>
                <w:lang w:eastAsia="zh-CN"/>
              </w:rPr>
              <w:t>逐步提高</w:t>
            </w:r>
          </w:p>
        </w:tc>
        <w:tc>
          <w:tcPr>
            <w:tcW w:w="650" w:type="dxa"/>
            <w:vAlign w:val="top"/>
          </w:tcPr>
          <w:p w14:paraId="3166446F">
            <w:pPr>
              <w:pStyle w:val="9"/>
            </w:pPr>
            <w:r>
              <w:rPr>
                <w:rFonts w:hint="eastAsia" w:eastAsia="宋体"/>
                <w:lang w:eastAsia="zh-CN"/>
              </w:rPr>
              <w:t>逐步提高</w:t>
            </w:r>
          </w:p>
        </w:tc>
        <w:tc>
          <w:tcPr>
            <w:tcW w:w="799" w:type="dxa"/>
            <w:vAlign w:val="top"/>
          </w:tcPr>
          <w:p w14:paraId="7061C5AD">
            <w:pPr>
              <w:pStyle w:val="9"/>
              <w:rPr>
                <w:rFonts w:hint="default" w:eastAsia="宋体"/>
                <w:lang w:val="en-US" w:eastAsia="zh-CN"/>
              </w:rPr>
            </w:pPr>
            <w:r>
              <w:rPr>
                <w:rFonts w:hint="eastAsia" w:eastAsia="宋体"/>
                <w:lang w:val="en-US" w:eastAsia="zh-CN"/>
              </w:rPr>
              <w:t>10</w:t>
            </w:r>
          </w:p>
        </w:tc>
        <w:tc>
          <w:tcPr>
            <w:tcW w:w="829" w:type="dxa"/>
            <w:vAlign w:val="top"/>
          </w:tcPr>
          <w:p w14:paraId="7D7C9CF3">
            <w:pPr>
              <w:pStyle w:val="9"/>
              <w:rPr>
                <w:rFonts w:hint="default" w:eastAsia="宋体"/>
                <w:lang w:val="en-US" w:eastAsia="zh-CN"/>
              </w:rPr>
            </w:pPr>
            <w:r>
              <w:rPr>
                <w:rFonts w:hint="eastAsia" w:eastAsia="宋体"/>
                <w:lang w:val="en-US" w:eastAsia="zh-CN"/>
              </w:rPr>
              <w:t>10</w:t>
            </w:r>
          </w:p>
        </w:tc>
        <w:tc>
          <w:tcPr>
            <w:tcW w:w="1787" w:type="dxa"/>
            <w:vAlign w:val="top"/>
          </w:tcPr>
          <w:p w14:paraId="40586729">
            <w:pPr>
              <w:pStyle w:val="9"/>
            </w:pPr>
          </w:p>
        </w:tc>
      </w:tr>
      <w:tr w14:paraId="4DA38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08261BE0">
            <w:pPr>
              <w:pStyle w:val="9"/>
            </w:pPr>
          </w:p>
        </w:tc>
        <w:tc>
          <w:tcPr>
            <w:tcW w:w="1039" w:type="dxa"/>
            <w:vMerge w:val="continue"/>
            <w:tcBorders>
              <w:top w:val="nil"/>
            </w:tcBorders>
            <w:vAlign w:val="top"/>
          </w:tcPr>
          <w:p w14:paraId="54E5664A">
            <w:pPr>
              <w:pStyle w:val="9"/>
            </w:pPr>
          </w:p>
        </w:tc>
        <w:tc>
          <w:tcPr>
            <w:tcW w:w="1228" w:type="dxa"/>
            <w:vMerge w:val="continue"/>
            <w:tcBorders>
              <w:top w:val="nil"/>
            </w:tcBorders>
            <w:vAlign w:val="top"/>
          </w:tcPr>
          <w:p w14:paraId="2721A065">
            <w:pPr>
              <w:pStyle w:val="9"/>
            </w:pPr>
          </w:p>
        </w:tc>
        <w:tc>
          <w:tcPr>
            <w:tcW w:w="1652" w:type="dxa"/>
            <w:vAlign w:val="top"/>
          </w:tcPr>
          <w:p w14:paraId="6EF45094">
            <w:pPr>
              <w:pStyle w:val="9"/>
            </w:pPr>
          </w:p>
        </w:tc>
        <w:tc>
          <w:tcPr>
            <w:tcW w:w="885" w:type="dxa"/>
            <w:vAlign w:val="top"/>
          </w:tcPr>
          <w:p w14:paraId="347EF319">
            <w:pPr>
              <w:pStyle w:val="9"/>
            </w:pPr>
          </w:p>
        </w:tc>
        <w:tc>
          <w:tcPr>
            <w:tcW w:w="650" w:type="dxa"/>
            <w:vAlign w:val="top"/>
          </w:tcPr>
          <w:p w14:paraId="564A6869">
            <w:pPr>
              <w:pStyle w:val="9"/>
            </w:pPr>
          </w:p>
        </w:tc>
        <w:tc>
          <w:tcPr>
            <w:tcW w:w="799" w:type="dxa"/>
            <w:vAlign w:val="top"/>
          </w:tcPr>
          <w:p w14:paraId="52F8DA5B">
            <w:pPr>
              <w:pStyle w:val="9"/>
            </w:pPr>
          </w:p>
        </w:tc>
        <w:tc>
          <w:tcPr>
            <w:tcW w:w="829" w:type="dxa"/>
            <w:vAlign w:val="top"/>
          </w:tcPr>
          <w:p w14:paraId="4258250D">
            <w:pPr>
              <w:pStyle w:val="9"/>
            </w:pPr>
          </w:p>
        </w:tc>
        <w:tc>
          <w:tcPr>
            <w:tcW w:w="1787" w:type="dxa"/>
            <w:vAlign w:val="top"/>
          </w:tcPr>
          <w:p w14:paraId="76FEFA83">
            <w:pPr>
              <w:pStyle w:val="9"/>
            </w:pPr>
          </w:p>
        </w:tc>
      </w:tr>
      <w:tr w14:paraId="070EC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bottom w:val="nil"/>
            </w:tcBorders>
            <w:textDirection w:val="tbRlV"/>
            <w:vAlign w:val="top"/>
          </w:tcPr>
          <w:p w14:paraId="7B3CCBAF">
            <w:pPr>
              <w:pStyle w:val="9"/>
            </w:pPr>
          </w:p>
        </w:tc>
        <w:tc>
          <w:tcPr>
            <w:tcW w:w="1039" w:type="dxa"/>
            <w:vMerge w:val="restart"/>
            <w:tcBorders>
              <w:bottom w:val="nil"/>
            </w:tcBorders>
            <w:vAlign w:val="top"/>
          </w:tcPr>
          <w:p w14:paraId="03C44E33">
            <w:pPr>
              <w:spacing w:before="197" w:line="230" w:lineRule="auto"/>
              <w:ind w:left="111" w:right="74"/>
              <w:rPr>
                <w:rFonts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z w:val="20"/>
                <w:szCs w:val="20"/>
              </w:rPr>
              <w:t xml:space="preserve"> </w:t>
            </w:r>
            <w:r>
              <w:rPr>
                <w:rFonts w:ascii="宋体" w:hAnsi="宋体" w:eastAsia="宋体" w:cs="宋体"/>
                <w:spacing w:val="7"/>
                <w:sz w:val="20"/>
                <w:szCs w:val="20"/>
              </w:rPr>
              <w:t>标(10分)</w:t>
            </w:r>
          </w:p>
        </w:tc>
        <w:tc>
          <w:tcPr>
            <w:tcW w:w="1228" w:type="dxa"/>
            <w:vMerge w:val="restart"/>
            <w:tcBorders>
              <w:bottom w:val="nil"/>
            </w:tcBorders>
            <w:vAlign w:val="top"/>
          </w:tcPr>
          <w:p w14:paraId="0E754E72">
            <w:pPr>
              <w:spacing w:before="207" w:line="219" w:lineRule="auto"/>
              <w:ind w:left="101"/>
              <w:rPr>
                <w:rFonts w:ascii="宋体" w:hAnsi="宋体" w:eastAsia="宋体" w:cs="宋体"/>
                <w:sz w:val="20"/>
                <w:szCs w:val="20"/>
              </w:rPr>
            </w:pPr>
            <w:r>
              <w:rPr>
                <w:rFonts w:ascii="宋体" w:hAnsi="宋体" w:eastAsia="宋体" w:cs="宋体"/>
                <w:spacing w:val="-2"/>
                <w:sz w:val="20"/>
                <w:szCs w:val="20"/>
              </w:rPr>
              <w:t>服务对象满</w:t>
            </w:r>
          </w:p>
          <w:p w14:paraId="1124E82B">
            <w:pPr>
              <w:spacing w:before="23" w:line="220" w:lineRule="auto"/>
              <w:ind w:left="201"/>
              <w:rPr>
                <w:rFonts w:ascii="宋体" w:hAnsi="宋体" w:eastAsia="宋体" w:cs="宋体"/>
                <w:sz w:val="20"/>
                <w:szCs w:val="20"/>
              </w:rPr>
            </w:pPr>
            <w:r>
              <w:rPr>
                <w:rFonts w:ascii="宋体" w:hAnsi="宋体" w:eastAsia="宋体" w:cs="宋体"/>
                <w:spacing w:val="1"/>
                <w:sz w:val="20"/>
                <w:szCs w:val="20"/>
              </w:rPr>
              <w:t>意度指标</w:t>
            </w:r>
          </w:p>
        </w:tc>
        <w:tc>
          <w:tcPr>
            <w:tcW w:w="1652" w:type="dxa"/>
            <w:vAlign w:val="top"/>
          </w:tcPr>
          <w:p w14:paraId="5CE7AFA6">
            <w:pPr>
              <w:pStyle w:val="9"/>
            </w:pPr>
            <w:r>
              <w:rPr>
                <w:rFonts w:hint="eastAsia"/>
              </w:rPr>
              <w:t>服务对象满意度</w:t>
            </w:r>
          </w:p>
        </w:tc>
        <w:tc>
          <w:tcPr>
            <w:tcW w:w="885" w:type="dxa"/>
            <w:vAlign w:val="top"/>
          </w:tcPr>
          <w:p w14:paraId="53FED3D3">
            <w:pPr>
              <w:pStyle w:val="9"/>
              <w:rPr>
                <w:rFonts w:hint="default" w:eastAsia="宋体"/>
                <w:lang w:val="en-US" w:eastAsia="zh-CN"/>
              </w:rPr>
            </w:pPr>
            <w:r>
              <w:rPr>
                <w:rFonts w:hint="eastAsia" w:eastAsia="宋体"/>
                <w:lang w:val="en-US" w:eastAsia="zh-CN"/>
              </w:rPr>
              <w:t>98%</w:t>
            </w:r>
          </w:p>
        </w:tc>
        <w:tc>
          <w:tcPr>
            <w:tcW w:w="650" w:type="dxa"/>
            <w:vAlign w:val="top"/>
          </w:tcPr>
          <w:p w14:paraId="0043F2A2">
            <w:pPr>
              <w:pStyle w:val="9"/>
              <w:rPr>
                <w:rFonts w:hint="default" w:eastAsia="宋体"/>
                <w:lang w:val="en-US" w:eastAsia="zh-CN"/>
              </w:rPr>
            </w:pPr>
          </w:p>
        </w:tc>
        <w:tc>
          <w:tcPr>
            <w:tcW w:w="799" w:type="dxa"/>
            <w:vAlign w:val="top"/>
          </w:tcPr>
          <w:p w14:paraId="2394F77F">
            <w:pPr>
              <w:pStyle w:val="9"/>
              <w:rPr>
                <w:rFonts w:hint="default" w:eastAsia="宋体"/>
                <w:lang w:val="en-US" w:eastAsia="zh-CN"/>
              </w:rPr>
            </w:pPr>
            <w:r>
              <w:rPr>
                <w:rFonts w:hint="eastAsia" w:eastAsia="宋体"/>
                <w:lang w:val="en-US" w:eastAsia="zh-CN"/>
              </w:rPr>
              <w:t>10</w:t>
            </w:r>
          </w:p>
        </w:tc>
        <w:tc>
          <w:tcPr>
            <w:tcW w:w="829" w:type="dxa"/>
            <w:vAlign w:val="top"/>
          </w:tcPr>
          <w:p w14:paraId="2D126C44">
            <w:pPr>
              <w:pStyle w:val="9"/>
              <w:rPr>
                <w:rFonts w:hint="eastAsia" w:eastAsia="宋体"/>
                <w:lang w:val="en-US" w:eastAsia="zh-CN"/>
              </w:rPr>
            </w:pPr>
            <w:r>
              <w:rPr>
                <w:rFonts w:hint="eastAsia" w:eastAsia="宋体"/>
                <w:lang w:val="en-US" w:eastAsia="zh-CN"/>
              </w:rPr>
              <w:t>8</w:t>
            </w:r>
          </w:p>
        </w:tc>
        <w:tc>
          <w:tcPr>
            <w:tcW w:w="1787" w:type="dxa"/>
            <w:vAlign w:val="top"/>
          </w:tcPr>
          <w:p w14:paraId="4B179D91">
            <w:pPr>
              <w:pStyle w:val="9"/>
            </w:pPr>
          </w:p>
        </w:tc>
      </w:tr>
      <w:tr w14:paraId="7C8E3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153" w:type="dxa"/>
            <w:vMerge w:val="continue"/>
            <w:tcBorders>
              <w:top w:val="nil"/>
              <w:bottom w:val="nil"/>
            </w:tcBorders>
            <w:textDirection w:val="tbRlV"/>
            <w:vAlign w:val="top"/>
          </w:tcPr>
          <w:p w14:paraId="2A4129AF">
            <w:pPr>
              <w:pStyle w:val="9"/>
            </w:pPr>
          </w:p>
        </w:tc>
        <w:tc>
          <w:tcPr>
            <w:tcW w:w="1039" w:type="dxa"/>
            <w:vMerge w:val="continue"/>
            <w:tcBorders>
              <w:top w:val="nil"/>
              <w:bottom w:val="nil"/>
            </w:tcBorders>
            <w:vAlign w:val="top"/>
          </w:tcPr>
          <w:p w14:paraId="53B52FDA">
            <w:pPr>
              <w:pStyle w:val="9"/>
            </w:pPr>
          </w:p>
        </w:tc>
        <w:tc>
          <w:tcPr>
            <w:tcW w:w="1228" w:type="dxa"/>
            <w:vMerge w:val="continue"/>
            <w:tcBorders>
              <w:top w:val="nil"/>
              <w:bottom w:val="nil"/>
            </w:tcBorders>
            <w:vAlign w:val="top"/>
          </w:tcPr>
          <w:p w14:paraId="146EAFE8">
            <w:pPr>
              <w:pStyle w:val="9"/>
            </w:pPr>
          </w:p>
        </w:tc>
        <w:tc>
          <w:tcPr>
            <w:tcW w:w="1652" w:type="dxa"/>
            <w:vAlign w:val="top"/>
          </w:tcPr>
          <w:p w14:paraId="5F69E5D3">
            <w:pPr>
              <w:pStyle w:val="9"/>
            </w:pPr>
          </w:p>
        </w:tc>
        <w:tc>
          <w:tcPr>
            <w:tcW w:w="885" w:type="dxa"/>
            <w:vAlign w:val="top"/>
          </w:tcPr>
          <w:p w14:paraId="2D38F614">
            <w:pPr>
              <w:pStyle w:val="9"/>
            </w:pPr>
          </w:p>
        </w:tc>
        <w:tc>
          <w:tcPr>
            <w:tcW w:w="650" w:type="dxa"/>
            <w:vAlign w:val="top"/>
          </w:tcPr>
          <w:p w14:paraId="1E1259A6">
            <w:pPr>
              <w:pStyle w:val="9"/>
            </w:pPr>
          </w:p>
        </w:tc>
        <w:tc>
          <w:tcPr>
            <w:tcW w:w="799" w:type="dxa"/>
            <w:vAlign w:val="top"/>
          </w:tcPr>
          <w:p w14:paraId="4D38414E">
            <w:pPr>
              <w:pStyle w:val="9"/>
            </w:pPr>
          </w:p>
        </w:tc>
        <w:tc>
          <w:tcPr>
            <w:tcW w:w="829" w:type="dxa"/>
            <w:vAlign w:val="top"/>
          </w:tcPr>
          <w:p w14:paraId="2F9BB005">
            <w:pPr>
              <w:pStyle w:val="9"/>
            </w:pPr>
          </w:p>
        </w:tc>
        <w:tc>
          <w:tcPr>
            <w:tcW w:w="1787" w:type="dxa"/>
            <w:vAlign w:val="top"/>
          </w:tcPr>
          <w:p w14:paraId="50DABEAD">
            <w:pPr>
              <w:pStyle w:val="9"/>
            </w:pPr>
          </w:p>
        </w:tc>
      </w:tr>
      <w:tr w14:paraId="530AE1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53" w:type="dxa"/>
            <w:vMerge w:val="continue"/>
            <w:tcBorders>
              <w:top w:val="nil"/>
            </w:tcBorders>
            <w:textDirection w:val="tbRlV"/>
            <w:vAlign w:val="top"/>
          </w:tcPr>
          <w:p w14:paraId="41D9988F">
            <w:pPr>
              <w:pStyle w:val="9"/>
            </w:pPr>
          </w:p>
        </w:tc>
        <w:tc>
          <w:tcPr>
            <w:tcW w:w="1039" w:type="dxa"/>
            <w:vMerge w:val="continue"/>
            <w:tcBorders>
              <w:top w:val="nil"/>
            </w:tcBorders>
            <w:vAlign w:val="top"/>
          </w:tcPr>
          <w:p w14:paraId="5F40FA3C">
            <w:pPr>
              <w:pStyle w:val="9"/>
            </w:pPr>
          </w:p>
        </w:tc>
        <w:tc>
          <w:tcPr>
            <w:tcW w:w="1228" w:type="dxa"/>
            <w:vMerge w:val="continue"/>
            <w:tcBorders>
              <w:top w:val="nil"/>
            </w:tcBorders>
            <w:vAlign w:val="top"/>
          </w:tcPr>
          <w:p w14:paraId="604F1456">
            <w:pPr>
              <w:pStyle w:val="9"/>
            </w:pPr>
          </w:p>
        </w:tc>
        <w:tc>
          <w:tcPr>
            <w:tcW w:w="1652" w:type="dxa"/>
            <w:vAlign w:val="top"/>
          </w:tcPr>
          <w:p w14:paraId="28597ED1">
            <w:pPr>
              <w:pStyle w:val="9"/>
            </w:pPr>
          </w:p>
        </w:tc>
        <w:tc>
          <w:tcPr>
            <w:tcW w:w="885" w:type="dxa"/>
            <w:vAlign w:val="top"/>
          </w:tcPr>
          <w:p w14:paraId="72D14078">
            <w:pPr>
              <w:pStyle w:val="9"/>
            </w:pPr>
          </w:p>
        </w:tc>
        <w:tc>
          <w:tcPr>
            <w:tcW w:w="650" w:type="dxa"/>
            <w:vAlign w:val="top"/>
          </w:tcPr>
          <w:p w14:paraId="1614592D">
            <w:pPr>
              <w:pStyle w:val="9"/>
            </w:pPr>
          </w:p>
        </w:tc>
        <w:tc>
          <w:tcPr>
            <w:tcW w:w="799" w:type="dxa"/>
            <w:vAlign w:val="top"/>
          </w:tcPr>
          <w:p w14:paraId="23DC94BF">
            <w:pPr>
              <w:pStyle w:val="9"/>
            </w:pPr>
          </w:p>
        </w:tc>
        <w:tc>
          <w:tcPr>
            <w:tcW w:w="829" w:type="dxa"/>
            <w:vAlign w:val="top"/>
          </w:tcPr>
          <w:p w14:paraId="32731E5A">
            <w:pPr>
              <w:pStyle w:val="9"/>
            </w:pPr>
          </w:p>
        </w:tc>
        <w:tc>
          <w:tcPr>
            <w:tcW w:w="1787" w:type="dxa"/>
            <w:vAlign w:val="top"/>
          </w:tcPr>
          <w:p w14:paraId="591E05F8">
            <w:pPr>
              <w:pStyle w:val="9"/>
            </w:pPr>
          </w:p>
        </w:tc>
      </w:tr>
      <w:tr w14:paraId="600F2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607" w:type="dxa"/>
            <w:gridSpan w:val="6"/>
            <w:vAlign w:val="top"/>
          </w:tcPr>
          <w:p w14:paraId="641936F3">
            <w:pPr>
              <w:spacing w:before="48" w:line="199" w:lineRule="auto"/>
              <w:ind w:left="3225"/>
              <w:rPr>
                <w:rFonts w:ascii="宋体" w:hAnsi="宋体" w:eastAsia="宋体" w:cs="宋体"/>
                <w:sz w:val="20"/>
                <w:szCs w:val="20"/>
              </w:rPr>
            </w:pPr>
            <w:r>
              <w:rPr>
                <w:rFonts w:ascii="宋体" w:hAnsi="宋体" w:eastAsia="宋体" w:cs="宋体"/>
                <w:spacing w:val="4"/>
                <w:sz w:val="20"/>
                <w:szCs w:val="20"/>
              </w:rPr>
              <w:t>总分</w:t>
            </w:r>
          </w:p>
        </w:tc>
        <w:tc>
          <w:tcPr>
            <w:tcW w:w="799" w:type="dxa"/>
            <w:vAlign w:val="top"/>
          </w:tcPr>
          <w:p w14:paraId="5EB9635E">
            <w:pPr>
              <w:spacing w:before="99" w:line="164" w:lineRule="exact"/>
              <w:ind w:left="246"/>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100</w:t>
            </w:r>
          </w:p>
        </w:tc>
        <w:tc>
          <w:tcPr>
            <w:tcW w:w="829" w:type="dxa"/>
            <w:vAlign w:val="top"/>
          </w:tcPr>
          <w:p w14:paraId="2C9938D7">
            <w:pPr>
              <w:pStyle w:val="9"/>
              <w:rPr>
                <w:rFonts w:hint="default" w:eastAsia="宋体"/>
                <w:lang w:val="en-US" w:eastAsia="zh-CN"/>
              </w:rPr>
            </w:pPr>
            <w:r>
              <w:rPr>
                <w:rFonts w:hint="eastAsia" w:eastAsia="宋体"/>
                <w:lang w:val="en-US" w:eastAsia="zh-CN"/>
              </w:rPr>
              <w:t>98</w:t>
            </w:r>
          </w:p>
        </w:tc>
        <w:tc>
          <w:tcPr>
            <w:tcW w:w="1787" w:type="dxa"/>
            <w:vAlign w:val="top"/>
          </w:tcPr>
          <w:p w14:paraId="28A6A6ED">
            <w:pPr>
              <w:pStyle w:val="9"/>
            </w:pPr>
          </w:p>
        </w:tc>
      </w:tr>
    </w:tbl>
    <w:p w14:paraId="529E1A31">
      <w:pPr>
        <w:pStyle w:val="2"/>
        <w:spacing w:before="13" w:line="230" w:lineRule="auto"/>
        <w:ind w:left="353" w:right="493" w:hanging="19"/>
        <w:rPr>
          <w:sz w:val="20"/>
          <w:szCs w:val="20"/>
        </w:rPr>
      </w:pPr>
      <w:r>
        <w:rPr>
          <w:rFonts w:ascii="宋体" w:hAnsi="宋体" w:eastAsia="宋体" w:cs="宋体"/>
          <w:spacing w:val="-2"/>
          <w:sz w:val="21"/>
          <w:szCs w:val="21"/>
        </w:rPr>
        <w:t>备注： 一个一级项目支出一张表。如，业务工作经费，运行维护经费，其他事业发展类资金…</w:t>
      </w:r>
      <w:r>
        <w:rPr>
          <w:rFonts w:ascii="宋体" w:hAnsi="宋体" w:eastAsia="宋体" w:cs="宋体"/>
          <w:sz w:val="21"/>
          <w:szCs w:val="21"/>
        </w:rPr>
        <w:t xml:space="preserve"> </w:t>
      </w:r>
      <w:r>
        <w:rPr>
          <w:spacing w:val="-1"/>
          <w:sz w:val="20"/>
          <w:szCs w:val="20"/>
        </w:rPr>
        <w:t>各一张表.</w:t>
      </w:r>
    </w:p>
    <w:p w14:paraId="5C7B9A67">
      <w:pPr>
        <w:spacing w:before="25"/>
      </w:pPr>
    </w:p>
    <w:p w14:paraId="554BA690">
      <w:pPr>
        <w:sectPr>
          <w:pgSz w:w="11900" w:h="16840"/>
          <w:pgMar w:top="1431" w:right="1345" w:bottom="400" w:left="1095" w:header="0" w:footer="0" w:gutter="0"/>
          <w:cols w:equalWidth="0" w:num="1">
            <w:col w:w="9460"/>
          </w:cols>
        </w:sectPr>
      </w:pPr>
    </w:p>
    <w:p w14:paraId="7A4A2099">
      <w:pPr>
        <w:pStyle w:val="2"/>
        <w:spacing w:before="41" w:line="223" w:lineRule="auto"/>
        <w:ind w:left="344"/>
        <w:rPr>
          <w:rFonts w:hint="eastAsia" w:eastAsia="仿宋"/>
          <w:sz w:val="20"/>
          <w:szCs w:val="20"/>
          <w:lang w:eastAsia="zh-CN"/>
        </w:rPr>
      </w:pPr>
      <w:r>
        <w:rPr>
          <w:spacing w:val="-16"/>
          <w:sz w:val="20"/>
          <w:szCs w:val="20"/>
        </w:rPr>
        <w:t>填表人：</w:t>
      </w:r>
      <w:r>
        <w:rPr>
          <w:rFonts w:hint="eastAsia"/>
          <w:spacing w:val="-16"/>
          <w:sz w:val="20"/>
          <w:szCs w:val="20"/>
          <w:lang w:eastAsia="zh-CN"/>
        </w:rPr>
        <w:t>彭越</w:t>
      </w:r>
    </w:p>
    <w:p w14:paraId="6923E500">
      <w:pPr>
        <w:spacing w:line="14" w:lineRule="auto"/>
        <w:rPr>
          <w:rFonts w:ascii="Arial"/>
          <w:sz w:val="2"/>
        </w:rPr>
      </w:pPr>
      <w:r>
        <w:rPr>
          <w:rFonts w:ascii="Arial" w:hAnsi="Arial" w:eastAsia="Arial" w:cs="Arial"/>
          <w:sz w:val="2"/>
          <w:szCs w:val="2"/>
        </w:rPr>
        <w:br w:type="column"/>
      </w:r>
    </w:p>
    <w:p w14:paraId="221358CA">
      <w:pPr>
        <w:pStyle w:val="2"/>
        <w:spacing w:before="39" w:line="222" w:lineRule="auto"/>
        <w:rPr>
          <w:sz w:val="20"/>
          <w:szCs w:val="20"/>
        </w:rPr>
      </w:pPr>
      <w:r>
        <w:rPr>
          <w:spacing w:val="-4"/>
          <w:sz w:val="20"/>
          <w:szCs w:val="20"/>
        </w:rPr>
        <w:t>填报日期：</w:t>
      </w:r>
    </w:p>
    <w:p w14:paraId="017E350E">
      <w:pPr>
        <w:spacing w:line="14" w:lineRule="auto"/>
        <w:rPr>
          <w:rFonts w:ascii="Arial"/>
          <w:sz w:val="2"/>
        </w:rPr>
      </w:pPr>
      <w:r>
        <w:rPr>
          <w:rFonts w:ascii="Arial" w:hAnsi="Arial" w:eastAsia="Arial" w:cs="Arial"/>
          <w:sz w:val="2"/>
          <w:szCs w:val="2"/>
        </w:rPr>
        <w:br w:type="column"/>
      </w:r>
    </w:p>
    <w:p w14:paraId="565DCC19">
      <w:pPr>
        <w:pStyle w:val="2"/>
        <w:spacing w:before="60" w:line="223" w:lineRule="auto"/>
        <w:rPr>
          <w:sz w:val="20"/>
          <w:szCs w:val="20"/>
        </w:rPr>
      </w:pPr>
      <w:r>
        <w:rPr>
          <w:spacing w:val="-4"/>
          <w:sz w:val="20"/>
          <w:szCs w:val="20"/>
        </w:rPr>
        <w:t>联系电话：</w:t>
      </w:r>
    </w:p>
    <w:p w14:paraId="218077FA">
      <w:pPr>
        <w:spacing w:line="14" w:lineRule="auto"/>
        <w:rPr>
          <w:rFonts w:ascii="Arial"/>
          <w:sz w:val="2"/>
        </w:rPr>
      </w:pPr>
      <w:r>
        <w:rPr>
          <w:rFonts w:ascii="Arial" w:hAnsi="Arial" w:eastAsia="Arial" w:cs="Arial"/>
          <w:sz w:val="2"/>
          <w:szCs w:val="2"/>
        </w:rPr>
        <w:br w:type="column"/>
      </w:r>
    </w:p>
    <w:p w14:paraId="2BB4BF7D">
      <w:pPr>
        <w:pStyle w:val="2"/>
        <w:spacing w:before="117" w:line="189" w:lineRule="auto"/>
        <w:rPr>
          <w:sz w:val="20"/>
          <w:szCs w:val="20"/>
        </w:rPr>
      </w:pPr>
      <w:r>
        <w:rPr>
          <w:spacing w:val="-7"/>
          <w:sz w:val="20"/>
          <w:szCs w:val="20"/>
        </w:rPr>
        <w:t>单位负责人签字：</w:t>
      </w:r>
    </w:p>
    <w:p w14:paraId="29304CF8">
      <w:pPr>
        <w:spacing w:line="189" w:lineRule="auto"/>
        <w:rPr>
          <w:sz w:val="20"/>
          <w:szCs w:val="20"/>
        </w:rPr>
        <w:sectPr>
          <w:type w:val="continuous"/>
          <w:pgSz w:w="11900" w:h="16840"/>
          <w:pgMar w:top="1431" w:right="1345" w:bottom="400" w:left="1095" w:header="0" w:footer="0" w:gutter="0"/>
          <w:cols w:equalWidth="0" w:num="4">
            <w:col w:w="2175" w:space="100"/>
            <w:col w:w="2171" w:space="100"/>
            <w:col w:w="2070" w:space="100"/>
            <w:col w:w="2745"/>
          </w:cols>
        </w:sectPr>
      </w:pPr>
    </w:p>
    <w:p w14:paraId="65A90FC2">
      <w:pPr>
        <w:spacing w:before="88" w:line="219" w:lineRule="auto"/>
        <w:rPr>
          <w:rFonts w:hint="eastAsia" w:ascii="宋体" w:hAnsi="宋体" w:eastAsia="宋体" w:cs="宋体"/>
          <w:spacing w:val="3"/>
          <w:sz w:val="27"/>
          <w:szCs w:val="27"/>
          <w:lang w:eastAsia="zh-CN"/>
        </w:rPr>
      </w:pPr>
    </w:p>
    <w:p w14:paraId="12307DC7">
      <w:pPr>
        <w:spacing w:before="88" w:line="219" w:lineRule="auto"/>
        <w:rPr>
          <w:rFonts w:hint="eastAsia" w:ascii="宋体" w:hAnsi="宋体" w:eastAsia="宋体" w:cs="宋体"/>
          <w:spacing w:val="3"/>
          <w:sz w:val="27"/>
          <w:szCs w:val="27"/>
          <w:lang w:eastAsia="zh-CN"/>
        </w:rPr>
      </w:pPr>
      <w:r>
        <w:rPr>
          <w:rFonts w:hint="eastAsia" w:ascii="宋体" w:hAnsi="宋体" w:eastAsia="宋体" w:cs="宋体"/>
          <w:spacing w:val="3"/>
          <w:sz w:val="27"/>
          <w:szCs w:val="27"/>
          <w:lang w:eastAsia="zh-CN"/>
        </w:rPr>
        <w:t>附件4</w:t>
      </w:r>
    </w:p>
    <w:p w14:paraId="69560146">
      <w:pPr>
        <w:spacing w:before="143" w:line="678" w:lineRule="exact"/>
        <w:ind w:left="1014"/>
        <w:rPr>
          <w:rFonts w:hint="eastAsia" w:ascii="黑体" w:hAnsi="黑体" w:eastAsia="黑体" w:cs="黑体"/>
          <w:sz w:val="44"/>
          <w:szCs w:val="44"/>
          <w:lang w:eastAsia="zh-CN"/>
        </w:rPr>
      </w:pPr>
      <w:r>
        <w:rPr>
          <w:rFonts w:ascii="黑体" w:hAnsi="黑体" w:eastAsia="黑体" w:cs="黑体"/>
          <w:spacing w:val="-1"/>
          <w:position w:val="16"/>
          <w:sz w:val="44"/>
          <w:szCs w:val="44"/>
          <w:lang w:eastAsia="zh-CN"/>
        </w:rPr>
        <w:t>2023年度</w:t>
      </w:r>
      <w:r>
        <w:rPr>
          <w:rFonts w:hint="eastAsia" w:ascii="黑体" w:hAnsi="黑体" w:eastAsia="黑体" w:cs="黑体"/>
          <w:spacing w:val="-1"/>
          <w:position w:val="16"/>
          <w:sz w:val="44"/>
          <w:szCs w:val="44"/>
          <w:lang w:eastAsia="zh-CN"/>
        </w:rPr>
        <w:t>汨罗市卫生健康局</w:t>
      </w:r>
      <w:r>
        <w:rPr>
          <w:rFonts w:ascii="黑体" w:hAnsi="黑体" w:eastAsia="黑体" w:cs="黑体"/>
          <w:spacing w:val="-1"/>
          <w:position w:val="16"/>
          <w:sz w:val="44"/>
          <w:szCs w:val="44"/>
          <w:lang w:eastAsia="zh-CN"/>
        </w:rPr>
        <w:t>整体支出</w:t>
      </w:r>
    </w:p>
    <w:p w14:paraId="237BCD4C">
      <w:pPr>
        <w:spacing w:before="2" w:line="220" w:lineRule="auto"/>
        <w:ind w:left="2975"/>
        <w:rPr>
          <w:rFonts w:hint="eastAsia" w:ascii="黑体" w:hAnsi="黑体" w:eastAsia="黑体" w:cs="黑体"/>
          <w:sz w:val="44"/>
          <w:szCs w:val="44"/>
          <w:lang w:eastAsia="zh-CN"/>
        </w:rPr>
      </w:pPr>
      <w:r>
        <w:rPr>
          <w:rFonts w:ascii="黑体" w:hAnsi="黑体" w:eastAsia="黑体" w:cs="黑体"/>
          <w:sz w:val="44"/>
          <w:szCs w:val="44"/>
          <w:lang w:eastAsia="zh-CN"/>
        </w:rPr>
        <w:t>绩效自评报告</w:t>
      </w:r>
    </w:p>
    <w:p w14:paraId="5F7FA18B">
      <w:pPr>
        <w:spacing w:line="241" w:lineRule="auto"/>
        <w:rPr>
          <w:lang w:eastAsia="zh-CN"/>
        </w:rPr>
      </w:pPr>
    </w:p>
    <w:p w14:paraId="3E652F88">
      <w:pPr>
        <w:spacing w:line="241" w:lineRule="auto"/>
        <w:rPr>
          <w:lang w:eastAsia="zh-CN"/>
        </w:rPr>
      </w:pPr>
    </w:p>
    <w:p w14:paraId="4ADD4CAC">
      <w:pPr>
        <w:spacing w:line="241" w:lineRule="auto"/>
        <w:rPr>
          <w:lang w:eastAsia="zh-CN"/>
        </w:rPr>
      </w:pPr>
    </w:p>
    <w:p w14:paraId="26D33B47">
      <w:pPr>
        <w:spacing w:line="241" w:lineRule="auto"/>
        <w:rPr>
          <w:lang w:eastAsia="zh-CN"/>
        </w:rPr>
      </w:pPr>
    </w:p>
    <w:p w14:paraId="1095CFA3">
      <w:pPr>
        <w:spacing w:line="241" w:lineRule="auto"/>
        <w:rPr>
          <w:lang w:eastAsia="zh-CN"/>
        </w:rPr>
      </w:pPr>
    </w:p>
    <w:p w14:paraId="5E4B6692">
      <w:pPr>
        <w:spacing w:line="241" w:lineRule="auto"/>
        <w:rPr>
          <w:lang w:eastAsia="zh-CN"/>
        </w:rPr>
      </w:pPr>
    </w:p>
    <w:p w14:paraId="0DAADE63">
      <w:pPr>
        <w:spacing w:line="241" w:lineRule="auto"/>
        <w:rPr>
          <w:lang w:eastAsia="zh-CN"/>
        </w:rPr>
      </w:pPr>
    </w:p>
    <w:p w14:paraId="6F222C4B">
      <w:pPr>
        <w:spacing w:line="241" w:lineRule="auto"/>
        <w:rPr>
          <w:lang w:eastAsia="zh-CN"/>
        </w:rPr>
      </w:pPr>
    </w:p>
    <w:p w14:paraId="0D0A1928">
      <w:pPr>
        <w:spacing w:line="241" w:lineRule="auto"/>
        <w:rPr>
          <w:lang w:eastAsia="zh-CN"/>
        </w:rPr>
      </w:pPr>
    </w:p>
    <w:p w14:paraId="5773DA30">
      <w:pPr>
        <w:spacing w:line="241" w:lineRule="auto"/>
        <w:rPr>
          <w:lang w:eastAsia="zh-CN"/>
        </w:rPr>
      </w:pPr>
    </w:p>
    <w:p w14:paraId="1286484B">
      <w:pPr>
        <w:spacing w:line="241" w:lineRule="auto"/>
        <w:rPr>
          <w:lang w:eastAsia="zh-CN"/>
        </w:rPr>
      </w:pPr>
    </w:p>
    <w:p w14:paraId="44902B74">
      <w:pPr>
        <w:spacing w:line="241" w:lineRule="auto"/>
        <w:rPr>
          <w:lang w:eastAsia="zh-CN"/>
        </w:rPr>
      </w:pPr>
    </w:p>
    <w:p w14:paraId="69DFE28C">
      <w:pPr>
        <w:spacing w:line="241" w:lineRule="auto"/>
        <w:rPr>
          <w:lang w:eastAsia="zh-CN"/>
        </w:rPr>
      </w:pPr>
    </w:p>
    <w:p w14:paraId="4D02F3CB">
      <w:pPr>
        <w:spacing w:line="241" w:lineRule="auto"/>
        <w:rPr>
          <w:lang w:eastAsia="zh-CN"/>
        </w:rPr>
      </w:pPr>
    </w:p>
    <w:p w14:paraId="054F91E9">
      <w:pPr>
        <w:spacing w:line="241" w:lineRule="auto"/>
        <w:rPr>
          <w:lang w:eastAsia="zh-CN"/>
        </w:rPr>
      </w:pPr>
    </w:p>
    <w:p w14:paraId="589D3EFB">
      <w:pPr>
        <w:spacing w:line="241" w:lineRule="auto"/>
        <w:rPr>
          <w:lang w:eastAsia="zh-CN"/>
        </w:rPr>
      </w:pPr>
    </w:p>
    <w:p w14:paraId="23860AE3">
      <w:pPr>
        <w:spacing w:line="242" w:lineRule="auto"/>
        <w:rPr>
          <w:lang w:eastAsia="zh-CN"/>
        </w:rPr>
      </w:pPr>
    </w:p>
    <w:p w14:paraId="685C68ED">
      <w:pPr>
        <w:spacing w:line="242" w:lineRule="auto"/>
        <w:rPr>
          <w:lang w:eastAsia="zh-CN"/>
        </w:rPr>
      </w:pPr>
    </w:p>
    <w:p w14:paraId="3C322A5C">
      <w:pPr>
        <w:spacing w:line="242" w:lineRule="auto"/>
        <w:rPr>
          <w:lang w:eastAsia="zh-CN"/>
        </w:rPr>
      </w:pPr>
    </w:p>
    <w:p w14:paraId="6B8FD23A">
      <w:pPr>
        <w:spacing w:line="242" w:lineRule="auto"/>
        <w:rPr>
          <w:lang w:eastAsia="zh-CN"/>
        </w:rPr>
      </w:pPr>
    </w:p>
    <w:p w14:paraId="0780EDDD">
      <w:pPr>
        <w:spacing w:line="242" w:lineRule="auto"/>
        <w:rPr>
          <w:lang w:eastAsia="zh-CN"/>
        </w:rPr>
      </w:pPr>
    </w:p>
    <w:p w14:paraId="7831F53F">
      <w:pPr>
        <w:spacing w:line="242" w:lineRule="auto"/>
        <w:rPr>
          <w:lang w:eastAsia="zh-CN"/>
        </w:rPr>
      </w:pPr>
    </w:p>
    <w:p w14:paraId="2F9A7A68">
      <w:pPr>
        <w:spacing w:line="242" w:lineRule="auto"/>
        <w:rPr>
          <w:lang w:eastAsia="zh-CN"/>
        </w:rPr>
      </w:pPr>
    </w:p>
    <w:p w14:paraId="5456BFD2">
      <w:pPr>
        <w:spacing w:line="242" w:lineRule="auto"/>
        <w:rPr>
          <w:lang w:eastAsia="zh-CN"/>
        </w:rPr>
      </w:pPr>
    </w:p>
    <w:p w14:paraId="1F09C58A">
      <w:pPr>
        <w:spacing w:line="242" w:lineRule="auto"/>
        <w:rPr>
          <w:lang w:eastAsia="zh-CN"/>
        </w:rPr>
      </w:pPr>
    </w:p>
    <w:p w14:paraId="54EC0856">
      <w:pPr>
        <w:spacing w:before="91" w:line="224" w:lineRule="auto"/>
        <w:ind w:left="2599"/>
        <w:rPr>
          <w:rFonts w:hint="eastAsia" w:ascii="楷体" w:hAnsi="楷体" w:eastAsia="楷体" w:cs="楷体"/>
          <w:sz w:val="28"/>
          <w:szCs w:val="28"/>
          <w:lang w:eastAsia="zh-CN"/>
        </w:rPr>
      </w:pPr>
      <w:r>
        <w:rPr>
          <w:rFonts w:ascii="楷体" w:hAnsi="楷体" w:eastAsia="楷体" w:cs="楷体"/>
          <w:b/>
          <w:bCs/>
          <w:spacing w:val="-20"/>
          <w:sz w:val="28"/>
          <w:szCs w:val="28"/>
          <w:lang w:eastAsia="zh-CN"/>
        </w:rPr>
        <w:t>部门(单位)名称：</w:t>
      </w:r>
      <w:r>
        <w:rPr>
          <w:rFonts w:hint="eastAsia" w:ascii="楷体" w:hAnsi="楷体" w:eastAsia="楷体" w:cs="楷体"/>
          <w:b/>
          <w:bCs/>
          <w:spacing w:val="-20"/>
          <w:sz w:val="28"/>
          <w:szCs w:val="28"/>
          <w:u w:val="single"/>
          <w:lang w:eastAsia="zh-CN"/>
        </w:rPr>
        <w:t>汨罗市卫生健康局</w:t>
      </w:r>
    </w:p>
    <w:p w14:paraId="7E08B6D6">
      <w:pPr>
        <w:spacing w:before="285" w:line="225" w:lineRule="auto"/>
        <w:ind w:left="2975"/>
        <w:rPr>
          <w:rFonts w:hint="eastAsia" w:ascii="楷体" w:hAnsi="楷体" w:eastAsia="楷体" w:cs="楷体"/>
          <w:sz w:val="28"/>
          <w:szCs w:val="28"/>
          <w:lang w:eastAsia="zh-CN"/>
        </w:rPr>
      </w:pPr>
      <w:r>
        <w:rPr>
          <w:rFonts w:hint="eastAsia" w:ascii="楷体" w:hAnsi="楷体" w:eastAsia="楷体" w:cs="楷体"/>
          <w:spacing w:val="-8"/>
          <w:sz w:val="28"/>
          <w:szCs w:val="28"/>
          <w:lang w:eastAsia="zh-CN"/>
        </w:rPr>
        <w:t xml:space="preserve">2024  </w:t>
      </w:r>
      <w:r>
        <w:rPr>
          <w:rFonts w:ascii="楷体" w:hAnsi="楷体" w:eastAsia="楷体" w:cs="楷体"/>
          <w:spacing w:val="-8"/>
          <w:sz w:val="28"/>
          <w:szCs w:val="28"/>
          <w:lang w:eastAsia="zh-CN"/>
        </w:rPr>
        <w:t>年</w:t>
      </w:r>
      <w:r>
        <w:rPr>
          <w:rFonts w:hint="eastAsia" w:ascii="楷体" w:hAnsi="楷体" w:eastAsia="楷体" w:cs="楷体"/>
          <w:spacing w:val="21"/>
          <w:sz w:val="28"/>
          <w:szCs w:val="28"/>
          <w:lang w:eastAsia="zh-CN"/>
        </w:rPr>
        <w:t xml:space="preserve"> 5</w:t>
      </w:r>
      <w:r>
        <w:rPr>
          <w:rFonts w:ascii="楷体" w:hAnsi="楷体" w:eastAsia="楷体" w:cs="楷体"/>
          <w:spacing w:val="-8"/>
          <w:sz w:val="28"/>
          <w:szCs w:val="28"/>
          <w:lang w:eastAsia="zh-CN"/>
        </w:rPr>
        <w:t xml:space="preserve">月  </w:t>
      </w:r>
      <w:r>
        <w:rPr>
          <w:rFonts w:hint="eastAsia" w:ascii="楷体" w:hAnsi="楷体" w:eastAsia="楷体" w:cs="楷体"/>
          <w:spacing w:val="-8"/>
          <w:sz w:val="28"/>
          <w:szCs w:val="28"/>
          <w:lang w:eastAsia="zh-CN"/>
        </w:rPr>
        <w:t>17</w:t>
      </w:r>
      <w:r>
        <w:rPr>
          <w:rFonts w:ascii="楷体" w:hAnsi="楷体" w:eastAsia="楷体" w:cs="楷体"/>
          <w:spacing w:val="-8"/>
          <w:sz w:val="28"/>
          <w:szCs w:val="28"/>
          <w:lang w:eastAsia="zh-CN"/>
        </w:rPr>
        <w:t xml:space="preserve">  日</w:t>
      </w:r>
    </w:p>
    <w:p w14:paraId="2F5B29A7">
      <w:pPr>
        <w:rPr>
          <w:lang w:eastAsia="zh-CN"/>
        </w:rPr>
      </w:pPr>
    </w:p>
    <w:p w14:paraId="5759B386">
      <w:pPr>
        <w:rPr>
          <w:lang w:eastAsia="zh-CN"/>
        </w:rPr>
      </w:pPr>
    </w:p>
    <w:p w14:paraId="2748FCF0">
      <w:pPr>
        <w:rPr>
          <w:lang w:eastAsia="zh-CN"/>
        </w:rPr>
      </w:pPr>
    </w:p>
    <w:p w14:paraId="787D15D4">
      <w:pPr>
        <w:spacing w:line="14" w:lineRule="auto"/>
        <w:rPr>
          <w:rFonts w:hint="eastAsia" w:eastAsiaTheme="minorEastAsia"/>
          <w:sz w:val="2"/>
          <w:lang w:eastAsia="zh-CN"/>
        </w:rPr>
        <w:sectPr>
          <w:pgSz w:w="11900" w:h="16840"/>
          <w:pgMar w:top="1431" w:right="1345" w:bottom="400" w:left="1095" w:header="0" w:footer="0" w:gutter="0"/>
          <w:cols w:equalWidth="0" w:num="1">
            <w:col w:w="9460"/>
          </w:cols>
        </w:sect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05D4A516">
      <w:pPr>
        <w:spacing w:before="81" w:line="668" w:lineRule="exact"/>
        <w:ind w:firstLine="404" w:firstLineChars="100"/>
        <w:rPr>
          <w:rFonts w:hint="eastAsia" w:ascii="黑体" w:hAnsi="黑体" w:eastAsia="黑体" w:cs="黑体"/>
          <w:sz w:val="40"/>
          <w:szCs w:val="40"/>
          <w:lang w:eastAsia="zh-CN"/>
        </w:rPr>
      </w:pPr>
      <w:r>
        <w:rPr>
          <w:rFonts w:ascii="黑体" w:hAnsi="黑体" w:eastAsia="黑体" w:cs="黑体"/>
          <w:spacing w:val="2"/>
          <w:position w:val="19"/>
          <w:sz w:val="40"/>
          <w:szCs w:val="40"/>
          <w:lang w:eastAsia="zh-CN"/>
        </w:rPr>
        <w:t>2023年度</w:t>
      </w:r>
      <w:r>
        <w:rPr>
          <w:rFonts w:hint="eastAsia" w:ascii="黑体" w:hAnsi="黑体" w:eastAsia="黑体" w:cs="黑体"/>
          <w:spacing w:val="2"/>
          <w:position w:val="19"/>
          <w:sz w:val="40"/>
          <w:szCs w:val="40"/>
          <w:lang w:eastAsia="zh-CN"/>
        </w:rPr>
        <w:t>汨罗市卫生健康局</w:t>
      </w:r>
      <w:r>
        <w:rPr>
          <w:rFonts w:ascii="黑体" w:hAnsi="黑体" w:eastAsia="黑体" w:cs="黑体"/>
          <w:spacing w:val="2"/>
          <w:position w:val="19"/>
          <w:sz w:val="40"/>
          <w:szCs w:val="40"/>
          <w:lang w:eastAsia="zh-CN"/>
        </w:rPr>
        <w:t>整体支出绩效</w:t>
      </w:r>
    </w:p>
    <w:p w14:paraId="49CDE2E8">
      <w:pPr>
        <w:spacing w:line="221" w:lineRule="auto"/>
        <w:ind w:left="3150"/>
        <w:rPr>
          <w:rFonts w:hint="eastAsia" w:ascii="黑体" w:hAnsi="黑体" w:eastAsia="黑体" w:cs="黑体"/>
          <w:sz w:val="40"/>
          <w:szCs w:val="40"/>
          <w:lang w:eastAsia="zh-CN"/>
        </w:rPr>
      </w:pPr>
      <w:r>
        <w:rPr>
          <w:rFonts w:ascii="黑体" w:hAnsi="黑体" w:eastAsia="黑体" w:cs="黑体"/>
          <w:spacing w:val="-19"/>
          <w:sz w:val="40"/>
          <w:szCs w:val="40"/>
          <w:lang w:eastAsia="zh-CN"/>
        </w:rPr>
        <w:t>自评报告</w:t>
      </w:r>
    </w:p>
    <w:p w14:paraId="7A86B4AC">
      <w:pPr>
        <w:spacing w:line="280" w:lineRule="auto"/>
        <w:rPr>
          <w:lang w:eastAsia="zh-CN"/>
        </w:rPr>
      </w:pPr>
    </w:p>
    <w:p w14:paraId="1CCE14E3">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一、部门概况：</w:t>
      </w:r>
    </w:p>
    <w:p w14:paraId="2903F93F">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（一）、本部门基本情况：</w:t>
      </w:r>
    </w:p>
    <w:p w14:paraId="187DA2E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汨罗市卫生健康系统共有31个预算单位，包括局机关、9家市直医疗卫生单位、19家镇（中心）卫生院、2家社区卫生服务中心。2023年末共有干职工2573人，离退休人员878人。</w:t>
      </w:r>
    </w:p>
    <w:p w14:paraId="26DE6609">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（二）、本部门整体支出规模、使用方向和主要内容、涉及范围等。</w:t>
      </w:r>
    </w:p>
    <w:p w14:paraId="3CFD280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按照“三定”方案，卫健系统的基本职能为：</w:t>
      </w:r>
    </w:p>
    <w:p w14:paraId="56F4AC2B">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贯彻执行国民健康政策及国家和省、岳阳市关于卫生健康工作的方针政策和法律法规，拟订并组织实施全市卫生健康政策、规划，组织实施国家、省、岳阳市卫生健康地方标准和技术规范。统筹规划全市卫生健康服务资源配置，指导全市卫生健康规划的编制和实施。制定并组织实施推进卫生健康基本公共服务均等化、普惠化、便捷化和公共资源向基层延伸等政策措施。</w:t>
      </w:r>
    </w:p>
    <w:p w14:paraId="037DC67D">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协调推进全市深化医药卫生体制改革，研究提出全市深化医药卫生体制改革政策、措施的建议。组织深化公立医院综合改革，推进管办分离。健全现代医院管理制度，制定并组织实施推动卫生健康公共服务提供主体多元化。提供方式多样化的政策措施，提出医疗服务和药品价格政策的建议。</w:t>
      </w:r>
    </w:p>
    <w:p w14:paraId="0B346D39">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3、制定并组织落实全市疾病预防控制规划、免疫规划以及严重危害人民健康公共卫生问题的干预措施。负责卫生应急工作，组织指导全市突发公共卫生事件预防控制和各类突发公共事件的医疗卫生救援。承担传染病疫情信息上报工作，发布突发公共卫生事件应急处置信息。</w:t>
      </w:r>
    </w:p>
    <w:p w14:paraId="754EE5F1">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4、组织拟订并协调落实应对人口老龄化政策措施，推进老年健康服务体系建设和医养结合工作。</w:t>
      </w:r>
    </w:p>
    <w:p w14:paraId="6ED83E4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5、贯彻执行国家药物政策和国家基本药物制度，开展药品使用监测、临床综合评价和短缺药品预警。组织开展食品安全风险监测，负责食源性疾病及与食品安全事故有关的流行病学调查。</w:t>
      </w:r>
    </w:p>
    <w:p w14:paraId="78D9B04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6、负责职责范围内的职业卫生、放射卫生、环境卫生、学校卫生、公共场所卫生、饮用水卫生等公共卫生的监督管理与相关知识普及。负责传染病防治监督，健全卫生健康综合监督体系。</w:t>
      </w:r>
    </w:p>
    <w:p w14:paraId="524DBF68">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7、制定全市医疗机构、医疗服务行业管理办法并监督实施，建立医疗服务评价和监督管理体系。会同有关部门实施卫生健康专业技术人员资格标准。组织实施医疗服务规范、标准和卫生健康专业技术人员执业规则、服务规范。</w:t>
      </w:r>
    </w:p>
    <w:p w14:paraId="0BB4EA9A">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8、负责计划生育管理和服务工作，开展人口监测预警，研究提出人口与家庭发展相关政策建议，提出完善计划生育政策建议。</w:t>
      </w:r>
    </w:p>
    <w:p w14:paraId="3698C60D">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9、指导全市卫生健康工作，指导基层医疗卫生、妇幼康服务体系建设，加强全科医生队伍建设。推进卫生健康科技创新发展。</w:t>
      </w:r>
    </w:p>
    <w:p w14:paraId="1DF2ABBA">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10、负责全市健康教育、健康促进和卫生健康信息化建设等工作。组织实施国际、港澳台的交流合作与援外工作。</w:t>
      </w:r>
    </w:p>
    <w:p w14:paraId="01B2D198">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11、负责市保健对象的医疗保健工作，负责重要来宾、重要会议与重大活动的医疗卫生保障工作，指导全市保健工作。</w:t>
      </w:r>
    </w:p>
    <w:p w14:paraId="441F7196">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12、组织开展卫生健康教育、健康宣传、健康促进活动，承担卫生健康科学普及，信息发布工作。</w:t>
      </w:r>
    </w:p>
    <w:p w14:paraId="05555845">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13、指导市计划生育协会的业务工作。</w:t>
      </w:r>
    </w:p>
    <w:p w14:paraId="3628123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14、完成市委、市政府交办的其他任务。</w:t>
      </w:r>
    </w:p>
    <w:p w14:paraId="3A4F2524">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二、本部门整体支出管理及使用情况：</w:t>
      </w:r>
    </w:p>
    <w:p w14:paraId="09509E2A">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（一）基本支出情况：</w:t>
      </w:r>
    </w:p>
    <w:p w14:paraId="74D05AB1">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2023年收入合计95453.49万元，其中：财政拨款收入24420.53万元、事业收入71032.96万元。本年支出95453.49万元，其中：工资福利支出42792.85万元、商品和服务支出48709.08万元、对个人和家庭的补助支出3822.66万元、债务利息及费用支出1.58万元、资本性支出127.32万元。上年结余为0，当年收支结余为0,累计滚存结余为0。“三公”经费29.78万元。其中：因公出国（境）费0万元、公务用车购置及运行维护费14.34万元、公务接待费15.44万元。</w:t>
      </w:r>
    </w:p>
    <w:p w14:paraId="7834234C">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(二）专项支出情况</w:t>
      </w:r>
      <w:r>
        <w:rPr>
          <w:rFonts w:hint="eastAsia" w:ascii="仿宋" w:hAnsi="仿宋" w:eastAsia="仿宋" w:cs="仿宋"/>
          <w:spacing w:val="-6"/>
          <w:sz w:val="28"/>
          <w:szCs w:val="28"/>
          <w:lang w:eastAsia="zh-CN"/>
        </w:rPr>
        <w:t>：</w:t>
      </w:r>
    </w:p>
    <w:p w14:paraId="033B0323">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2023年，市本级财政预算卫健系统财力保障经费10865.54万元，其中基本支出8276.94万元，项目支出2588.6万元。卫健局机关预算经费3856.87万元，其中基本支出1620.9万元，项目经费2236万元。</w:t>
      </w:r>
    </w:p>
    <w:p w14:paraId="09F4182E">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2021年，中央、省级财政和市本级加大卫生健康项目经费投入力度，保障卫生健康项目资金足额到位。为加强专项资金的管理，根据《汨罗市财政专项资金管理办法》文件精神，结合卫健系统工作实际，我局制定了《汨罗市卫生健康局专项资金管理办法》。按照办法要求，2023年我局各项目资金拨付使用情况如下：</w:t>
      </w:r>
    </w:p>
    <w:p w14:paraId="7450549B">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（1）国家基本公共卫生服务项目：</w:t>
      </w:r>
      <w:r>
        <w:rPr>
          <w:rFonts w:hint="eastAsia" w:ascii="仿宋" w:hAnsi="仿宋" w:eastAsia="仿宋" w:cs="仿宋"/>
          <w:sz w:val="28"/>
          <w:szCs w:val="28"/>
          <w:lang w:eastAsia="zh-CN"/>
        </w:rPr>
        <w:t>2023年全市服务人口56.01万人，按照人均89元的补助标准，共计收到各级财政拔付经费4984.89万元。其中：中央财政2990.9万元、省级财政1395.8万元、本级配套598.19万元</w:t>
      </w:r>
      <w:r>
        <w:rPr>
          <w:rFonts w:hint="eastAsia" w:ascii="仿宋" w:hAnsi="仿宋" w:eastAsia="仿宋" w:cs="仿宋"/>
          <w:spacing w:val="-6"/>
          <w:sz w:val="28"/>
          <w:szCs w:val="28"/>
          <w:lang w:eastAsia="zh-CN"/>
        </w:rPr>
        <w:t>。根据各级考核要求和汨罗市卫健局《专项资金管理办法》的规定，2021年已拨付资金4876.26万元。</w:t>
      </w:r>
    </w:p>
    <w:p w14:paraId="48CAC279">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（2）老年乡村医生生活困难补助项目：</w:t>
      </w:r>
      <w:r>
        <w:rPr>
          <w:rFonts w:hint="eastAsia" w:ascii="仿宋" w:hAnsi="仿宋" w:eastAsia="仿宋" w:cs="仿宋"/>
          <w:spacing w:val="-6"/>
          <w:sz w:val="28"/>
          <w:szCs w:val="28"/>
          <w:lang w:eastAsia="zh-CN"/>
        </w:rPr>
        <w:t>共计收到上级财政拨入经费45.12万元，本级配套39.769万元，2023年我市共有382名老年乡村医生享受了生活困难补贴，共计发放资金84.669万元，已经由新农保及卫健局代发到位。</w:t>
      </w:r>
    </w:p>
    <w:p w14:paraId="2593768C">
      <w:pPr>
        <w:spacing w:line="560" w:lineRule="atLeast"/>
        <w:ind w:firstLine="538" w:firstLineChars="200"/>
        <w:rPr>
          <w:rFonts w:hint="eastAsia" w:ascii="仿宋" w:hAnsi="仿宋" w:eastAsia="仿宋" w:cs="仿宋"/>
          <w:sz w:val="32"/>
          <w:szCs w:val="32"/>
          <w:lang w:eastAsia="zh-CN"/>
        </w:rPr>
      </w:pPr>
      <w:r>
        <w:rPr>
          <w:rFonts w:hint="eastAsia" w:ascii="仿宋" w:hAnsi="仿宋" w:eastAsia="仿宋" w:cs="仿宋"/>
          <w:b/>
          <w:bCs/>
          <w:spacing w:val="-6"/>
          <w:sz w:val="28"/>
          <w:szCs w:val="28"/>
          <w:lang w:eastAsia="zh-CN"/>
        </w:rPr>
        <w:t>（3）农村计划生育惠农资金补助项目：</w:t>
      </w:r>
      <w:r>
        <w:rPr>
          <w:rFonts w:hint="eastAsia" w:ascii="仿宋" w:hAnsi="仿宋" w:eastAsia="仿宋" w:cs="仿宋"/>
          <w:bCs/>
          <w:sz w:val="28"/>
          <w:szCs w:val="28"/>
          <w:lang w:eastAsia="zh-CN"/>
        </w:rPr>
        <w:t>2023年</w:t>
      </w:r>
      <w:r>
        <w:rPr>
          <w:rFonts w:hint="eastAsia" w:ascii="仿宋" w:hAnsi="仿宋" w:eastAsia="仿宋" w:cs="仿宋"/>
          <w:sz w:val="28"/>
          <w:szCs w:val="28"/>
          <w:lang w:eastAsia="zh-CN"/>
        </w:rPr>
        <w:t>共计收到各级财政拔付经费2056.554万元。其中：中央财政878万元、省级财政394.5295万元、本级配套784.0245万元,。</w:t>
      </w:r>
      <w:r>
        <w:rPr>
          <w:rFonts w:hint="eastAsia" w:ascii="仿宋" w:hAnsi="仿宋" w:eastAsia="仿宋" w:cs="仿宋"/>
          <w:bCs/>
          <w:sz w:val="28"/>
          <w:szCs w:val="28"/>
          <w:lang w:eastAsia="zh-CN"/>
        </w:rPr>
        <w:t>共计拨付计划生育惠农补贴资金2056.554万元，其中：奖扶对象9792人，发放资金1116.288万元；特扶对象833人，发放资金906.588万元；纯农独生子女对象969人，发放资金17.442万元；手术并发症对象41人，发放资金16.236万元。</w:t>
      </w:r>
      <w:r>
        <w:rPr>
          <w:rFonts w:hint="eastAsia" w:ascii="仿宋" w:hAnsi="仿宋" w:eastAsia="仿宋" w:cs="仿宋"/>
          <w:sz w:val="28"/>
          <w:szCs w:val="28"/>
          <w:lang w:eastAsia="zh-CN"/>
        </w:rPr>
        <w:t>根据《汨罗市卫健局专项资金管理办法》规定，</w:t>
      </w:r>
      <w:r>
        <w:rPr>
          <w:rFonts w:hint="eastAsia" w:ascii="仿宋" w:hAnsi="仿宋" w:eastAsia="仿宋" w:cs="仿宋"/>
          <w:sz w:val="28"/>
          <w:szCs w:val="28"/>
          <w:lang w:val="zh-CN" w:eastAsia="zh-CN"/>
        </w:rPr>
        <w:t>资金实行“财政专项、封闭运行、委托发放、专款专用”的管理制度，市财政设立专用帐户，统一由市财政将奖励扶助金通过各镇财务对接银</w:t>
      </w:r>
      <w:r>
        <w:rPr>
          <w:rFonts w:hint="eastAsia" w:ascii="仿宋" w:hAnsi="仿宋" w:eastAsia="仿宋" w:cs="仿宋"/>
          <w:sz w:val="28"/>
          <w:szCs w:val="28"/>
          <w:lang w:eastAsia="zh-CN"/>
        </w:rPr>
        <w:t>信部门直接打卡发放到对象本人账户，做到了统一时间、统一标准。</w:t>
      </w:r>
    </w:p>
    <w:p w14:paraId="2537A37D">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（4）妇幼健康项目：</w:t>
      </w:r>
      <w:r>
        <w:rPr>
          <w:rFonts w:hint="eastAsia" w:ascii="仿宋" w:hAnsi="仿宋" w:eastAsia="仿宋" w:cs="仿宋"/>
          <w:spacing w:val="-6"/>
          <w:sz w:val="28"/>
          <w:szCs w:val="28"/>
          <w:lang w:eastAsia="zh-CN"/>
        </w:rPr>
        <w:t>孕产妇免费产前筛查项目42.72万元，其中：上级财政22.72万元，本级配套20万元， 拨付孕产妇免费产前筛查项目42.72万元；适龄妇女免费“两癌”筛查经费项目224万元，其中：上级财政89.6万元，本级配套134.4万元；拨付农村适龄妇女“两癌”免费筛查项目经费224万元。</w:t>
      </w:r>
    </w:p>
    <w:p w14:paraId="6287C8F3">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（5）国家基本药物制度项目：</w:t>
      </w:r>
      <w:r>
        <w:rPr>
          <w:rFonts w:hint="eastAsia" w:ascii="仿宋" w:hAnsi="仿宋" w:eastAsia="仿宋" w:cs="仿宋"/>
          <w:spacing w:val="-6"/>
          <w:sz w:val="28"/>
          <w:szCs w:val="28"/>
          <w:lang w:eastAsia="zh-CN"/>
        </w:rPr>
        <w:t>共计收到上级财政拨付实施基本药物制度项目经费928.2万元，其中基层医疗卫生机构基药补助项目经费606.8万元，村卫生室基药补助经费321.4万元。</w:t>
      </w:r>
    </w:p>
    <w:p w14:paraId="0E350A9E">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（6）城镇独生子女父母奖励金项目 ：</w:t>
      </w:r>
      <w:r>
        <w:rPr>
          <w:rFonts w:hint="eastAsia" w:ascii="仿宋" w:hAnsi="仿宋" w:eastAsia="仿宋" w:cs="仿宋"/>
          <w:spacing w:val="-6"/>
          <w:sz w:val="28"/>
          <w:szCs w:val="28"/>
          <w:lang w:eastAsia="zh-CN"/>
        </w:rPr>
        <w:t>共计收到财政拨款收入1156.992，其中上级财政拨入经费474.992万元，本级配套682万元，拨付城镇独生子女父母奖励金补贴对象5569人，发放资金1156.992万元。</w:t>
      </w:r>
    </w:p>
    <w:p w14:paraId="23E4F7F0">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（7）医务人员临时性工作补助项目:</w:t>
      </w:r>
      <w:r>
        <w:rPr>
          <w:rFonts w:hint="eastAsia" w:ascii="仿宋" w:hAnsi="仿宋" w:eastAsia="仿宋" w:cs="仿宋"/>
          <w:spacing w:val="-6"/>
          <w:sz w:val="28"/>
          <w:szCs w:val="28"/>
          <w:lang w:eastAsia="zh-CN"/>
        </w:rPr>
        <w:t xml:space="preserve"> 拨付新冠疫情过渡期医务人员临时性工作补助1453.535万元。</w:t>
      </w:r>
    </w:p>
    <w:p w14:paraId="22086FEE">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（8）新冠确诊患者医疗费用退费项目：</w:t>
      </w:r>
      <w:r>
        <w:rPr>
          <w:rFonts w:hint="eastAsia" w:ascii="仿宋" w:hAnsi="仿宋" w:eastAsia="仿宋" w:cs="仿宋"/>
          <w:spacing w:val="-6"/>
          <w:sz w:val="28"/>
          <w:szCs w:val="28"/>
          <w:lang w:eastAsia="zh-CN"/>
        </w:rPr>
        <w:t xml:space="preserve">拨付新冠确诊患者医疗费用退费146.91万元。  </w:t>
      </w:r>
    </w:p>
    <w:p w14:paraId="38BACAB6">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（9）县级</w:t>
      </w:r>
      <w:r>
        <w:rPr>
          <w:rFonts w:hint="eastAsia" w:ascii="仿宋" w:hAnsi="仿宋" w:eastAsia="仿宋" w:cs="仿宋"/>
          <w:b/>
          <w:bCs/>
          <w:sz w:val="28"/>
          <w:szCs w:val="28"/>
          <w:lang w:eastAsia="zh-CN"/>
        </w:rPr>
        <w:t>公立医院综合改革：</w:t>
      </w:r>
      <w:r>
        <w:rPr>
          <w:rFonts w:hint="eastAsia" w:ascii="仿宋" w:hAnsi="仿宋" w:eastAsia="仿宋" w:cs="仿宋"/>
          <w:sz w:val="28"/>
          <w:szCs w:val="28"/>
          <w:lang w:eastAsia="zh-CN"/>
        </w:rPr>
        <w:t>共计收到各级财政拔付经费320万元。其中：中央财政177万元、省级财政143万元，拨付到各公立医院。</w:t>
      </w:r>
    </w:p>
    <w:p w14:paraId="70FF8C5E">
      <w:pPr>
        <w:spacing w:line="560" w:lineRule="atLeast"/>
        <w:ind w:firstLine="538" w:firstLineChars="200"/>
        <w:rPr>
          <w:rFonts w:hint="eastAsia" w:ascii="仿宋" w:hAnsi="仿宋" w:eastAsia="仿宋_GB2312" w:cs="仿宋"/>
          <w:spacing w:val="-6"/>
          <w:sz w:val="28"/>
          <w:szCs w:val="28"/>
          <w:lang w:eastAsia="zh-CN"/>
        </w:rPr>
      </w:pPr>
      <w:r>
        <w:rPr>
          <w:rFonts w:hint="eastAsia" w:ascii="仿宋" w:hAnsi="仿宋" w:eastAsia="仿宋" w:cs="仿宋"/>
          <w:b/>
          <w:bCs/>
          <w:spacing w:val="-6"/>
          <w:sz w:val="28"/>
          <w:szCs w:val="28"/>
          <w:lang w:eastAsia="zh-CN"/>
        </w:rPr>
        <w:t>（7）其他项目：</w:t>
      </w:r>
      <w:r>
        <w:rPr>
          <w:rFonts w:hint="eastAsia" w:ascii="仿宋_GB2312" w:eastAsia="仿宋_GB2312"/>
          <w:bCs/>
          <w:sz w:val="28"/>
          <w:szCs w:val="28"/>
          <w:lang w:eastAsia="zh-CN"/>
        </w:rPr>
        <w:t>拨付计划生育协会项目经费</w:t>
      </w:r>
      <w:r>
        <w:rPr>
          <w:rFonts w:hint="eastAsia" w:ascii="仿宋_GB2312" w:eastAsia="仿宋_GB2312"/>
          <w:sz w:val="28"/>
          <w:szCs w:val="28"/>
          <w:lang w:eastAsia="zh-CN"/>
        </w:rPr>
        <w:t>59.27</w:t>
      </w:r>
      <w:r>
        <w:rPr>
          <w:rFonts w:hint="eastAsia" w:ascii="仿宋_GB2312" w:eastAsia="仿宋_GB2312"/>
          <w:bCs/>
          <w:sz w:val="28"/>
          <w:szCs w:val="28"/>
          <w:lang w:eastAsia="zh-CN"/>
        </w:rPr>
        <w:t>万元；老年人意外保险费</w:t>
      </w:r>
      <w:r>
        <w:rPr>
          <w:rFonts w:hint="eastAsia" w:ascii="仿宋_GB2312" w:eastAsia="仿宋_GB2312"/>
          <w:sz w:val="28"/>
          <w:szCs w:val="28"/>
          <w:lang w:eastAsia="zh-CN"/>
        </w:rPr>
        <w:t>63.282</w:t>
      </w:r>
      <w:r>
        <w:rPr>
          <w:rFonts w:hint="eastAsia" w:ascii="仿宋_GB2312" w:eastAsia="仿宋_GB2312"/>
          <w:bCs/>
          <w:sz w:val="28"/>
          <w:szCs w:val="28"/>
          <w:lang w:eastAsia="zh-CN"/>
        </w:rPr>
        <w:t>万元；乡村医生养老保险经费</w:t>
      </w:r>
      <w:r>
        <w:rPr>
          <w:rFonts w:hint="eastAsia" w:ascii="仿宋_GB2312" w:eastAsia="仿宋_GB2312"/>
          <w:sz w:val="28"/>
          <w:szCs w:val="28"/>
          <w:lang w:eastAsia="zh-CN"/>
        </w:rPr>
        <w:t>84.6</w:t>
      </w:r>
      <w:r>
        <w:rPr>
          <w:rFonts w:hint="eastAsia" w:ascii="仿宋_GB2312" w:eastAsia="仿宋_GB2312"/>
          <w:bCs/>
          <w:sz w:val="28"/>
          <w:szCs w:val="28"/>
          <w:lang w:eastAsia="zh-CN"/>
        </w:rPr>
        <w:t>万元；基层医疗卫生本土化人才培养经费120.68万元；拨付长乐卫生院医疗次中心建设400万元；新冠感染救治高峰紧急购置医疗设备采购163.056万元；拨付中医院中医药专项经费56万元；拨付人民医院助理全科医生培训62.92万元；拨付各项目实施单位重大传染病防控经费339.2万元;拨付各项目实施单位省补助卫生健康项目经费52万元。</w:t>
      </w:r>
    </w:p>
    <w:p w14:paraId="16B8F3B4">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三、本部门专项组织实施情况：</w:t>
      </w:r>
    </w:p>
    <w:p w14:paraId="5069F61D">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(一）基本公共卫生服务项目：</w:t>
      </w:r>
    </w:p>
    <w:p w14:paraId="0C13997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是规范化资金管理。抓好项目资金预算，完善资金分配和使用办法，及时足额将项目资金拨付至基层医疗卫生机构，6月25日前实现了项目资金半年度拨付及时率100%。分别将60%、40%的项目工作交由乡镇卫生院、村卫生室承担，确保乡村两级资金合理分配。按两个月一次拨付，保障乡村医生合理待遇。</w:t>
      </w:r>
    </w:p>
    <w:p w14:paraId="66F254E5">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是加强居民电子健康档案开放工作。全面发动乡镇卫生院干职工、乡村医生、镇村干部进学校、进企业，逐家逐户上门服务；结合疫苗接种、老年人体检、慢病随访等工作，大力推进居民电子健康档案向个人稳妥开放，截至12月份已开放68.28%，排名位列全省前茅。</w:t>
      </w:r>
    </w:p>
    <w:p w14:paraId="79AFD50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三是加强了项目绩效评价。安排专人，每月随机电话核查对象200人，常态化监测项目进展情况，确保项目年度绩效目标全面完成。开展项目年度绩效考核，提高服务真实性，继续实行年终考核交叉评价和监督，确保绩效评价公平、公正、公开。</w:t>
      </w:r>
    </w:p>
    <w:p w14:paraId="698BF60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四是加大了流动健康体检项目投入，成立流动健康体检车队，改造配备5台流动健康体检车，从各乡镇卫生院抽调专业人员50名，根据各单位需求，巡回开展全方位、全覆盖的流动式老年人体检服务。</w:t>
      </w:r>
    </w:p>
    <w:p w14:paraId="396998CC">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五是推进高血压、糖尿病医防融合管理工作。推行医防融合“五个一”工作。学习平江县先进经验，引进DPCC糖尿病标准化防控项目，建立以长乐镇中心卫生院、桃林寺镇中心卫生院、白水镇中心卫生院、弼时镇中心卫生院为标杆的医防融合慢病管理分中心。</w:t>
      </w:r>
    </w:p>
    <w:p w14:paraId="23179D6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六是推行项目绩点制。按照《湖南省基本公共卫生服务项目绩点制管理实施方案（试行）》，开展项目绩点制管理培训和指导，加强绩点制运行情况绩效评价，推动主要依据项目绩点数量和质量拨付项目资金，并与基层医务人员个人绩效挂钩，有效调动了基层医疗卫生机构和医务人员的积极性，提高了基本公共卫生服务质量和效率。</w:t>
      </w:r>
    </w:p>
    <w:p w14:paraId="5BFF5E33">
      <w:pPr>
        <w:spacing w:line="560" w:lineRule="atLeast"/>
        <w:ind w:firstLine="538" w:firstLineChars="200"/>
        <w:rPr>
          <w:rFonts w:hint="eastAsia" w:ascii="仿宋" w:hAnsi="仿宋" w:eastAsia="仿宋" w:cs="仿宋"/>
          <w:spacing w:val="-6"/>
          <w:sz w:val="28"/>
          <w:szCs w:val="28"/>
          <w:lang w:eastAsia="zh-CN"/>
        </w:rPr>
      </w:pPr>
      <w:r>
        <w:rPr>
          <w:rFonts w:hint="eastAsia" w:ascii="仿宋" w:hAnsi="仿宋" w:eastAsia="仿宋" w:cs="仿宋"/>
          <w:b/>
          <w:bCs/>
          <w:spacing w:val="-6"/>
          <w:sz w:val="28"/>
          <w:szCs w:val="28"/>
          <w:lang w:eastAsia="zh-CN"/>
        </w:rPr>
        <w:t>（二）老年乡村医生生活困难补助项目</w:t>
      </w:r>
    </w:p>
    <w:p w14:paraId="6ECDB12D">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老年乡村医生生活困难补助项目由基层卫生健康股组织实施，根据《湖南省人民政府办公厅关于做好老年乡村医生生活困难补助发放工作的通知》（湘政办发〔2014〕102号）、《关于提高原中小学民办教师和代课教师老年乡村医生和乡镇（公社）老放映员生活困难补助标准的通知》（湘财教〔2016〕23号）等相关文件，为切实解决老年乡村医生的生活困难问题，对符合条件的老年乡村医生进行补助。同时，依法加强乡村医生队伍建设，继续开展医学专业高校毕业生免试申请乡村医生执业注册工作，推进乡村全科执业助理医师资格考试，引导乡村医生向执业（助理）医师转化，优化乡村医生队伍机构。落实了乡村医生人均1950元的养老保险参缴工作，今年新增6名符合条件的老年乡村医生，及时足额发放老年乡村医生生活困难补助，保障乡村医生合理待遇。2023年，共有382名乡村医生享受了老年乡村医生生活困难补助，共计发放资金84.889万元，由新农保打卡发放。老年乡村医生生活困难补助的发放，体现了国家对老年乡村医生的关爱，让老年乡村医生享受到了党和政府的温暖。</w:t>
      </w:r>
    </w:p>
    <w:p w14:paraId="641305B4">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（三）计划生育惠农资金补助项目</w:t>
      </w:r>
    </w:p>
    <w:p w14:paraId="48CEBC0E">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一、精准监测人口出生死亡信息。2</w:t>
      </w:r>
      <w:r>
        <w:rPr>
          <w:rFonts w:ascii="仿宋" w:hAnsi="仿宋" w:eastAsia="仿宋" w:cs="仿宋"/>
          <w:spacing w:val="-6"/>
          <w:sz w:val="28"/>
          <w:szCs w:val="28"/>
          <w:lang w:eastAsia="zh-CN"/>
        </w:rPr>
        <w:t>023年</w:t>
      </w:r>
      <w:r>
        <w:rPr>
          <w:rFonts w:hint="eastAsia" w:ascii="仿宋" w:hAnsi="仿宋" w:eastAsia="仿宋" w:cs="仿宋"/>
          <w:spacing w:val="-6"/>
          <w:sz w:val="28"/>
          <w:szCs w:val="28"/>
          <w:lang w:eastAsia="zh-CN"/>
        </w:rPr>
        <w:t>截止12月低</w:t>
      </w:r>
      <w:r>
        <w:rPr>
          <w:rFonts w:ascii="仿宋" w:hAnsi="仿宋" w:eastAsia="仿宋" w:cs="仿宋"/>
          <w:spacing w:val="-6"/>
          <w:sz w:val="28"/>
          <w:szCs w:val="28"/>
          <w:lang w:eastAsia="zh-CN"/>
        </w:rPr>
        <w:t>，我市</w:t>
      </w:r>
      <w:r>
        <w:rPr>
          <w:rFonts w:hint="eastAsia" w:ascii="仿宋" w:hAnsi="仿宋" w:eastAsia="仿宋" w:cs="仿宋"/>
          <w:spacing w:val="-6"/>
          <w:sz w:val="28"/>
          <w:szCs w:val="28"/>
          <w:lang w:eastAsia="zh-CN"/>
        </w:rPr>
        <w:t>人口总数689649人，</w:t>
      </w:r>
      <w:r>
        <w:rPr>
          <w:rFonts w:ascii="仿宋" w:hAnsi="仿宋" w:eastAsia="仿宋" w:cs="仿宋"/>
          <w:spacing w:val="-6"/>
          <w:sz w:val="28"/>
          <w:szCs w:val="28"/>
          <w:lang w:eastAsia="zh-CN"/>
        </w:rPr>
        <w:t>出生人口为</w:t>
      </w:r>
      <w:r>
        <w:rPr>
          <w:rFonts w:hint="eastAsia" w:ascii="仿宋" w:hAnsi="仿宋" w:eastAsia="仿宋" w:cs="仿宋"/>
          <w:spacing w:val="-6"/>
          <w:sz w:val="28"/>
          <w:szCs w:val="28"/>
          <w:lang w:eastAsia="zh-CN"/>
        </w:rPr>
        <w:t>3980</w:t>
      </w:r>
      <w:r>
        <w:rPr>
          <w:rFonts w:ascii="仿宋" w:hAnsi="仿宋" w:eastAsia="仿宋" w:cs="仿宋"/>
          <w:spacing w:val="-6"/>
          <w:sz w:val="28"/>
          <w:szCs w:val="28"/>
          <w:lang w:eastAsia="zh-CN"/>
        </w:rPr>
        <w:t>人，死亡人</w:t>
      </w:r>
      <w:r>
        <w:rPr>
          <w:rFonts w:hint="eastAsia" w:ascii="仿宋" w:hAnsi="仿宋" w:eastAsia="仿宋" w:cs="仿宋"/>
          <w:spacing w:val="-6"/>
          <w:sz w:val="28"/>
          <w:szCs w:val="28"/>
          <w:lang w:eastAsia="zh-CN"/>
        </w:rPr>
        <w:t>口5012</w:t>
      </w:r>
      <w:r>
        <w:rPr>
          <w:rFonts w:ascii="仿宋" w:hAnsi="仿宋" w:eastAsia="仿宋" w:cs="仿宋"/>
          <w:spacing w:val="-6"/>
          <w:sz w:val="28"/>
          <w:szCs w:val="28"/>
          <w:lang w:eastAsia="zh-CN"/>
        </w:rPr>
        <w:t>人，自然增长率为-</w:t>
      </w:r>
      <w:r>
        <w:rPr>
          <w:rFonts w:hint="eastAsia" w:ascii="仿宋" w:hAnsi="仿宋" w:eastAsia="仿宋" w:cs="仿宋"/>
          <w:spacing w:val="-6"/>
          <w:sz w:val="28"/>
          <w:szCs w:val="28"/>
          <w:lang w:eastAsia="zh-CN"/>
        </w:rPr>
        <w:t>1.5</w:t>
      </w:r>
      <w:r>
        <w:rPr>
          <w:rFonts w:ascii="仿宋" w:hAnsi="仿宋" w:eastAsia="仿宋" w:cs="仿宋"/>
          <w:spacing w:val="-6"/>
          <w:sz w:val="28"/>
          <w:szCs w:val="28"/>
          <w:lang w:eastAsia="zh-CN"/>
        </w:rPr>
        <w:t>‰</w:t>
      </w:r>
      <w:r>
        <w:rPr>
          <w:rFonts w:hint="eastAsia" w:ascii="仿宋" w:hAnsi="仿宋" w:eastAsia="仿宋" w:cs="仿宋"/>
          <w:spacing w:val="-6"/>
          <w:sz w:val="28"/>
          <w:szCs w:val="28"/>
          <w:lang w:eastAsia="zh-CN"/>
        </w:rPr>
        <w:t>.</w:t>
      </w:r>
    </w:p>
    <w:p w14:paraId="3E1153FB">
      <w:pPr>
        <w:widowControl w:val="0"/>
        <w:kinsoku/>
        <w:autoSpaceDE/>
        <w:autoSpaceDN/>
        <w:adjustRightInd/>
        <w:snapToGrid/>
        <w:spacing w:line="600" w:lineRule="exact"/>
        <w:ind w:firstLine="536" w:firstLineChars="200"/>
        <w:textAlignment w:val="auto"/>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二、生育服务登记。2023年度生育服务登记已办结发证的3232人，其中一孩生育服务登记1728人，二孩生育服务登记1274人，三孩生育服务登记233人；四孩生育服务登记1人；生育服务登记办证率为86.76%。</w:t>
      </w:r>
    </w:p>
    <w:p w14:paraId="39CF976E">
      <w:pPr>
        <w:widowControl w:val="0"/>
        <w:kinsoku/>
        <w:autoSpaceDE/>
        <w:autoSpaceDN/>
        <w:adjustRightInd/>
        <w:snapToGrid/>
        <w:spacing w:line="600" w:lineRule="exact"/>
        <w:ind w:firstLine="536" w:firstLineChars="200"/>
        <w:textAlignment w:val="auto"/>
        <w:rPr>
          <w:rFonts w:ascii="Times New Roman" w:hAnsi="Times New Roman" w:eastAsia="仿宋_GB2312" w:cs="Times New Roman"/>
          <w:sz w:val="32"/>
          <w:szCs w:val="32"/>
          <w:lang w:eastAsia="zh-CN"/>
        </w:rPr>
      </w:pPr>
      <w:r>
        <w:rPr>
          <w:rFonts w:hint="eastAsia" w:ascii="仿宋" w:hAnsi="仿宋" w:eastAsia="仿宋" w:cs="仿宋"/>
          <w:spacing w:val="-6"/>
          <w:sz w:val="28"/>
          <w:szCs w:val="28"/>
          <w:lang w:eastAsia="zh-CN"/>
        </w:rPr>
        <w:t>三、托育机构工作开展情况。当前</w:t>
      </w:r>
      <w:r>
        <w:rPr>
          <w:rFonts w:ascii="仿宋" w:hAnsi="仿宋" w:eastAsia="仿宋" w:cs="仿宋"/>
          <w:spacing w:val="-6"/>
          <w:sz w:val="28"/>
          <w:szCs w:val="28"/>
          <w:lang w:eastAsia="zh-CN"/>
        </w:rPr>
        <w:t>全市普惠托育</w:t>
      </w:r>
      <w:r>
        <w:rPr>
          <w:rFonts w:hint="eastAsia" w:ascii="仿宋" w:hAnsi="仿宋" w:eastAsia="仿宋" w:cs="仿宋"/>
          <w:spacing w:val="-6"/>
          <w:sz w:val="28"/>
          <w:szCs w:val="28"/>
          <w:lang w:eastAsia="zh-CN"/>
        </w:rPr>
        <w:t>国家</w:t>
      </w:r>
      <w:r>
        <w:rPr>
          <w:rFonts w:ascii="仿宋" w:hAnsi="仿宋" w:eastAsia="仿宋" w:cs="仿宋"/>
          <w:spacing w:val="-6"/>
          <w:sz w:val="28"/>
          <w:szCs w:val="28"/>
          <w:lang w:eastAsia="zh-CN"/>
        </w:rPr>
        <w:t>项目</w:t>
      </w:r>
      <w:r>
        <w:rPr>
          <w:rFonts w:hint="eastAsia" w:ascii="仿宋" w:hAnsi="仿宋" w:eastAsia="仿宋" w:cs="仿宋"/>
          <w:spacing w:val="-6"/>
          <w:sz w:val="28"/>
          <w:szCs w:val="28"/>
          <w:lang w:eastAsia="zh-CN"/>
        </w:rPr>
        <w:t>拨付到位的有</w:t>
      </w:r>
      <w:r>
        <w:rPr>
          <w:rFonts w:ascii="仿宋" w:hAnsi="仿宋" w:eastAsia="仿宋" w:cs="仿宋"/>
          <w:spacing w:val="-6"/>
          <w:sz w:val="28"/>
          <w:szCs w:val="28"/>
          <w:lang w:eastAsia="zh-CN"/>
        </w:rPr>
        <w:t>3</w:t>
      </w:r>
      <w:r>
        <w:rPr>
          <w:rFonts w:hint="eastAsia" w:ascii="仿宋" w:hAnsi="仿宋" w:eastAsia="仿宋" w:cs="仿宋"/>
          <w:spacing w:val="-6"/>
          <w:sz w:val="28"/>
          <w:szCs w:val="28"/>
          <w:lang w:eastAsia="zh-CN"/>
        </w:rPr>
        <w:t>家</w:t>
      </w:r>
      <w:r>
        <w:rPr>
          <w:rFonts w:ascii="仿宋" w:hAnsi="仿宋" w:eastAsia="仿宋" w:cs="仿宋"/>
          <w:spacing w:val="-6"/>
          <w:sz w:val="28"/>
          <w:szCs w:val="28"/>
          <w:lang w:eastAsia="zh-CN"/>
        </w:rPr>
        <w:t>，备案通过的托育机构有</w:t>
      </w:r>
      <w:r>
        <w:rPr>
          <w:rFonts w:hint="eastAsia" w:ascii="仿宋" w:hAnsi="仿宋" w:eastAsia="仿宋" w:cs="仿宋"/>
          <w:spacing w:val="-6"/>
          <w:sz w:val="28"/>
          <w:szCs w:val="28"/>
          <w:lang w:eastAsia="zh-CN"/>
        </w:rPr>
        <w:t>6</w:t>
      </w:r>
      <w:r>
        <w:rPr>
          <w:rFonts w:ascii="仿宋" w:hAnsi="仿宋" w:eastAsia="仿宋" w:cs="仿宋"/>
          <w:spacing w:val="-6"/>
          <w:sz w:val="28"/>
          <w:szCs w:val="28"/>
          <w:lang w:eastAsia="zh-CN"/>
        </w:rPr>
        <w:t>家，</w:t>
      </w:r>
      <w:r>
        <w:rPr>
          <w:rFonts w:hint="eastAsia" w:ascii="仿宋" w:hAnsi="仿宋" w:eastAsia="仿宋" w:cs="仿宋"/>
          <w:spacing w:val="-6"/>
          <w:sz w:val="28"/>
          <w:szCs w:val="28"/>
          <w:lang w:eastAsia="zh-CN"/>
        </w:rPr>
        <w:t>备案</w:t>
      </w:r>
      <w:r>
        <w:rPr>
          <w:rFonts w:ascii="仿宋" w:hAnsi="仿宋" w:eastAsia="仿宋" w:cs="仿宋"/>
          <w:spacing w:val="-6"/>
          <w:sz w:val="28"/>
          <w:szCs w:val="28"/>
          <w:lang w:eastAsia="zh-CN"/>
        </w:rPr>
        <w:t>托位</w:t>
      </w:r>
      <w:r>
        <w:rPr>
          <w:rFonts w:hint="eastAsia" w:ascii="仿宋" w:hAnsi="仿宋" w:eastAsia="仿宋" w:cs="仿宋"/>
          <w:spacing w:val="-6"/>
          <w:sz w:val="28"/>
          <w:szCs w:val="28"/>
          <w:lang w:eastAsia="zh-CN"/>
        </w:rPr>
        <w:t>650</w:t>
      </w:r>
      <w:r>
        <w:rPr>
          <w:rFonts w:ascii="仿宋" w:hAnsi="仿宋" w:eastAsia="仿宋" w:cs="仿宋"/>
          <w:spacing w:val="-6"/>
          <w:sz w:val="28"/>
          <w:szCs w:val="28"/>
          <w:lang w:eastAsia="zh-CN"/>
        </w:rPr>
        <w:t>个</w:t>
      </w:r>
      <w:r>
        <w:rPr>
          <w:rFonts w:hint="eastAsia" w:ascii="仿宋" w:hAnsi="仿宋" w:eastAsia="仿宋" w:cs="仿宋"/>
          <w:spacing w:val="-6"/>
          <w:sz w:val="28"/>
          <w:szCs w:val="28"/>
          <w:lang w:eastAsia="zh-CN"/>
        </w:rPr>
        <w:t>，已入托158人，托位入托率24.3%；</w:t>
      </w:r>
      <w:r>
        <w:rPr>
          <w:rFonts w:ascii="仿宋" w:hAnsi="仿宋" w:eastAsia="仿宋" w:cs="仿宋"/>
          <w:spacing w:val="-6"/>
          <w:sz w:val="28"/>
          <w:szCs w:val="28"/>
          <w:lang w:eastAsia="zh-CN"/>
        </w:rPr>
        <w:t>全市</w:t>
      </w:r>
      <w:r>
        <w:rPr>
          <w:rFonts w:hint="eastAsia" w:ascii="仿宋" w:hAnsi="仿宋" w:eastAsia="仿宋" w:cs="仿宋"/>
          <w:spacing w:val="-6"/>
          <w:sz w:val="28"/>
          <w:szCs w:val="28"/>
          <w:lang w:eastAsia="zh-CN"/>
        </w:rPr>
        <w:t>已经收托的托育机构有10家，</w:t>
      </w:r>
      <w:r>
        <w:rPr>
          <w:rFonts w:ascii="仿宋" w:hAnsi="仿宋" w:eastAsia="仿宋" w:cs="仿宋"/>
          <w:spacing w:val="-6"/>
          <w:sz w:val="28"/>
          <w:szCs w:val="28"/>
          <w:lang w:eastAsia="zh-CN"/>
        </w:rPr>
        <w:t>托位12</w:t>
      </w:r>
      <w:r>
        <w:rPr>
          <w:rFonts w:hint="eastAsia" w:ascii="仿宋" w:hAnsi="仿宋" w:eastAsia="仿宋" w:cs="仿宋"/>
          <w:spacing w:val="-6"/>
          <w:sz w:val="28"/>
          <w:szCs w:val="28"/>
          <w:lang w:eastAsia="zh-CN"/>
        </w:rPr>
        <w:t>50</w:t>
      </w:r>
      <w:r>
        <w:rPr>
          <w:rFonts w:ascii="仿宋" w:hAnsi="仿宋" w:eastAsia="仿宋" w:cs="仿宋"/>
          <w:spacing w:val="-6"/>
          <w:sz w:val="28"/>
          <w:szCs w:val="28"/>
          <w:lang w:eastAsia="zh-CN"/>
        </w:rPr>
        <w:t>个，</w:t>
      </w:r>
      <w:r>
        <w:rPr>
          <w:rFonts w:hint="eastAsia" w:ascii="仿宋" w:hAnsi="仿宋" w:eastAsia="仿宋" w:cs="仿宋"/>
          <w:spacing w:val="-6"/>
          <w:sz w:val="28"/>
          <w:szCs w:val="28"/>
          <w:lang w:eastAsia="zh-CN"/>
        </w:rPr>
        <w:t>已入托248人，托位入托率19.84%。</w:t>
      </w:r>
      <w:r>
        <w:rPr>
          <w:rFonts w:ascii="仿宋" w:hAnsi="仿宋" w:eastAsia="仿宋" w:cs="仿宋"/>
          <w:spacing w:val="-6"/>
          <w:sz w:val="28"/>
          <w:szCs w:val="28"/>
          <w:lang w:eastAsia="zh-CN"/>
        </w:rPr>
        <w:t>根据数据统计：2021年同比上年少出生1067人、2022年同比上年少出生848人，我市</w:t>
      </w:r>
      <w:r>
        <w:rPr>
          <w:rFonts w:hint="eastAsia" w:ascii="仿宋" w:hAnsi="仿宋" w:eastAsia="仿宋" w:cs="仿宋"/>
          <w:spacing w:val="-6"/>
          <w:sz w:val="28"/>
          <w:szCs w:val="28"/>
          <w:lang w:eastAsia="zh-CN"/>
        </w:rPr>
        <w:t>两年</w:t>
      </w:r>
      <w:r>
        <w:rPr>
          <w:rFonts w:ascii="仿宋" w:hAnsi="仿宋" w:eastAsia="仿宋" w:cs="仿宋"/>
          <w:spacing w:val="-6"/>
          <w:sz w:val="28"/>
          <w:szCs w:val="28"/>
          <w:lang w:eastAsia="zh-CN"/>
        </w:rPr>
        <w:t>入园总基数</w:t>
      </w:r>
      <w:r>
        <w:rPr>
          <w:rFonts w:hint="eastAsia" w:ascii="仿宋" w:hAnsi="仿宋" w:eastAsia="仿宋" w:cs="仿宋"/>
          <w:spacing w:val="-6"/>
          <w:sz w:val="28"/>
          <w:szCs w:val="28"/>
          <w:lang w:eastAsia="zh-CN"/>
        </w:rPr>
        <w:t>减</w:t>
      </w:r>
      <w:r>
        <w:rPr>
          <w:rFonts w:ascii="仿宋" w:hAnsi="仿宋" w:eastAsia="仿宋" w:cs="仿宋"/>
          <w:spacing w:val="-6"/>
          <w:sz w:val="28"/>
          <w:szCs w:val="28"/>
          <w:lang w:eastAsia="zh-CN"/>
        </w:rPr>
        <w:t>少1915人，</w:t>
      </w:r>
      <w:r>
        <w:rPr>
          <w:rFonts w:hint="eastAsia" w:ascii="仿宋" w:hAnsi="仿宋" w:eastAsia="仿宋" w:cs="仿宋"/>
          <w:spacing w:val="-6"/>
          <w:sz w:val="28"/>
          <w:szCs w:val="28"/>
          <w:lang w:eastAsia="zh-CN"/>
        </w:rPr>
        <w:t>入园人口基数锐减、入托率低、托位空置率高到达80.16%。</w:t>
      </w:r>
    </w:p>
    <w:p w14:paraId="6BF1293B">
      <w:pPr>
        <w:widowControl w:val="0"/>
        <w:kinsoku/>
        <w:autoSpaceDE/>
        <w:autoSpaceDN/>
        <w:adjustRightInd/>
        <w:snapToGrid/>
        <w:spacing w:line="600" w:lineRule="exact"/>
        <w:ind w:firstLine="536" w:firstLineChars="200"/>
        <w:textAlignment w:val="auto"/>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为响应省托育服务宣传活动，2023 年6月16日在汨罗市欢乐水岸举行“四季同行，雷锋家乡学雷锋”、“守住钱袋子，护好幸福家”、“普惠托育，共同行动”等文明实践志愿服务宣传活动。汨罗市委书记朱平波书记冒雨参加了此次活动。</w:t>
      </w:r>
    </w:p>
    <w:p w14:paraId="1DC7A735">
      <w:pPr>
        <w:widowControl w:val="0"/>
        <w:kinsoku/>
        <w:autoSpaceDE/>
        <w:autoSpaceDN/>
        <w:adjustRightInd/>
        <w:snapToGrid/>
        <w:spacing w:line="600" w:lineRule="exact"/>
        <w:ind w:firstLine="536" w:firstLineChars="200"/>
        <w:textAlignment w:val="auto"/>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6月份我局联合市消防大队、市综合执法局、所辖乡镇卫健办及安全办等部门对全市12家托育机构进行消防安全培训、消防演练、安全隐患排查、安全用气排查；对发现的问题，相关部门就地对其进行处罚，并要求及时整改，限期到位。</w:t>
      </w:r>
    </w:p>
    <w:p w14:paraId="0F666FF4">
      <w:pPr>
        <w:widowControl w:val="0"/>
        <w:kinsoku/>
        <w:autoSpaceDE/>
        <w:autoSpaceDN/>
        <w:adjustRightInd/>
        <w:snapToGrid/>
        <w:spacing w:line="600" w:lineRule="exact"/>
        <w:ind w:firstLine="536" w:firstLineChars="200"/>
        <w:textAlignment w:val="auto"/>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四、“两扶”工作。按照岳阳市对计生特殊家庭大调研工作的要求，我局高度重视向市分管领导做了专题汇报，由发阳局长组织召开了专题会，制定了调查方案；从6月15日开始在全市范围内对15镇、1个公共服务中心共计16家单位开展了为期16天的计划生育特殊家庭大调研工作，对500名独生子女死亡父母、331名伤残独生子女父母、206名伤残独生子女，从父母和子女伤残等级、父母是否离异丧偶、身份性质、有无第三代、父母年龄段、健康状况、家庭收入、社保参保、医保参保、住房、劳动能力等方面通过进村入户面对面询问方式进行走访调查，做到不落一户，不漏一人，确保各项数据真实、准确。</w:t>
      </w:r>
    </w:p>
    <w:p w14:paraId="67E192FE">
      <w:pPr>
        <w:widowControl w:val="0"/>
        <w:kinsoku/>
        <w:autoSpaceDE/>
        <w:autoSpaceDN/>
        <w:adjustRightInd/>
        <w:snapToGrid/>
        <w:spacing w:line="600" w:lineRule="exact"/>
        <w:ind w:firstLine="536" w:firstLineChars="200"/>
        <w:textAlignment w:val="auto"/>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我市2023年共新增奖扶对象2194人，新增特扶对象73人，退出奖扶277人、特扶30人；由于2024年年满60周岁的人口基数比往年更多，做到了“三个提前”，一是提前摸底。2024年的奖扶对象的摸底从今年3月份就安排部署到位，实行一月一登记、一月一统计、一月一通报。二是提前培训。在5月份召集各镇统计员和奖扶员，对“两扶”国家平台信息录入、“两扶”政策性强的难点问题进行了培训。三是提前调查。准备在10月份进行“两扶”的调查工作，比往年提前两个月，三个10人小组，采取户户实地调查的形式开展。</w:t>
      </w:r>
    </w:p>
    <w:p w14:paraId="53D112A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五、坚持报表例会制度，抓镇村各项信息上报。每月初组织各镇统计员召开工作例会；主要内容是上报各类工作报表、总结上月工作情况、布置当前重点中心工作、安排下月工作计划；针对镇村两级基层基础工作进行了督导、培训，确保了计划生育工作不断档，基层队伍稳定，各类信息及时上报到位。</w:t>
      </w:r>
    </w:p>
    <w:p w14:paraId="16C6997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六、以精准为要务，抓各类信息清理。1、加大人口死亡数据清理力度:通过全面的调查摸底，澄清全市死亡人口底子。2、出生精准上报：通过平台信息清理、医院出生比对、预防接种核对、医学出生证明匹配、电话核查等方式保证出生信息的准确上报。3、全员人口信息清理不放松：进一步对全员信息中公安未匹配信息、婚姻信息、人户分离信息等信息的核对录入，信息清理做到不漏人、不漏项、不错登。</w:t>
      </w:r>
    </w:p>
    <w:p w14:paraId="5BF96408">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（四）妇幼健康项目</w:t>
      </w:r>
    </w:p>
    <w:p w14:paraId="097F7AE6">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1、孕产妇免费产前筛查项目</w:t>
      </w:r>
    </w:p>
    <w:p w14:paraId="7A9A83EC">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孕产妇免费产前筛查项目：任务数2400例，免费筛查2637人，完成目标任务的109.88%。发现风险孕妇524人，干预495人，干预率94.46%。随访,661个孕妇的妊娠结局，分娩657个正常新生儿，妊娠结局随访率126.14%.</w:t>
      </w:r>
    </w:p>
    <w:p w14:paraId="14C3E1A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加强领导，建立机构，确保组织到位。制定了我市免费产前筛查实施方案，成立了领导小组和工作技术小组。领导小组明确了职责和任务，确保了免费产前筛查工作的有序开展；明确条件，规范服务流程。为确保检查结果的准确性，制定了相关的采血、送检流程表。对每一个送检对象建立专项档案，对于高风险人群进行跟踪随访；严格规范，加强培训，通过扎实细致的工作，确保民生实事工作的完成。</w:t>
      </w:r>
    </w:p>
    <w:p w14:paraId="39B5AE3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产前筛查及婚前保健人次不多，将进一步加强宣传倡导，广泛开展妇幼健康教育与宣传，积极营造领导重视、社会关注、群众参与的良好社会氛围。通过各类媒体开展群众喜闻乐见的广告宣传,扩大对出生缺陷防治工作的宣传影响。要求乡镇卫健办和卫生院每月联合核查孕妇产前筛查信息，将对各助产单位进行全面督查，防止符合条件的人员漏筛，漏检。</w:t>
      </w:r>
    </w:p>
    <w:p w14:paraId="09EA7F28">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2、适龄妇女免费两癌筛查项目</w:t>
      </w:r>
    </w:p>
    <w:p w14:paraId="041CD3F6">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农村和城镇低保适龄妇女免费两癌筛查项目：全年任务16000人，筛查16379人，完成任务100.01%。确诊宫颈癌前病变198人，宫颈癌11人，乳腺癌18人，乳腺癌前病变2人。目前筛查出来的阳性人员均进行了治疗。</w:t>
      </w:r>
    </w:p>
    <w:p w14:paraId="60FC4135">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加强领导，确保组织到位。制定了全市两癌检查实施方案，成立了领导小组和技术小组。明确了各个机构的职责，确保两癌检查工作的顺利实施；严格规范，加强培训。根据上级文件要求，制定了操作规范流程以及相关的工作制度。定期组织开展人员培训、业务指导、质量控制和监督检查；建立健全“两癌”免费检查适龄妇女的电子档案信息库。对诊断出患病的妇女进行登记，建立健全“妇联两癌信息数据采集系统”。</w:t>
      </w:r>
    </w:p>
    <w:p w14:paraId="485E7AFA">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两癌筛查的随访正在进行，我们将进一步加快随访进度，加强和乡镇的联系，将失访和多次随访不配合的人员信息反馈至乡镇进一步动员，以进一步提高随访率。</w:t>
      </w:r>
    </w:p>
    <w:p w14:paraId="6BA091CC">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（五）国家基本药物制度项目</w:t>
      </w:r>
    </w:p>
    <w:p w14:paraId="0A063C2B">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（1）强化组织领导，工作机制逐步健全</w:t>
      </w:r>
    </w:p>
    <w:p w14:paraId="2C3EF73E">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各医疗机构高度重视基本药物制度实施工作，都成立了组织领导小组，由分管领导具体负责，明确了药品采购负责人和养护员，全市形成了各司其职、相互配合、共同推进的工作格局。</w:t>
      </w:r>
    </w:p>
    <w:p w14:paraId="069FD327">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（2）落实配套措施，药品供应得到保障</w:t>
      </w:r>
    </w:p>
    <w:p w14:paraId="3C74398A">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根据国家和省公布的备案药品及急救药品目录，今年我市跟生产企业实行合理议价挂网采购的备案品种6个，急救药品7个，并指导基层医疗机构在药品采购平台集中采购。4月底对规定的50个网外采购品种进行了合理调整，出现短缺药品及时在短缺预警平台上报，充分保障公立医疗机构药品供应。加大了对公立医疗卫生机构药品网上采购、配送、入库、回款的监管力度，纠正和防止各种不按时配送、选择性配送以及医疗机构延期入库、拖延货款等问题，强化日常监管。加强了部门联动，使药政服务更全面。为了满足患者需求及利益保障，在工作中常与医保局主动对接、交流沟通，特别是对基药及带量采购品种的报销，及时指导医疗机构从最新医保《药品目录》中筛选报销比例高的基药品种替代不可报销的药品进行采购，既有利于基药使用占比又减少老百姓负担。</w:t>
      </w:r>
    </w:p>
    <w:p w14:paraId="51D029B7">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（3）规范药事管理，服务水平不断提升</w:t>
      </w:r>
    </w:p>
    <w:p w14:paraId="39DD2F5E">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我市基层医疗机构由于临床药师的缺乏和自身专业水平的不足，一些常规治疗的定式，不合理用药现象仍不能有效改观，为此我市进一步加大基层医疗卫生机构药事管理工作力度，继续加大基本药物《临床应用指南》、《处方集》的培训和宣传力度，并于11月3日对全市公立医疗机构药政工作分管负责人、药剂科长、卫生院院长、药品采购负责人及药学人员进行药事管理培训，以提高基本药物合理使用水平。并在半年度和年度绩效评价工作中，全程由人民医院和中医医院临床药学人员对不合理处方、超常处方、不适宜处方现场进行点评，互相讨论，使不合理用药现象控制在病人用药前，达到处方点评及不合理用药分析的真正目的。对照半年度和年度绩效评价工作，我市基层医务人员用药行为日渐规范，临床用药日趋合理，处方合格率较半年度有所提升。</w:t>
      </w:r>
    </w:p>
    <w:p w14:paraId="756EF379">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（4）落实采购政策，工作流程日趋规范</w:t>
      </w:r>
    </w:p>
    <w:p w14:paraId="3C7F705A">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我局每月对药品采购严格实行监管，特别是对基层医疗机构的药品销售采购单逐月进行审核，使之成为常态，并定期通报情况，截止目前，全市无一例网外采购及加价销售的现象，确保了我市基药制度的全面实施。</w:t>
      </w:r>
    </w:p>
    <w:p w14:paraId="00060F3B">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（5）强化基药配备，基药占比稳步达标</w:t>
      </w:r>
    </w:p>
    <w:p w14:paraId="0382F87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 xml:space="preserve"> 我局每月底对各级医疗机构基药使用金额比和品规比情况进行通报，并针对基药使用占比比上月下降的医疗机构进行情况分析和药品采购的指导。截止12月20日，我市6家市直医疗机构和25家基层医疗机构基药采购金额占比和品规比都稳步达标。</w:t>
      </w:r>
    </w:p>
    <w:p w14:paraId="5281CEC2">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（6）开展绩效评价，工作实效不断明显</w:t>
      </w:r>
    </w:p>
    <w:p w14:paraId="58E5C97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今年根据《汨罗市2023年度国家基本药物制度绩效评价方案》对各公立医疗机构基本药物制度的实施及药事管理进行了半年度和年度绩效评价，并根据评价情况进行了通报，两次评价结果按比例纳入年终绩效评价，并与基药补助资金的发放挂钩。半年度绩效评价后，根据评价结果对各医疗机构具体存在的问题进行汇总，并于10月份专门针对问题进行回头看，对落实不到位的单位进行约谈，为迎接我市明年的省检打好基础。12月15日前，全市乡、村两级基药补助资金共计928.2万元已结合评价结果全部拨付到位。</w:t>
      </w:r>
    </w:p>
    <w:p w14:paraId="026E3AC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（7）健全监测体系，数据上报精准及时</w:t>
      </w:r>
    </w:p>
    <w:p w14:paraId="59D11997">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我市药品使用监测和预警中心设在人民医院，能及时掌握各医疗机构药品使用情况，提高药品供应保障能力，促进科学、合理、有效、安全用药对短缺可替代及短缺不可完全替代的品种，加强医疗机构与配送企业间的协调，利用工作人员曾在配送公司主管多年的特殊身份，多方联系其他采购渠道，基本上做到了替代药品的遴选工作，获取了更多的采购来源和采购数量，解决了我市临床的用药需求。对处置的短缺药品和涨价药品情况我局都进行了备案，佐证资料齐全规范。</w:t>
      </w:r>
    </w:p>
    <w:p w14:paraId="45CF8C06">
      <w:pPr>
        <w:spacing w:line="560" w:lineRule="atLeast"/>
        <w:ind w:firstLine="538"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（六）城镇独生子女父母奖励金项目</w:t>
      </w:r>
    </w:p>
    <w:p w14:paraId="463BAEAD">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依据湖南省人民政府关于印发《湖南省完善城镇独生子女父母奖励办法若干规定的通知》（湘政发〔2014〕27号）、湖南省卫计委、财政厅、人力资源和社会保障厅、国有资产监督管理委员会关于印发《湖南省城镇独生子女父母奖励制度政策解释及操作办法》的通知（湘人口发〔2014〕12号）文件要求，在我市范围内，对持有退休证、独生子女证，夫妻双方只生育一个子女的城镇居民，退休后每人每月领取80元的城镇独生子女父母奖励金。2023年共计享受政策对象5569人，发放资金1156.992万元，全部由市社保站打卡发放。城镇独生子女父母奖励金的发放，是国家对城镇独生子女家庭的关爱，体现了社会主义制度的优越性，让群众享受到了党和政府的温暖，得到了广大受益者的好评。</w:t>
      </w:r>
    </w:p>
    <w:p w14:paraId="7AA8FD48">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四、本部门整体支出绩效情况</w:t>
      </w:r>
    </w:p>
    <w:p w14:paraId="4009BC93">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2023年，在市委、市政府的正确领导下，卫健局党组班子团结一心，卫生健康工作稳步推进，新冠病毒“乙类乙管”有序转段，医卫建设项目进度加快，第二人民医院顺利搬迁运营，长乐卫生院创建省级县域医疗次中心，医疗服务能力进一步提升，无偿献血、两癌筛查等民生实事任务圆满完成，生育关怀工作深入实施，血吸虫病传播阻断达标工作通过国家考核验收，全面完成了市委、市政府交办的各项任务。</w:t>
      </w:r>
    </w:p>
    <w:p w14:paraId="50943256">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 xml:space="preserve"> 一、“多方位”落实全面从严治党</w:t>
      </w:r>
    </w:p>
    <w:p w14:paraId="605BEC66">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全面强化党建引领作用。2023年，我局坚决贯彻新时代党的卫生健康工作方针，将学习贯彻习近平新时代中国特色社会主义思想及党的二十大精神作为中心任务，严格落实党委领导下的院长负责制，认真开展第二批主题教育活动，压实党建主体责任，不断巩固意识形态和思想宣传工作，强化舆论引导和舆论处置，切实加强公立医疗机构党的建设，为党员干部套牢守底线、防红线的“紧箍咒”，政治生态持续优化，党员干部作风持续改进，政治担当明显强化。</w:t>
      </w:r>
    </w:p>
    <w:p w14:paraId="4188F91E">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全面推进党风廉政建设。压实党风廉政建设责任。坚持“两个责任”不放松，落实领导干部“一岗双责”，加强重点领域、重点事项和重点对象的监督，紧盯“一把手”这个“关键少数”。持续开展专项整治活动。深入开展医德医风问题暨医药领域腐败问题整治行动，召开集中整治工作专题会议，制定印发了《汨罗市医德医风问题和医药领域腐败问题集中整治工作方案》等7个文件和通知，及时开展自查自纠，建立问题清单台账，接办问题线索18条，办结13条，立案9人，免职3人，诫勉谈话2人，进一步健全了规章制度，完善了治理机制，规范了行业监管，做到真管真严、敢管敢严、长管长严。强化清廉文化建设。以文化牵引常态化推进“清廉医院”建设，扎实筑牢廉洁防线，健全完善清廉建设各项制度，着力打造市妇幼保健院“清廉医院”建设示范单位。加强日常监督管理。结合巡视巡察工作，开展财务工作专项治理，规范财务管理；落实婚丧喜庆事宜报备制，签订拒绝酒驾醉驾《承诺书》，常态化落实“两带头五整治”、“打牌子”“提篮子”等专项行动。</w:t>
      </w:r>
    </w:p>
    <w:p w14:paraId="3EC9DB99">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三）全面开展主动创稳工作。始终坚持安全为要、稳定为本，扎实开展安全生产、医疗环保、禁毒、信访等工作，制定印发相关方案及工作要点。全年开展安全生产督查8次，查处安全隐患问题37个，下达整改意见13份；处理信访事项16件，均已按规定程序给予答复办结；行政审批事项受理办结1448件，提前审批率100%，窗口满意率保持100%。全年未发生重大安全事故，安全生产形势稳定向好。</w:t>
      </w:r>
    </w:p>
    <w:p w14:paraId="60FA6568">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二、“多角度”夯实医疗服务基础</w:t>
      </w:r>
    </w:p>
    <w:p w14:paraId="0111250C">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强化人才队伍建设。加强人才引进力度，全年通过“四海揽才”“柔性引才”引进重点本科、研究生专业人员13名，面向社会招录专业技术人员77人；加强人才培养力度，落实农村订单定向委培生人才培养工作，安置岳阳本土化农村定向医学生40名，培养本科层次医学生8人，专科层次医学生14人；加强职称晋级力度，指导系统专业技术人员进行初中高级职称报考、评定工作，2023年，我系统通过初中级职称354人，副高级职称及以上24人。</w:t>
      </w:r>
    </w:p>
    <w:p w14:paraId="09C6DDCF">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强化医疗卫生项目建设。积极争取项目资金，推进医卫项目建设。新第二人民医院完成搬迁，投入运营，受到多位市级领导一致肯定；新人民医院、中医医院加快进度，建设项目进入后期；120急救指挥中心建设顺利启动，有效整合全市医疗急救资源，完成场地改造、信息化建设，即将投入使用；长乐镇中心卫生院不断提升基层医疗服务能力，启动省级县域医疗次中心建设。</w:t>
      </w:r>
    </w:p>
    <w:p w14:paraId="2D37F444">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三）强化上下交流协作。采取“走出去”“请进来”的方式，积极与上级医院对接，选送业务骨干到长沙、岳阳等三级医院进修培训，邀请上级专家教授来汨坐诊、手术指导、教学查房，开展新技术、新业务拓展，培训医务人员，进一步提高我市县级医疗机构的医疗服务能力；人民医院长期聘请省人民医院、肿瘤医院、爱尔眼科医院等教授专家坐诊，第二人民医院成立湘雅附医院泌尿外科祖雄兵教授工作站等等；同时，加强对乡镇医务人员培训，对420名基层医务人员进行“第一目击者”业务知识培训。</w:t>
      </w:r>
    </w:p>
    <w:p w14:paraId="56A29E2B">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三、“多渠道”提升医疗服务能力</w:t>
      </w:r>
    </w:p>
    <w:p w14:paraId="379AC86D">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加快提升基层医疗服务能力。始终将提升医疗服务能力作为加快推动卫生健康事业高质量发展的重要抓手。市直医院方面。不断深化县域综合医改，全力加强重点学科建设，持续推进“五大中心”建设，逐步构建紧密型县域医共体，着力推动“互联网+医疗服务”，强化互联互通、数据共享，推动远程医疗服务常态化。一年来，人民医院积极推进三级综合医院创建，年度总收入3.3亿元，在全省二级公立医院绩效考核中排名第十；中医医院顺利完成二甲复审迎评工作，积极发挥中医药独特优势；妇保院创新“大专科、小综合、中西医结合”发展之路，年度业务收入首次突破一个亿；二医院完成搬迁，添置设备，积极筹备“二甲”创建；精神病医院挂牌“精神卫生中心”，全市精神卫生管理水平进一步提升。乡镇卫生院方面。持续开展“优质服务基层行”，推进基层卫生院提标扩能，规范实施基本公卫服务项。</w:t>
      </w:r>
    </w:p>
    <w:p w14:paraId="4807D5DD">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五、存在的主要问题</w:t>
      </w:r>
    </w:p>
    <w:p w14:paraId="6FA45813">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（一）业务经费严重不足。局机关、疾控中心和卫生计生综合监督执法局等单位业务经费不足，制约了各项工作的开展。</w:t>
      </w:r>
    </w:p>
    <w:p w14:paraId="0ED3B41C">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（二）县级公立医院改革经费投入不足，制约了各项业务的开展。</w:t>
      </w:r>
    </w:p>
    <w:p w14:paraId="6AB15C87">
      <w:pPr>
        <w:spacing w:line="560" w:lineRule="atLeast"/>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六、改进措施和有关建议</w:t>
      </w:r>
    </w:p>
    <w:p w14:paraId="31379663">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（一）建议财政加大财政资金投入力度，以解决局机关、疾控中心和卫生计生综合监督执法局等单位业务经费不足的问题。</w:t>
      </w:r>
    </w:p>
    <w:p w14:paraId="1BC1DB67">
      <w:pPr>
        <w:spacing w:line="560" w:lineRule="atLeast"/>
        <w:ind w:firstLine="536" w:firstLineChars="200"/>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（二）卫健系统下辖人民医院、中医院、妇幼保健院、二人民医院、疾控中心等单位全部迁拆重建，由于单位自身财力薄弱，建设资金缺口大，建议财政考虑各单位实际情况，加大财政资金投入力度。</w:t>
      </w:r>
      <w:bookmarkStart w:id="0" w:name="_Hlk179829922"/>
    </w:p>
    <w:p w14:paraId="0FCFFA92">
      <w:pPr>
        <w:spacing w:line="560" w:lineRule="atLeast"/>
        <w:ind w:firstLine="552" w:firstLineChars="200"/>
        <w:rPr>
          <w:rFonts w:hint="eastAsia" w:ascii="宋体" w:hAnsi="宋体" w:eastAsia="宋体" w:cs="宋体"/>
          <w:spacing w:val="3"/>
          <w:sz w:val="27"/>
          <w:szCs w:val="27"/>
          <w:lang w:eastAsia="zh-CN"/>
        </w:rPr>
      </w:pPr>
    </w:p>
    <w:p w14:paraId="431CB0A7">
      <w:pPr>
        <w:spacing w:line="560" w:lineRule="atLeast"/>
        <w:ind w:firstLine="552" w:firstLineChars="200"/>
        <w:rPr>
          <w:rFonts w:hint="eastAsia" w:ascii="宋体" w:hAnsi="宋体" w:eastAsia="宋体" w:cs="宋体"/>
          <w:spacing w:val="3"/>
          <w:sz w:val="27"/>
          <w:szCs w:val="27"/>
          <w:lang w:eastAsia="zh-CN"/>
        </w:rPr>
      </w:pPr>
    </w:p>
    <w:p w14:paraId="0E8D6F08">
      <w:pPr>
        <w:spacing w:line="560" w:lineRule="atLeast"/>
        <w:ind w:firstLine="552" w:firstLineChars="200"/>
        <w:rPr>
          <w:rFonts w:hint="eastAsia" w:ascii="宋体" w:hAnsi="宋体" w:eastAsia="宋体" w:cs="宋体"/>
          <w:spacing w:val="3"/>
          <w:sz w:val="27"/>
          <w:szCs w:val="27"/>
          <w:lang w:eastAsia="zh-CN"/>
        </w:rPr>
      </w:pPr>
    </w:p>
    <w:p w14:paraId="75AD8187">
      <w:pPr>
        <w:spacing w:line="560" w:lineRule="atLeast"/>
        <w:ind w:firstLine="552" w:firstLineChars="200"/>
        <w:rPr>
          <w:rFonts w:hint="eastAsia" w:ascii="宋体" w:hAnsi="宋体" w:eastAsia="宋体" w:cs="宋体"/>
          <w:spacing w:val="3"/>
          <w:sz w:val="27"/>
          <w:szCs w:val="27"/>
          <w:lang w:eastAsia="zh-CN"/>
        </w:rPr>
      </w:pPr>
    </w:p>
    <w:p w14:paraId="284FB957">
      <w:pPr>
        <w:spacing w:line="560" w:lineRule="atLeast"/>
        <w:ind w:firstLine="552" w:firstLineChars="200"/>
        <w:rPr>
          <w:rFonts w:hint="eastAsia" w:ascii="宋体" w:hAnsi="宋体" w:eastAsia="宋体" w:cs="宋体"/>
          <w:spacing w:val="3"/>
          <w:sz w:val="27"/>
          <w:szCs w:val="27"/>
          <w:lang w:eastAsia="zh-CN"/>
        </w:rPr>
      </w:pPr>
    </w:p>
    <w:p w14:paraId="6BB75AD8">
      <w:pPr>
        <w:spacing w:line="560" w:lineRule="atLeast"/>
        <w:ind w:firstLine="552" w:firstLineChars="200"/>
        <w:rPr>
          <w:rFonts w:hint="eastAsia" w:ascii="宋体" w:hAnsi="宋体" w:eastAsia="宋体" w:cs="宋体"/>
          <w:spacing w:val="3"/>
          <w:sz w:val="27"/>
          <w:szCs w:val="27"/>
          <w:lang w:eastAsia="zh-CN"/>
        </w:rPr>
      </w:pPr>
    </w:p>
    <w:p w14:paraId="0342E3A8">
      <w:pPr>
        <w:spacing w:line="560" w:lineRule="atLeast"/>
        <w:ind w:firstLine="552" w:firstLineChars="200"/>
        <w:rPr>
          <w:rFonts w:hint="eastAsia" w:ascii="宋体" w:hAnsi="宋体" w:eastAsia="宋体" w:cs="宋体"/>
          <w:spacing w:val="3"/>
          <w:sz w:val="27"/>
          <w:szCs w:val="27"/>
          <w:lang w:eastAsia="zh-CN"/>
        </w:rPr>
      </w:pPr>
    </w:p>
    <w:p w14:paraId="414088C0">
      <w:pPr>
        <w:spacing w:line="560" w:lineRule="atLeast"/>
        <w:ind w:firstLine="552" w:firstLineChars="200"/>
        <w:rPr>
          <w:rFonts w:hint="eastAsia" w:ascii="宋体" w:hAnsi="宋体" w:eastAsia="宋体" w:cs="宋体"/>
          <w:spacing w:val="3"/>
          <w:sz w:val="27"/>
          <w:szCs w:val="27"/>
          <w:lang w:eastAsia="zh-CN"/>
        </w:rPr>
      </w:pPr>
    </w:p>
    <w:p w14:paraId="6BB5658B">
      <w:pPr>
        <w:spacing w:line="560" w:lineRule="atLeast"/>
        <w:ind w:firstLine="552" w:firstLineChars="200"/>
        <w:rPr>
          <w:rFonts w:hint="eastAsia" w:ascii="宋体" w:hAnsi="宋体" w:eastAsia="宋体" w:cs="宋体"/>
          <w:spacing w:val="3"/>
          <w:sz w:val="27"/>
          <w:szCs w:val="27"/>
          <w:lang w:eastAsia="zh-CN"/>
        </w:rPr>
      </w:pPr>
    </w:p>
    <w:p w14:paraId="08EBD5FE">
      <w:pPr>
        <w:spacing w:line="560" w:lineRule="atLeast"/>
        <w:ind w:firstLine="552" w:firstLineChars="200"/>
        <w:rPr>
          <w:rFonts w:hint="eastAsia" w:ascii="宋体" w:hAnsi="宋体" w:eastAsia="宋体" w:cs="宋体"/>
          <w:spacing w:val="3"/>
          <w:sz w:val="27"/>
          <w:szCs w:val="27"/>
          <w:lang w:eastAsia="zh-CN"/>
        </w:rPr>
      </w:pPr>
    </w:p>
    <w:p w14:paraId="50D1A977">
      <w:pPr>
        <w:spacing w:line="560" w:lineRule="atLeast"/>
        <w:ind w:firstLine="552" w:firstLineChars="200"/>
        <w:rPr>
          <w:rFonts w:hint="eastAsia" w:ascii="宋体" w:hAnsi="宋体" w:eastAsia="宋体" w:cs="宋体"/>
          <w:spacing w:val="3"/>
          <w:sz w:val="27"/>
          <w:szCs w:val="27"/>
          <w:lang w:eastAsia="zh-CN"/>
        </w:rPr>
      </w:pPr>
    </w:p>
    <w:p w14:paraId="489E9FB9">
      <w:pPr>
        <w:spacing w:line="560" w:lineRule="atLeast"/>
        <w:ind w:firstLine="552" w:firstLineChars="200"/>
        <w:rPr>
          <w:rFonts w:hint="eastAsia" w:ascii="宋体" w:hAnsi="宋体" w:eastAsia="宋体" w:cs="宋体"/>
          <w:spacing w:val="3"/>
          <w:sz w:val="27"/>
          <w:szCs w:val="27"/>
          <w:lang w:eastAsia="zh-CN"/>
        </w:rPr>
      </w:pPr>
    </w:p>
    <w:p w14:paraId="0FDDE9D4">
      <w:pPr>
        <w:spacing w:line="560" w:lineRule="atLeast"/>
        <w:ind w:firstLine="552" w:firstLineChars="200"/>
        <w:rPr>
          <w:rFonts w:hint="eastAsia" w:ascii="宋体" w:hAnsi="宋体" w:eastAsia="宋体" w:cs="宋体"/>
          <w:spacing w:val="3"/>
          <w:sz w:val="27"/>
          <w:szCs w:val="27"/>
          <w:lang w:eastAsia="zh-CN"/>
        </w:rPr>
      </w:pPr>
    </w:p>
    <w:p w14:paraId="74DC94DC">
      <w:pPr>
        <w:spacing w:line="560" w:lineRule="atLeast"/>
        <w:ind w:firstLine="552" w:firstLineChars="200"/>
        <w:rPr>
          <w:rFonts w:hint="eastAsia" w:ascii="宋体" w:hAnsi="宋体" w:eastAsia="宋体" w:cs="宋体"/>
          <w:spacing w:val="3"/>
          <w:sz w:val="27"/>
          <w:szCs w:val="27"/>
          <w:lang w:eastAsia="zh-CN"/>
        </w:rPr>
      </w:pPr>
    </w:p>
    <w:p w14:paraId="5D268BBA">
      <w:pPr>
        <w:spacing w:line="560" w:lineRule="atLeast"/>
        <w:ind w:firstLine="552" w:firstLineChars="200"/>
        <w:rPr>
          <w:rFonts w:hint="eastAsia" w:ascii="宋体" w:hAnsi="宋体" w:eastAsia="宋体" w:cs="宋体"/>
          <w:spacing w:val="3"/>
          <w:sz w:val="27"/>
          <w:szCs w:val="27"/>
          <w:lang w:eastAsia="zh-CN"/>
        </w:rPr>
      </w:pPr>
    </w:p>
    <w:p w14:paraId="47EE3AA8">
      <w:pPr>
        <w:spacing w:line="560" w:lineRule="atLeast"/>
        <w:ind w:firstLine="552" w:firstLineChars="200"/>
        <w:rPr>
          <w:rFonts w:hint="eastAsia" w:ascii="宋体" w:hAnsi="宋体" w:eastAsia="宋体" w:cs="宋体"/>
          <w:spacing w:val="3"/>
          <w:sz w:val="27"/>
          <w:szCs w:val="27"/>
          <w:lang w:eastAsia="zh-CN"/>
        </w:rPr>
      </w:pPr>
    </w:p>
    <w:p w14:paraId="7F6CB584">
      <w:pPr>
        <w:spacing w:line="560" w:lineRule="atLeast"/>
        <w:ind w:firstLine="552" w:firstLineChars="200"/>
        <w:rPr>
          <w:rFonts w:hint="eastAsia" w:ascii="宋体" w:hAnsi="宋体" w:eastAsia="宋体" w:cs="宋体"/>
          <w:spacing w:val="3"/>
          <w:sz w:val="27"/>
          <w:szCs w:val="27"/>
          <w:lang w:eastAsia="zh-CN"/>
        </w:rPr>
      </w:pPr>
      <w:r>
        <w:rPr>
          <w:rFonts w:hint="eastAsia" w:ascii="宋体" w:hAnsi="宋体" w:eastAsia="宋体" w:cs="宋体"/>
          <w:spacing w:val="3"/>
          <w:sz w:val="27"/>
          <w:szCs w:val="27"/>
          <w:lang w:eastAsia="zh-CN"/>
        </w:rPr>
        <w:t>附件5-1</w:t>
      </w:r>
    </w:p>
    <w:bookmarkEnd w:id="0"/>
    <w:p w14:paraId="2DDDDDB7">
      <w:pPr>
        <w:spacing w:before="244" w:line="588" w:lineRule="exact"/>
        <w:jc w:val="center"/>
        <w:rPr>
          <w:rFonts w:hint="eastAsia" w:ascii="黑体" w:hAnsi="黑体" w:eastAsia="黑体" w:cs="黑体"/>
          <w:sz w:val="41"/>
          <w:szCs w:val="41"/>
          <w:lang w:eastAsia="zh-CN"/>
        </w:rPr>
      </w:pPr>
      <w:r>
        <w:rPr>
          <w:rFonts w:ascii="黑体" w:hAnsi="黑体" w:eastAsia="黑体" w:cs="黑体"/>
          <w:spacing w:val="12"/>
          <w:sz w:val="41"/>
          <w:szCs w:val="41"/>
          <w:lang w:eastAsia="zh-CN"/>
        </w:rPr>
        <w:t>2023年度</w:t>
      </w:r>
      <w:r>
        <w:rPr>
          <w:rFonts w:hint="eastAsia" w:ascii="黑体" w:hAnsi="黑体" w:eastAsia="黑体" w:cs="黑体"/>
          <w:spacing w:val="12"/>
          <w:sz w:val="41"/>
          <w:szCs w:val="41"/>
          <w:lang w:eastAsia="zh-CN"/>
        </w:rPr>
        <w:t>基本公共卫生服务经费</w:t>
      </w:r>
      <w:r>
        <w:rPr>
          <w:rFonts w:ascii="黑体" w:hAnsi="黑体" w:eastAsia="黑体" w:cs="黑体"/>
          <w:spacing w:val="12"/>
          <w:sz w:val="41"/>
          <w:szCs w:val="41"/>
          <w:lang w:eastAsia="zh-CN"/>
        </w:rPr>
        <w:t>项目支出</w:t>
      </w:r>
    </w:p>
    <w:p w14:paraId="338F75D8">
      <w:pPr>
        <w:spacing w:before="1" w:line="220" w:lineRule="auto"/>
        <w:ind w:left="2655"/>
        <w:rPr>
          <w:rFonts w:hint="eastAsia" w:ascii="黑体" w:hAnsi="黑体" w:eastAsia="黑体" w:cs="黑体"/>
          <w:sz w:val="41"/>
          <w:szCs w:val="41"/>
          <w:lang w:eastAsia="zh-CN"/>
        </w:rPr>
      </w:pPr>
      <w:r>
        <w:rPr>
          <w:rFonts w:ascii="黑体" w:hAnsi="黑体" w:eastAsia="黑体" w:cs="黑体"/>
          <w:spacing w:val="12"/>
          <w:sz w:val="41"/>
          <w:szCs w:val="41"/>
          <w:lang w:eastAsia="zh-CN"/>
        </w:rPr>
        <w:t>绩效自评报告</w:t>
      </w:r>
    </w:p>
    <w:p w14:paraId="21A8BA6F">
      <w:pPr>
        <w:rPr>
          <w:lang w:eastAsia="zh-CN"/>
        </w:rPr>
      </w:pPr>
    </w:p>
    <w:p w14:paraId="6104FB6E">
      <w:pPr>
        <w:rPr>
          <w:lang w:eastAsia="zh-CN"/>
        </w:rPr>
      </w:pPr>
    </w:p>
    <w:p w14:paraId="172E9344">
      <w:pPr>
        <w:rPr>
          <w:lang w:eastAsia="zh-CN"/>
        </w:rPr>
      </w:pPr>
    </w:p>
    <w:p w14:paraId="70D4452F">
      <w:pPr>
        <w:rPr>
          <w:lang w:eastAsia="zh-CN"/>
        </w:rPr>
      </w:pPr>
    </w:p>
    <w:p w14:paraId="1A6EFFBB">
      <w:pPr>
        <w:rPr>
          <w:lang w:eastAsia="zh-CN"/>
        </w:rPr>
      </w:pPr>
    </w:p>
    <w:p w14:paraId="2F5572E4">
      <w:pPr>
        <w:rPr>
          <w:lang w:eastAsia="zh-CN"/>
        </w:rPr>
      </w:pPr>
    </w:p>
    <w:p w14:paraId="7C255304">
      <w:pPr>
        <w:rPr>
          <w:lang w:eastAsia="zh-CN"/>
        </w:rPr>
      </w:pPr>
    </w:p>
    <w:p w14:paraId="3EEEB784">
      <w:pPr>
        <w:rPr>
          <w:lang w:eastAsia="zh-CN"/>
        </w:rPr>
      </w:pPr>
    </w:p>
    <w:p w14:paraId="67030E8E">
      <w:pPr>
        <w:spacing w:line="241" w:lineRule="auto"/>
        <w:rPr>
          <w:lang w:eastAsia="zh-CN"/>
        </w:rPr>
      </w:pPr>
    </w:p>
    <w:p w14:paraId="7B5241FD">
      <w:pPr>
        <w:spacing w:line="241" w:lineRule="auto"/>
        <w:rPr>
          <w:lang w:eastAsia="zh-CN"/>
        </w:rPr>
      </w:pPr>
    </w:p>
    <w:p w14:paraId="1DBA7009">
      <w:pPr>
        <w:spacing w:line="241" w:lineRule="auto"/>
        <w:rPr>
          <w:lang w:eastAsia="zh-CN"/>
        </w:rPr>
      </w:pPr>
    </w:p>
    <w:p w14:paraId="1468DD1E">
      <w:pPr>
        <w:spacing w:line="241" w:lineRule="auto"/>
        <w:rPr>
          <w:lang w:eastAsia="zh-CN"/>
        </w:rPr>
      </w:pPr>
    </w:p>
    <w:p w14:paraId="15F78531">
      <w:pPr>
        <w:spacing w:line="241" w:lineRule="auto"/>
        <w:rPr>
          <w:lang w:eastAsia="zh-CN"/>
        </w:rPr>
      </w:pPr>
    </w:p>
    <w:p w14:paraId="53BD729B">
      <w:pPr>
        <w:spacing w:line="241" w:lineRule="auto"/>
        <w:rPr>
          <w:lang w:eastAsia="zh-CN"/>
        </w:rPr>
      </w:pPr>
    </w:p>
    <w:p w14:paraId="25E27AED">
      <w:pPr>
        <w:spacing w:line="241" w:lineRule="auto"/>
        <w:rPr>
          <w:lang w:eastAsia="zh-CN"/>
        </w:rPr>
      </w:pPr>
    </w:p>
    <w:p w14:paraId="7C92AF09">
      <w:pPr>
        <w:spacing w:line="241" w:lineRule="auto"/>
        <w:rPr>
          <w:lang w:eastAsia="zh-CN"/>
        </w:rPr>
      </w:pPr>
    </w:p>
    <w:p w14:paraId="2251DD6A">
      <w:pPr>
        <w:spacing w:line="241" w:lineRule="auto"/>
        <w:rPr>
          <w:lang w:eastAsia="zh-CN"/>
        </w:rPr>
      </w:pPr>
    </w:p>
    <w:p w14:paraId="39A7E9C6">
      <w:pPr>
        <w:spacing w:line="241" w:lineRule="auto"/>
        <w:rPr>
          <w:lang w:eastAsia="zh-CN"/>
        </w:rPr>
      </w:pPr>
    </w:p>
    <w:p w14:paraId="79C02898">
      <w:pPr>
        <w:spacing w:line="241" w:lineRule="auto"/>
        <w:rPr>
          <w:lang w:eastAsia="zh-CN"/>
        </w:rPr>
      </w:pPr>
    </w:p>
    <w:p w14:paraId="5BE23CFD">
      <w:pPr>
        <w:spacing w:line="241" w:lineRule="auto"/>
        <w:rPr>
          <w:lang w:eastAsia="zh-CN"/>
        </w:rPr>
      </w:pPr>
    </w:p>
    <w:p w14:paraId="114A93CC">
      <w:pPr>
        <w:spacing w:line="241" w:lineRule="auto"/>
        <w:rPr>
          <w:lang w:eastAsia="zh-CN"/>
        </w:rPr>
      </w:pPr>
    </w:p>
    <w:p w14:paraId="7514C36F">
      <w:pPr>
        <w:spacing w:line="241" w:lineRule="auto"/>
        <w:rPr>
          <w:lang w:eastAsia="zh-CN"/>
        </w:rPr>
      </w:pPr>
    </w:p>
    <w:p w14:paraId="389A80B8">
      <w:pPr>
        <w:spacing w:line="241" w:lineRule="auto"/>
        <w:rPr>
          <w:lang w:eastAsia="zh-CN"/>
        </w:rPr>
      </w:pPr>
    </w:p>
    <w:p w14:paraId="1A48F561">
      <w:pPr>
        <w:spacing w:line="241" w:lineRule="auto"/>
        <w:rPr>
          <w:lang w:eastAsia="zh-CN"/>
        </w:rPr>
      </w:pPr>
    </w:p>
    <w:p w14:paraId="7BFA383E">
      <w:pPr>
        <w:spacing w:line="241" w:lineRule="auto"/>
        <w:rPr>
          <w:lang w:eastAsia="zh-CN"/>
        </w:rPr>
      </w:pPr>
    </w:p>
    <w:p w14:paraId="494C9098">
      <w:pPr>
        <w:spacing w:line="241" w:lineRule="auto"/>
        <w:rPr>
          <w:lang w:eastAsia="zh-CN"/>
        </w:rPr>
      </w:pPr>
    </w:p>
    <w:p w14:paraId="1953EA9E">
      <w:pPr>
        <w:spacing w:line="241" w:lineRule="auto"/>
        <w:rPr>
          <w:lang w:eastAsia="zh-CN"/>
        </w:rPr>
      </w:pPr>
    </w:p>
    <w:p w14:paraId="435C693E">
      <w:pPr>
        <w:spacing w:line="241" w:lineRule="auto"/>
        <w:rPr>
          <w:lang w:eastAsia="zh-CN"/>
        </w:rPr>
      </w:pPr>
    </w:p>
    <w:p w14:paraId="4B3E520E">
      <w:pPr>
        <w:spacing w:line="241" w:lineRule="auto"/>
        <w:rPr>
          <w:lang w:eastAsia="zh-CN"/>
        </w:rPr>
      </w:pPr>
    </w:p>
    <w:p w14:paraId="30DEB775">
      <w:pPr>
        <w:pStyle w:val="2"/>
        <w:spacing w:before="78" w:line="231" w:lineRule="auto"/>
        <w:ind w:left="1814"/>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6B30CB35">
      <w:pPr>
        <w:pStyle w:val="2"/>
        <w:spacing w:before="271" w:line="602" w:lineRule="exact"/>
        <w:ind w:left="3024"/>
        <w:rPr>
          <w:rFonts w:hint="eastAsia"/>
          <w:sz w:val="24"/>
          <w:szCs w:val="24"/>
          <w:lang w:eastAsia="zh-CN"/>
        </w:rPr>
      </w:pPr>
      <w:r>
        <w:rPr>
          <w:rFonts w:hint="eastAsia"/>
          <w:spacing w:val="-16"/>
          <w:position w:val="27"/>
          <w:sz w:val="24"/>
          <w:szCs w:val="24"/>
          <w:lang w:eastAsia="zh-CN"/>
        </w:rPr>
        <w:t xml:space="preserve">2024 </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5</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49F0A9F0">
      <w:pPr>
        <w:rPr>
          <w:lang w:eastAsia="zh-CN"/>
        </w:rPr>
      </w:pPr>
    </w:p>
    <w:p w14:paraId="30B4356E">
      <w:pPr>
        <w:rPr>
          <w:lang w:eastAsia="zh-CN"/>
        </w:rPr>
      </w:pPr>
    </w:p>
    <w:p w14:paraId="0C727D41">
      <w:pPr>
        <w:rPr>
          <w:lang w:eastAsia="zh-CN"/>
        </w:rPr>
      </w:pPr>
    </w:p>
    <w:p w14:paraId="1F3BD43F">
      <w:pPr>
        <w:rPr>
          <w:lang w:eastAsia="zh-CN"/>
        </w:rPr>
      </w:pPr>
    </w:p>
    <w:p w14:paraId="554A401D">
      <w:pPr>
        <w:rPr>
          <w:lang w:eastAsia="zh-CN"/>
        </w:rPr>
      </w:pPr>
    </w:p>
    <w:p w14:paraId="1C8A8077">
      <w:pPr>
        <w:rPr>
          <w:lang w:eastAsia="zh-CN"/>
        </w:rPr>
      </w:pPr>
    </w:p>
    <w:p w14:paraId="086F063D">
      <w:pPr>
        <w:rPr>
          <w:lang w:eastAsia="zh-CN"/>
        </w:rPr>
      </w:pPr>
    </w:p>
    <w:p w14:paraId="264EFDB2">
      <w:pPr>
        <w:rPr>
          <w:lang w:eastAsia="zh-CN"/>
        </w:rPr>
      </w:pPr>
    </w:p>
    <w:p w14:paraId="3F675D98">
      <w:pPr>
        <w:rPr>
          <w:lang w:eastAsia="zh-CN"/>
        </w:rPr>
      </w:pPr>
    </w:p>
    <w:p w14:paraId="7B7E7871">
      <w:pPr>
        <w:rPr>
          <w:lang w:eastAsia="zh-CN"/>
        </w:rPr>
      </w:pPr>
    </w:p>
    <w:p w14:paraId="3DDF7A4A">
      <w:pPr>
        <w:rPr>
          <w:lang w:eastAsia="zh-CN"/>
        </w:rPr>
      </w:pPr>
    </w:p>
    <w:p w14:paraId="416350CF">
      <w:pPr>
        <w:rPr>
          <w:lang w:eastAsia="zh-CN"/>
        </w:rPr>
      </w:pPr>
    </w:p>
    <w:p w14:paraId="1A1FEC91">
      <w:pPr>
        <w:rPr>
          <w:lang w:eastAsia="zh-CN"/>
        </w:rPr>
      </w:pPr>
    </w:p>
    <w:p w14:paraId="55C34892">
      <w:pPr>
        <w:rPr>
          <w:lang w:eastAsia="zh-CN"/>
        </w:rPr>
      </w:pPr>
    </w:p>
    <w:p w14:paraId="3FC3F755">
      <w:pPr>
        <w:rPr>
          <w:lang w:eastAsia="zh-CN"/>
        </w:rPr>
      </w:pPr>
    </w:p>
    <w:p w14:paraId="5BF4601A">
      <w:pPr>
        <w:rPr>
          <w:lang w:eastAsia="zh-CN"/>
        </w:rPr>
      </w:pPr>
    </w:p>
    <w:p w14:paraId="4917B8AF">
      <w:pPr>
        <w:rPr>
          <w:lang w:eastAsia="zh-CN"/>
        </w:rPr>
      </w:pPr>
    </w:p>
    <w:p w14:paraId="2E14F95A">
      <w:pPr>
        <w:spacing w:before="134" w:line="221" w:lineRule="auto"/>
        <w:ind w:left="2315"/>
        <w:rPr>
          <w:rFonts w:hint="eastAsia" w:ascii="黑体" w:hAnsi="黑体" w:eastAsia="黑体" w:cs="黑体"/>
          <w:sz w:val="41"/>
          <w:szCs w:val="41"/>
          <w:lang w:eastAsia="zh-CN"/>
        </w:rPr>
      </w:pPr>
      <w:r>
        <w:rPr>
          <w:rFonts w:ascii="黑体" w:hAnsi="黑体" w:eastAsia="黑体" w:cs="黑体"/>
          <w:b/>
          <w:bCs/>
          <w:spacing w:val="5"/>
          <w:sz w:val="41"/>
          <w:szCs w:val="41"/>
          <w:lang w:eastAsia="zh-CN"/>
        </w:rPr>
        <w:t>项目支出绩效评价报告</w:t>
      </w:r>
    </w:p>
    <w:p w14:paraId="75AEBB1F">
      <w:pPr>
        <w:spacing w:before="212" w:line="227" w:lineRule="auto"/>
        <w:ind w:left="3670"/>
        <w:rPr>
          <w:rFonts w:hint="eastAsia" w:ascii="楷体" w:hAnsi="楷体" w:eastAsia="楷体" w:cs="楷体"/>
          <w:sz w:val="30"/>
          <w:szCs w:val="30"/>
          <w:lang w:eastAsia="zh-CN"/>
        </w:rPr>
      </w:pPr>
    </w:p>
    <w:p w14:paraId="4B4D94C3">
      <w:pPr>
        <w:spacing w:line="560" w:lineRule="exact"/>
        <w:outlineLvl w:val="0"/>
        <w:rPr>
          <w:rFonts w:hint="eastAsia" w:ascii="仿宋" w:hAnsi="仿宋" w:eastAsia="仿宋" w:cs="仿宋"/>
          <w:sz w:val="28"/>
          <w:szCs w:val="28"/>
          <w:lang w:eastAsia="zh-CN"/>
        </w:rPr>
      </w:pPr>
      <w:r>
        <w:rPr>
          <w:rFonts w:hint="eastAsia" w:ascii="仿宋" w:hAnsi="仿宋" w:eastAsia="仿宋" w:cs="仿宋"/>
          <w:b/>
          <w:bCs/>
          <w:spacing w:val="-5"/>
          <w:sz w:val="28"/>
          <w:szCs w:val="28"/>
          <w:lang w:eastAsia="zh-CN"/>
        </w:rPr>
        <w:t>一、绩效目标分解下达情况</w:t>
      </w:r>
    </w:p>
    <w:p w14:paraId="7A50EA75">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1、今年联合市财政局出合了《汨罗市2023年基本公共卫生服务项目考核方案》，同时细化的《公卫考核细则》加入更加细分的量化考核，进一步改进考核方式，完善考核内容。</w:t>
      </w:r>
    </w:p>
    <w:p w14:paraId="0D3F80BF">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2、各卫生院均按省卫健委规定同村医签订了《政府购买村卫生室基本公共卫生服务项目协议书》。</w:t>
      </w:r>
    </w:p>
    <w:p w14:paraId="583AC4C6">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3、按上级要求认真组织了各卫生院和社区卫生服务中心公卫组人员开展了汩罗市《国家基本公共卫生服务规范（第三版）》培训、湖南省基层卫生基层卫生信息系统一公卫 3.0 及面访工作培训。</w:t>
      </w:r>
    </w:p>
    <w:p w14:paraId="619BD245">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4、督促各专业指导机构（疾控中心、妇幼保健院）按要求对乡村两级进行了业务培训。</w:t>
      </w:r>
    </w:p>
    <w:p w14:paraId="31DE81F3">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5、认真组织了疾控中心、妇幼保健院等专业指导机构人员对21家卫生院进行了公卫督查。</w:t>
      </w:r>
    </w:p>
    <w:p w14:paraId="402C1BCC">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6、开展电子化家庭医生签约，已电子签约532590人。全力配合局乡村振兴，搞好全市健康扶贫工作。重点对全市建档立卡贫困户中 “三个一批”的慢病、残疾人、特扶家庭进行签约，签约率100%，落实做到了“签约一人、履约一人、满意一人”，对弄虛作假坚持零容忍。</w:t>
      </w:r>
    </w:p>
    <w:p w14:paraId="773336C0">
      <w:pPr>
        <w:spacing w:line="560" w:lineRule="exact"/>
        <w:outlineLvl w:val="0"/>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二、绩效情况分析</w:t>
      </w:r>
    </w:p>
    <w:p w14:paraId="02C85532">
      <w:pPr>
        <w:spacing w:line="560" w:lineRule="exact"/>
        <w:ind w:firstLine="582" w:firstLineChars="200"/>
        <w:rPr>
          <w:rFonts w:hint="eastAsia" w:ascii="仿宋" w:hAnsi="仿宋" w:eastAsia="仿宋" w:cs="仿宋"/>
          <w:b/>
          <w:bCs/>
          <w:spacing w:val="5"/>
          <w:sz w:val="28"/>
          <w:szCs w:val="28"/>
          <w:lang w:eastAsia="zh-CN"/>
        </w:rPr>
      </w:pPr>
      <w:r>
        <w:rPr>
          <w:rFonts w:hint="eastAsia" w:ascii="仿宋" w:hAnsi="仿宋" w:eastAsia="仿宋" w:cs="仿宋"/>
          <w:b/>
          <w:bCs/>
          <w:spacing w:val="5"/>
          <w:sz w:val="28"/>
          <w:szCs w:val="28"/>
          <w:lang w:eastAsia="zh-CN"/>
        </w:rPr>
        <w:t>(一)资金投入情况分析。</w:t>
      </w:r>
    </w:p>
    <w:p w14:paraId="5A7912F0">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2023年全市服务人口56.01万人，按照人均89元的补助标准，共计收到各级财政拔付经费4984.89万元。其中：中央财政2990.9万元、省级财政1395.8万元、本级配套598.19万元。根据《汨罗市卫健局专项资金管理办法》规定，规范专项资金使用，必须专款专用，严禁挤占和挪用。</w:t>
      </w:r>
    </w:p>
    <w:p w14:paraId="71D86EBB">
      <w:pPr>
        <w:spacing w:line="560" w:lineRule="exact"/>
        <w:ind w:firstLine="582" w:firstLineChars="200"/>
        <w:rPr>
          <w:rFonts w:hint="eastAsia" w:ascii="仿宋" w:hAnsi="仿宋" w:eastAsia="仿宋" w:cs="仿宋"/>
          <w:b/>
          <w:bCs/>
          <w:spacing w:val="5"/>
          <w:sz w:val="28"/>
          <w:szCs w:val="28"/>
          <w:lang w:eastAsia="zh-CN"/>
        </w:rPr>
      </w:pPr>
      <w:r>
        <w:rPr>
          <w:rFonts w:hint="eastAsia" w:ascii="仿宋" w:hAnsi="仿宋" w:eastAsia="仿宋" w:cs="仿宋"/>
          <w:b/>
          <w:bCs/>
          <w:spacing w:val="5"/>
          <w:sz w:val="28"/>
          <w:szCs w:val="28"/>
          <w:lang w:eastAsia="zh-CN"/>
        </w:rPr>
        <w:t>（二）资金管理情况分析。</w:t>
      </w:r>
    </w:p>
    <w:p w14:paraId="171D0235">
      <w:pPr>
        <w:spacing w:line="560" w:lineRule="exact"/>
        <w:ind w:firstLine="580" w:firstLineChars="200"/>
        <w:rPr>
          <w:rFonts w:hint="eastAsia" w:ascii="仿宋" w:hAnsi="仿宋" w:eastAsia="仿宋" w:cs="仿宋"/>
          <w:sz w:val="28"/>
          <w:szCs w:val="28"/>
          <w:lang w:eastAsia="zh-CN"/>
        </w:rPr>
      </w:pPr>
      <w:r>
        <w:rPr>
          <w:rFonts w:hint="eastAsia" w:ascii="仿宋" w:hAnsi="仿宋" w:eastAsia="仿宋" w:cs="仿宋"/>
          <w:spacing w:val="5"/>
          <w:sz w:val="28"/>
          <w:szCs w:val="28"/>
          <w:lang w:eastAsia="zh-CN"/>
        </w:rPr>
        <w:t>通过严格考核，落实奖惩制</w:t>
      </w:r>
      <w:r>
        <w:rPr>
          <w:rFonts w:hint="eastAsia" w:ascii="仿宋" w:hAnsi="仿宋" w:eastAsia="仿宋" w:cs="仿宋"/>
          <w:sz w:val="28"/>
          <w:szCs w:val="28"/>
          <w:lang w:eastAsia="zh-CN"/>
        </w:rPr>
        <w:t>度，共计奖励71.1万元，其余4913.79万元严格按照各单位服务人口数和年终专核分值拨付经费。根据湘卫妇幼处便函（2023）40号，湘卫函（2023）19号文件精神，共计分配资金504.09元，其中由局药具站采购基本避孕药具19.41万元，免费发放给各需要人群；拨付各镇人民政府免费基本避孕手术经费35.79万元；拨付妇幼保健院孕前健康优生检查项目经费72万元，增补叶酸项目5.91万元；疾控中心防控项目42.1万元。各项目单位按全年工作任务完成情况，经绩效目标考核，分配资金328.88万元，其中拨付卫计执法局40万元；精神病医院60万元；疾控中心70万元；妇幼保健院158.88万元。</w:t>
      </w:r>
    </w:p>
    <w:p w14:paraId="4EEA71E9">
      <w:pPr>
        <w:spacing w:line="560" w:lineRule="exact"/>
        <w:ind w:firstLine="582" w:firstLineChars="200"/>
        <w:rPr>
          <w:rFonts w:hint="eastAsia" w:ascii="仿宋" w:hAnsi="仿宋" w:eastAsia="仿宋" w:cs="仿宋"/>
          <w:b/>
          <w:bCs/>
          <w:spacing w:val="5"/>
          <w:sz w:val="28"/>
          <w:szCs w:val="28"/>
          <w:lang w:eastAsia="zh-CN"/>
        </w:rPr>
      </w:pPr>
      <w:r>
        <w:rPr>
          <w:rFonts w:hint="eastAsia" w:ascii="仿宋" w:hAnsi="仿宋" w:eastAsia="仿宋" w:cs="仿宋"/>
          <w:b/>
          <w:bCs/>
          <w:spacing w:val="5"/>
          <w:sz w:val="28"/>
          <w:szCs w:val="28"/>
          <w:lang w:eastAsia="zh-CN"/>
        </w:rPr>
        <w:t>（三）总体绩效目标完成情况分析。</w:t>
      </w:r>
    </w:p>
    <w:p w14:paraId="1320DC80">
      <w:pPr>
        <w:spacing w:line="560" w:lineRule="exact"/>
        <w:ind w:firstLine="580" w:firstLineChars="200"/>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1、 明确卫生院、村卫生室村医经费分配标准、资金拨付。</w:t>
      </w:r>
    </w:p>
    <w:p w14:paraId="6EB7E0B5">
      <w:pPr>
        <w:spacing w:line="560" w:lineRule="exact"/>
        <w:ind w:firstLine="580" w:firstLineChars="200"/>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2、及时足额拔付项目资金，按年初制定的方案实施落实。</w:t>
      </w:r>
    </w:p>
    <w:p w14:paraId="1F34612A">
      <w:pPr>
        <w:spacing w:line="560" w:lineRule="exact"/>
        <w:ind w:firstLine="580" w:firstLineChars="200"/>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3、注重项目资金使用绩效，钱随事走，多劳多得，充分发挥资金使用效益。</w:t>
      </w:r>
    </w:p>
    <w:p w14:paraId="378040D4">
      <w:pPr>
        <w:spacing w:line="560" w:lineRule="exact"/>
        <w:ind w:firstLine="582" w:firstLineChars="200"/>
        <w:rPr>
          <w:rFonts w:hint="eastAsia" w:ascii="仿宋" w:hAnsi="仿宋" w:eastAsia="仿宋" w:cs="仿宋"/>
          <w:b/>
          <w:bCs/>
          <w:spacing w:val="5"/>
          <w:sz w:val="28"/>
          <w:szCs w:val="28"/>
          <w:lang w:eastAsia="zh-CN"/>
        </w:rPr>
      </w:pPr>
      <w:r>
        <w:rPr>
          <w:rFonts w:hint="eastAsia" w:ascii="仿宋" w:hAnsi="仿宋" w:eastAsia="仿宋" w:cs="仿宋"/>
          <w:b/>
          <w:bCs/>
          <w:spacing w:val="5"/>
          <w:sz w:val="28"/>
          <w:szCs w:val="28"/>
          <w:lang w:eastAsia="zh-CN"/>
        </w:rPr>
        <w:t>（四）绩效指标完成情况分析。</w:t>
      </w:r>
    </w:p>
    <w:p w14:paraId="4E43E42D">
      <w:pPr>
        <w:spacing w:line="560" w:lineRule="exact"/>
        <w:ind w:firstLine="580" w:firstLineChars="200"/>
        <w:rPr>
          <w:rFonts w:hint="eastAsia" w:ascii="仿宋" w:hAnsi="仿宋" w:eastAsia="仿宋" w:cs="仿宋"/>
          <w:sz w:val="28"/>
          <w:szCs w:val="28"/>
          <w:lang w:eastAsia="zh-CN"/>
        </w:rPr>
      </w:pPr>
      <w:r>
        <w:rPr>
          <w:rFonts w:hint="eastAsia" w:ascii="仿宋" w:hAnsi="仿宋" w:eastAsia="仿宋" w:cs="仿宋"/>
          <w:spacing w:val="5"/>
          <w:sz w:val="28"/>
          <w:szCs w:val="28"/>
          <w:lang w:eastAsia="zh-CN"/>
        </w:rPr>
        <w:t>认真实施国家基本公共卫生服务项目，2023年人均基本公共卫生服务经费财政补助标准提高到</w:t>
      </w:r>
      <w:r>
        <w:rPr>
          <w:rFonts w:hint="eastAsia" w:ascii="仿宋" w:hAnsi="仿宋" w:eastAsia="仿宋" w:cs="仿宋"/>
          <w:sz w:val="28"/>
          <w:szCs w:val="28"/>
          <w:lang w:eastAsia="zh-CN"/>
        </w:rPr>
        <w:t>89元。项目和资金管理进一步规范，2023年全市已累积建立规范化电子居民档案 559500份，规范化电子建档率达100%以上，超过国家规定居民电子建档率62%的目标任务，其中高血压健康管理44807人，糖尿病健康管理 15790人，老年人健康管理63981人；儿童健康管理率91.58%、孕产妇健康管理率97%；在管严重精神障碍疾病患者2742人，规范管理率达 93.3%以上；结核病患者管理151人，结核病患者管理率达 100%以上；计划免疫接种率保持在95%以上，处理疑似预防接种异常反应0例;中医药服务项目工作按要求开展。2022年全市共更新宣传栏1590期，发放健康教育书、宣传单、画等120725份，组织面向公众的健康讲座咨询活动共190多次，参加听讲和接受咨询人数达16759人次，14 类基本公共卫生服务项目均基本完成或超额完成了国家下达的指标任务。</w:t>
      </w:r>
    </w:p>
    <w:p w14:paraId="1D95600D">
      <w:pPr>
        <w:spacing w:line="560" w:lineRule="exact"/>
        <w:outlineLvl w:val="0"/>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三、偏离绩效目标的原因和下一步改进措施</w:t>
      </w:r>
    </w:p>
    <w:p w14:paraId="06929410">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1、制定项目实施方案，加强公共卫生资金管理，做到专项资金专用，明确资金使用范围、项目监督与管理等。</w:t>
      </w:r>
    </w:p>
    <w:p w14:paraId="4046EC46">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2、年初召开全市基本公共卫生服务项目实施大会，对实施基本公共卫生服务工作进行专题部署。</w:t>
      </w:r>
    </w:p>
    <w:p w14:paraId="7BE317B0">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3、切实强化人员培训，成立乡村医生协会。针对基本公卫服务人员专业素养差别化问题，举办公卫服务人员学习班，组织专业指导机构下乡开展培训活动。</w:t>
      </w:r>
    </w:p>
    <w:p w14:paraId="5210A81B">
      <w:pPr>
        <w:spacing w:line="560" w:lineRule="exact"/>
        <w:outlineLvl w:val="0"/>
        <w:rPr>
          <w:rFonts w:hint="eastAsia" w:ascii="仿宋" w:hAnsi="仿宋" w:eastAsia="仿宋" w:cs="仿宋"/>
          <w:b/>
          <w:bCs/>
          <w:spacing w:val="-7"/>
          <w:sz w:val="28"/>
          <w:szCs w:val="28"/>
          <w:lang w:eastAsia="zh-CN"/>
        </w:rPr>
      </w:pPr>
      <w:r>
        <w:rPr>
          <w:rFonts w:hint="eastAsia" w:ascii="仿宋" w:hAnsi="仿宋" w:eastAsia="仿宋" w:cs="仿宋"/>
          <w:b/>
          <w:bCs/>
          <w:spacing w:val="-7"/>
          <w:sz w:val="28"/>
          <w:szCs w:val="28"/>
          <w:lang w:eastAsia="zh-CN"/>
        </w:rPr>
        <w:t>四、绩效自评结果拟应用和公开情况</w:t>
      </w:r>
    </w:p>
    <w:p w14:paraId="640E06AC">
      <w:pPr>
        <w:spacing w:line="560" w:lineRule="exact"/>
        <w:ind w:firstLine="532" w:firstLineChars="200"/>
        <w:outlineLvl w:val="0"/>
        <w:rPr>
          <w:rFonts w:hint="eastAsia" w:ascii="仿宋" w:hAnsi="仿宋" w:eastAsia="仿宋" w:cs="仿宋"/>
          <w:spacing w:val="-7"/>
          <w:sz w:val="28"/>
          <w:szCs w:val="28"/>
          <w:lang w:eastAsia="zh-CN"/>
        </w:rPr>
      </w:pPr>
      <w:r>
        <w:rPr>
          <w:rFonts w:hint="eastAsia" w:ascii="仿宋" w:hAnsi="仿宋" w:eastAsia="仿宋" w:cs="仿宋"/>
          <w:spacing w:val="-7"/>
          <w:sz w:val="28"/>
          <w:szCs w:val="28"/>
          <w:lang w:eastAsia="zh-CN"/>
        </w:rPr>
        <w:t>按要求自评及公开。</w:t>
      </w:r>
    </w:p>
    <w:p w14:paraId="0922DFC9">
      <w:pPr>
        <w:spacing w:line="560" w:lineRule="exact"/>
        <w:rPr>
          <w:rFonts w:hint="eastAsia" w:ascii="仿宋" w:hAnsi="仿宋" w:eastAsia="仿宋" w:cs="仿宋"/>
          <w:sz w:val="28"/>
          <w:szCs w:val="28"/>
          <w:lang w:eastAsia="zh-CN"/>
        </w:rPr>
      </w:pPr>
      <w:r>
        <w:rPr>
          <w:rFonts w:hint="eastAsia" w:ascii="仿宋" w:hAnsi="仿宋" w:eastAsia="仿宋" w:cs="仿宋"/>
          <w:b/>
          <w:bCs/>
          <w:spacing w:val="-17"/>
          <w:sz w:val="28"/>
          <w:szCs w:val="28"/>
          <w:lang w:eastAsia="zh-CN"/>
        </w:rPr>
        <w:t>五</w:t>
      </w:r>
      <w:r>
        <w:rPr>
          <w:rFonts w:hint="eastAsia" w:ascii="仿宋" w:hAnsi="仿宋" w:eastAsia="仿宋" w:cs="仿宋"/>
          <w:spacing w:val="-54"/>
          <w:sz w:val="28"/>
          <w:szCs w:val="28"/>
          <w:lang w:eastAsia="zh-CN"/>
        </w:rPr>
        <w:t xml:space="preserve"> </w:t>
      </w:r>
      <w:r>
        <w:rPr>
          <w:rFonts w:hint="eastAsia" w:ascii="仿宋" w:hAnsi="仿宋" w:eastAsia="仿宋" w:cs="仿宋"/>
          <w:b/>
          <w:bCs/>
          <w:spacing w:val="-17"/>
          <w:sz w:val="28"/>
          <w:szCs w:val="28"/>
          <w:lang w:eastAsia="zh-CN"/>
        </w:rPr>
        <w:t>、其他需要说明的问题</w:t>
      </w:r>
    </w:p>
    <w:p w14:paraId="19EFD9B2">
      <w:pPr>
        <w:spacing w:line="560" w:lineRule="exact"/>
        <w:ind w:firstLine="540" w:firstLineChars="200"/>
        <w:rPr>
          <w:rFonts w:hint="eastAsia" w:ascii="仿宋" w:hAnsi="仿宋" w:eastAsia="仿宋" w:cs="仿宋"/>
          <w:sz w:val="28"/>
          <w:szCs w:val="28"/>
          <w:lang w:eastAsia="zh-CN"/>
        </w:rPr>
      </w:pPr>
      <w:r>
        <w:rPr>
          <w:rFonts w:hint="eastAsia" w:ascii="仿宋" w:hAnsi="仿宋" w:eastAsia="仿宋" w:cs="仿宋"/>
          <w:spacing w:val="-5"/>
          <w:sz w:val="28"/>
          <w:szCs w:val="28"/>
          <w:lang w:eastAsia="zh-CN"/>
        </w:rPr>
        <w:t>无。</w:t>
      </w:r>
    </w:p>
    <w:p w14:paraId="217F3392">
      <w:pPr>
        <w:rPr>
          <w:lang w:eastAsia="zh-CN"/>
        </w:rPr>
      </w:pPr>
    </w:p>
    <w:p w14:paraId="27EA1A78">
      <w:pPr>
        <w:rPr>
          <w:lang w:eastAsia="zh-CN"/>
        </w:rPr>
      </w:pPr>
    </w:p>
    <w:p w14:paraId="5B062A6F">
      <w:pPr>
        <w:rPr>
          <w:lang w:eastAsia="zh-CN"/>
        </w:rPr>
      </w:pPr>
    </w:p>
    <w:p w14:paraId="344B2C41">
      <w:pPr>
        <w:spacing w:line="14" w:lineRule="auto"/>
        <w:rPr>
          <w:sz w:val="2"/>
          <w:lang w:eastAsia="zh-CN"/>
        </w:rPr>
      </w:pPr>
      <w:r>
        <w:rPr>
          <w:sz w:val="2"/>
          <w:szCs w:val="2"/>
          <w:lang w:eastAsia="zh-CN"/>
        </w:rPr>
        <w:br w:type="column"/>
      </w:r>
    </w:p>
    <w:p w14:paraId="5426CFD6">
      <w:pPr>
        <w:spacing w:before="88" w:line="219" w:lineRule="auto"/>
        <w:rPr>
          <w:rFonts w:hint="eastAsia" w:ascii="宋体" w:hAnsi="宋体" w:eastAsia="宋体" w:cs="宋体"/>
          <w:spacing w:val="3"/>
          <w:sz w:val="27"/>
          <w:szCs w:val="27"/>
          <w:lang w:eastAsia="zh-CN"/>
        </w:rPr>
      </w:pPr>
      <w:bookmarkStart w:id="1" w:name="_Hlk179830896"/>
      <w:r>
        <w:rPr>
          <w:rFonts w:hint="eastAsia" w:ascii="宋体" w:hAnsi="宋体" w:eastAsia="宋体" w:cs="宋体"/>
          <w:spacing w:val="3"/>
          <w:sz w:val="27"/>
          <w:szCs w:val="27"/>
          <w:lang w:eastAsia="zh-CN"/>
        </w:rPr>
        <w:t>附件5-2</w:t>
      </w:r>
    </w:p>
    <w:bookmarkEnd w:id="1"/>
    <w:p w14:paraId="0E8EEB01">
      <w:pPr>
        <w:spacing w:before="244" w:line="588" w:lineRule="exact"/>
        <w:jc w:val="center"/>
        <w:rPr>
          <w:rFonts w:hint="eastAsia" w:ascii="黑体" w:hAnsi="黑体" w:eastAsia="黑体" w:cs="黑体"/>
          <w:spacing w:val="10"/>
          <w:position w:val="12"/>
          <w:sz w:val="41"/>
          <w:szCs w:val="41"/>
          <w:lang w:eastAsia="zh-CN"/>
        </w:rPr>
      </w:pPr>
    </w:p>
    <w:p w14:paraId="6EFAEA23">
      <w:pPr>
        <w:spacing w:before="244" w:line="588" w:lineRule="exact"/>
        <w:jc w:val="center"/>
        <w:rPr>
          <w:rFonts w:hint="eastAsia" w:ascii="黑体" w:hAnsi="黑体" w:eastAsia="黑体" w:cs="黑体"/>
          <w:sz w:val="41"/>
          <w:szCs w:val="41"/>
          <w:lang w:eastAsia="zh-CN"/>
        </w:rPr>
      </w:pPr>
      <w:r>
        <w:rPr>
          <w:rFonts w:ascii="黑体" w:hAnsi="黑体" w:eastAsia="黑体" w:cs="黑体"/>
          <w:spacing w:val="10"/>
          <w:position w:val="12"/>
          <w:sz w:val="41"/>
          <w:szCs w:val="41"/>
          <w:lang w:eastAsia="zh-CN"/>
        </w:rPr>
        <w:t>2023年度</w:t>
      </w:r>
      <w:r>
        <w:rPr>
          <w:rFonts w:hint="eastAsia" w:ascii="黑体" w:hAnsi="黑体" w:eastAsia="黑体" w:cs="黑体"/>
          <w:spacing w:val="10"/>
          <w:position w:val="12"/>
          <w:sz w:val="41"/>
          <w:szCs w:val="41"/>
          <w:lang w:eastAsia="zh-CN"/>
        </w:rPr>
        <w:t>老年乡村医生生活困难补助项</w:t>
      </w:r>
      <w:r>
        <w:rPr>
          <w:rFonts w:ascii="黑体" w:hAnsi="黑体" w:eastAsia="黑体" w:cs="黑体"/>
          <w:spacing w:val="10"/>
          <w:position w:val="12"/>
          <w:sz w:val="41"/>
          <w:szCs w:val="41"/>
          <w:lang w:eastAsia="zh-CN"/>
        </w:rPr>
        <w:t>目支</w:t>
      </w:r>
      <w:r>
        <w:rPr>
          <w:rFonts w:hint="eastAsia" w:ascii="黑体" w:hAnsi="黑体" w:eastAsia="黑体" w:cs="黑体"/>
          <w:spacing w:val="10"/>
          <w:position w:val="12"/>
          <w:sz w:val="41"/>
          <w:szCs w:val="41"/>
          <w:lang w:eastAsia="zh-CN"/>
        </w:rPr>
        <w:t>出绩效评价报告</w:t>
      </w:r>
    </w:p>
    <w:p w14:paraId="2AF52233">
      <w:pPr>
        <w:rPr>
          <w:lang w:eastAsia="zh-CN"/>
        </w:rPr>
      </w:pPr>
    </w:p>
    <w:p w14:paraId="192DBE25">
      <w:pPr>
        <w:rPr>
          <w:lang w:eastAsia="zh-CN"/>
        </w:rPr>
      </w:pPr>
    </w:p>
    <w:p w14:paraId="0AE44D17">
      <w:pPr>
        <w:rPr>
          <w:lang w:eastAsia="zh-CN"/>
        </w:rPr>
      </w:pPr>
    </w:p>
    <w:p w14:paraId="736E0EF2">
      <w:pPr>
        <w:rPr>
          <w:lang w:eastAsia="zh-CN"/>
        </w:rPr>
      </w:pPr>
    </w:p>
    <w:p w14:paraId="60403E77">
      <w:pPr>
        <w:rPr>
          <w:lang w:eastAsia="zh-CN"/>
        </w:rPr>
      </w:pPr>
    </w:p>
    <w:p w14:paraId="1BA95272">
      <w:pPr>
        <w:rPr>
          <w:lang w:eastAsia="zh-CN"/>
        </w:rPr>
      </w:pPr>
    </w:p>
    <w:p w14:paraId="49CC9284">
      <w:pPr>
        <w:rPr>
          <w:lang w:eastAsia="zh-CN"/>
        </w:rPr>
      </w:pPr>
    </w:p>
    <w:p w14:paraId="481DA725">
      <w:pPr>
        <w:rPr>
          <w:lang w:eastAsia="zh-CN"/>
        </w:rPr>
      </w:pPr>
    </w:p>
    <w:p w14:paraId="34A22470">
      <w:pPr>
        <w:spacing w:line="241" w:lineRule="auto"/>
        <w:rPr>
          <w:lang w:eastAsia="zh-CN"/>
        </w:rPr>
      </w:pPr>
    </w:p>
    <w:p w14:paraId="4B5CA90A">
      <w:pPr>
        <w:spacing w:line="241" w:lineRule="auto"/>
        <w:rPr>
          <w:lang w:eastAsia="zh-CN"/>
        </w:rPr>
      </w:pPr>
    </w:p>
    <w:p w14:paraId="3CCDC1FE">
      <w:pPr>
        <w:spacing w:line="241" w:lineRule="auto"/>
        <w:rPr>
          <w:lang w:eastAsia="zh-CN"/>
        </w:rPr>
      </w:pPr>
    </w:p>
    <w:p w14:paraId="3C98138D">
      <w:pPr>
        <w:spacing w:line="241" w:lineRule="auto"/>
        <w:rPr>
          <w:lang w:eastAsia="zh-CN"/>
        </w:rPr>
      </w:pPr>
    </w:p>
    <w:p w14:paraId="3132DFBD">
      <w:pPr>
        <w:spacing w:line="241" w:lineRule="auto"/>
        <w:rPr>
          <w:lang w:eastAsia="zh-CN"/>
        </w:rPr>
      </w:pPr>
    </w:p>
    <w:p w14:paraId="07BE357F">
      <w:pPr>
        <w:spacing w:line="241" w:lineRule="auto"/>
        <w:rPr>
          <w:lang w:eastAsia="zh-CN"/>
        </w:rPr>
      </w:pPr>
    </w:p>
    <w:p w14:paraId="271708D4">
      <w:pPr>
        <w:spacing w:line="241" w:lineRule="auto"/>
        <w:rPr>
          <w:lang w:eastAsia="zh-CN"/>
        </w:rPr>
      </w:pPr>
    </w:p>
    <w:p w14:paraId="39BA6FA1">
      <w:pPr>
        <w:spacing w:line="241" w:lineRule="auto"/>
        <w:rPr>
          <w:lang w:eastAsia="zh-CN"/>
        </w:rPr>
      </w:pPr>
    </w:p>
    <w:p w14:paraId="40593952">
      <w:pPr>
        <w:spacing w:line="241" w:lineRule="auto"/>
        <w:rPr>
          <w:lang w:eastAsia="zh-CN"/>
        </w:rPr>
      </w:pPr>
    </w:p>
    <w:p w14:paraId="39F8E3B8">
      <w:pPr>
        <w:spacing w:line="241" w:lineRule="auto"/>
        <w:rPr>
          <w:lang w:eastAsia="zh-CN"/>
        </w:rPr>
      </w:pPr>
    </w:p>
    <w:p w14:paraId="1C44D706">
      <w:pPr>
        <w:spacing w:line="241" w:lineRule="auto"/>
        <w:rPr>
          <w:lang w:eastAsia="zh-CN"/>
        </w:rPr>
      </w:pPr>
    </w:p>
    <w:p w14:paraId="17F9B81B">
      <w:pPr>
        <w:spacing w:line="241" w:lineRule="auto"/>
        <w:rPr>
          <w:lang w:eastAsia="zh-CN"/>
        </w:rPr>
      </w:pPr>
    </w:p>
    <w:p w14:paraId="62189CC1">
      <w:pPr>
        <w:spacing w:line="241" w:lineRule="auto"/>
        <w:rPr>
          <w:lang w:eastAsia="zh-CN"/>
        </w:rPr>
      </w:pPr>
    </w:p>
    <w:p w14:paraId="654273C0">
      <w:pPr>
        <w:spacing w:line="241" w:lineRule="auto"/>
        <w:rPr>
          <w:lang w:eastAsia="zh-CN"/>
        </w:rPr>
      </w:pPr>
    </w:p>
    <w:p w14:paraId="415F6C35">
      <w:pPr>
        <w:spacing w:line="241" w:lineRule="auto"/>
        <w:rPr>
          <w:lang w:eastAsia="zh-CN"/>
        </w:rPr>
      </w:pPr>
    </w:p>
    <w:p w14:paraId="04C716D5">
      <w:pPr>
        <w:spacing w:line="241" w:lineRule="auto"/>
        <w:rPr>
          <w:lang w:eastAsia="zh-CN"/>
        </w:rPr>
      </w:pPr>
    </w:p>
    <w:p w14:paraId="64C39A3B">
      <w:pPr>
        <w:spacing w:line="241" w:lineRule="auto"/>
        <w:rPr>
          <w:lang w:eastAsia="zh-CN"/>
        </w:rPr>
      </w:pPr>
    </w:p>
    <w:p w14:paraId="3F00B3C2">
      <w:pPr>
        <w:spacing w:line="241" w:lineRule="auto"/>
        <w:rPr>
          <w:lang w:eastAsia="zh-CN"/>
        </w:rPr>
      </w:pPr>
    </w:p>
    <w:p w14:paraId="18FCE9A7">
      <w:pPr>
        <w:spacing w:line="241" w:lineRule="auto"/>
        <w:rPr>
          <w:lang w:eastAsia="zh-CN"/>
        </w:rPr>
      </w:pPr>
    </w:p>
    <w:p w14:paraId="399C6CC8">
      <w:pPr>
        <w:spacing w:line="241" w:lineRule="auto"/>
        <w:rPr>
          <w:lang w:eastAsia="zh-CN"/>
        </w:rPr>
      </w:pPr>
    </w:p>
    <w:p w14:paraId="41060894">
      <w:pPr>
        <w:spacing w:line="241" w:lineRule="auto"/>
        <w:rPr>
          <w:lang w:eastAsia="zh-CN"/>
        </w:rPr>
      </w:pPr>
    </w:p>
    <w:p w14:paraId="1F83DA07">
      <w:pPr>
        <w:pStyle w:val="2"/>
        <w:spacing w:before="78" w:line="231" w:lineRule="auto"/>
        <w:ind w:left="1814" w:firstLine="400"/>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2050043B">
      <w:pPr>
        <w:pStyle w:val="2"/>
        <w:spacing w:before="271" w:line="602" w:lineRule="exact"/>
        <w:ind w:left="3024" w:firstLine="416"/>
        <w:rPr>
          <w:rFonts w:hint="eastAsia"/>
          <w:sz w:val="24"/>
          <w:szCs w:val="24"/>
          <w:lang w:eastAsia="zh-CN"/>
        </w:rPr>
      </w:pPr>
      <w:r>
        <w:rPr>
          <w:rFonts w:hint="eastAsia"/>
          <w:spacing w:val="-16"/>
          <w:position w:val="27"/>
          <w:sz w:val="24"/>
          <w:szCs w:val="24"/>
          <w:lang w:eastAsia="zh-CN"/>
        </w:rPr>
        <w:t xml:space="preserve">2024 </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 xml:space="preserve"> 5</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38BEFC10">
      <w:pPr>
        <w:rPr>
          <w:lang w:eastAsia="zh-CN"/>
        </w:rPr>
      </w:pPr>
    </w:p>
    <w:p w14:paraId="11D8C73C">
      <w:pPr>
        <w:rPr>
          <w:lang w:eastAsia="zh-CN"/>
        </w:rPr>
      </w:pPr>
    </w:p>
    <w:p w14:paraId="445FFEF8">
      <w:pPr>
        <w:rPr>
          <w:lang w:eastAsia="zh-CN"/>
        </w:rPr>
      </w:pPr>
    </w:p>
    <w:p w14:paraId="31C55672">
      <w:pPr>
        <w:rPr>
          <w:lang w:eastAsia="zh-CN"/>
        </w:rPr>
      </w:pPr>
    </w:p>
    <w:p w14:paraId="7A9231E5">
      <w:pPr>
        <w:rPr>
          <w:lang w:eastAsia="zh-CN"/>
        </w:rPr>
      </w:pPr>
    </w:p>
    <w:p w14:paraId="55912044">
      <w:pPr>
        <w:rPr>
          <w:lang w:eastAsia="zh-CN"/>
        </w:rPr>
      </w:pPr>
    </w:p>
    <w:p w14:paraId="3B8FB721">
      <w:pPr>
        <w:rPr>
          <w:lang w:eastAsia="zh-CN"/>
        </w:rPr>
      </w:pPr>
    </w:p>
    <w:p w14:paraId="13715272">
      <w:pPr>
        <w:rPr>
          <w:lang w:eastAsia="zh-CN"/>
        </w:rPr>
      </w:pPr>
    </w:p>
    <w:p w14:paraId="7D7490A3">
      <w:pPr>
        <w:rPr>
          <w:lang w:eastAsia="zh-CN"/>
        </w:rPr>
      </w:pPr>
    </w:p>
    <w:p w14:paraId="7BDDCA60">
      <w:pPr>
        <w:rPr>
          <w:lang w:eastAsia="zh-CN"/>
        </w:rPr>
      </w:pPr>
    </w:p>
    <w:p w14:paraId="06A9CD2C">
      <w:pPr>
        <w:rPr>
          <w:lang w:eastAsia="zh-CN"/>
        </w:rPr>
      </w:pPr>
    </w:p>
    <w:p w14:paraId="3B30D40C">
      <w:pPr>
        <w:rPr>
          <w:lang w:eastAsia="zh-CN"/>
        </w:rPr>
      </w:pPr>
    </w:p>
    <w:p w14:paraId="5B4399A3">
      <w:pPr>
        <w:rPr>
          <w:lang w:eastAsia="zh-CN"/>
        </w:rPr>
      </w:pPr>
    </w:p>
    <w:p w14:paraId="4B69F4C8">
      <w:pPr>
        <w:rPr>
          <w:lang w:eastAsia="zh-CN"/>
        </w:rPr>
      </w:pPr>
    </w:p>
    <w:p w14:paraId="3AE06C15">
      <w:pPr>
        <w:rPr>
          <w:lang w:eastAsia="zh-CN"/>
        </w:rPr>
      </w:pPr>
    </w:p>
    <w:p w14:paraId="4E9F29C9">
      <w:pPr>
        <w:rPr>
          <w:lang w:eastAsia="zh-CN"/>
        </w:rPr>
      </w:pPr>
    </w:p>
    <w:p w14:paraId="4B12DAC9">
      <w:pPr>
        <w:rPr>
          <w:lang w:eastAsia="zh-CN"/>
        </w:rPr>
      </w:pPr>
    </w:p>
    <w:p w14:paraId="2D6037E6">
      <w:pPr>
        <w:spacing w:before="134" w:line="221" w:lineRule="auto"/>
        <w:ind w:left="2068" w:leftChars="985"/>
        <w:jc w:val="both"/>
        <w:rPr>
          <w:rFonts w:hint="eastAsia" w:ascii="黑体" w:hAnsi="黑体" w:eastAsia="黑体" w:cs="黑体"/>
          <w:sz w:val="41"/>
          <w:szCs w:val="41"/>
          <w:lang w:eastAsia="zh-CN"/>
        </w:rPr>
      </w:pPr>
      <w:r>
        <w:rPr>
          <w:rFonts w:ascii="黑体" w:hAnsi="黑体" w:eastAsia="黑体" w:cs="黑体"/>
          <w:b/>
          <w:bCs/>
          <w:spacing w:val="5"/>
          <w:sz w:val="41"/>
          <w:szCs w:val="41"/>
          <w:lang w:eastAsia="zh-CN"/>
        </w:rPr>
        <w:t>项目支出绩效评价报告</w:t>
      </w:r>
    </w:p>
    <w:p w14:paraId="5F4D3517">
      <w:pPr>
        <w:spacing w:before="212" w:line="227" w:lineRule="auto"/>
        <w:ind w:left="3670"/>
        <w:rPr>
          <w:rFonts w:hint="eastAsia" w:ascii="楷体" w:hAnsi="楷体" w:eastAsia="楷体" w:cs="楷体"/>
          <w:sz w:val="30"/>
          <w:szCs w:val="30"/>
          <w:lang w:eastAsia="zh-CN"/>
        </w:rPr>
      </w:pPr>
    </w:p>
    <w:p w14:paraId="2FFA9896">
      <w:pPr>
        <w:spacing w:before="30" w:line="222" w:lineRule="auto"/>
        <w:ind w:left="534"/>
        <w:outlineLvl w:val="1"/>
        <w:rPr>
          <w:rFonts w:hint="eastAsia" w:ascii="黑体" w:hAnsi="黑体" w:eastAsia="黑体" w:cs="黑体"/>
          <w:sz w:val="30"/>
          <w:szCs w:val="30"/>
          <w:lang w:eastAsia="zh-CN"/>
        </w:rPr>
      </w:pPr>
      <w:r>
        <w:rPr>
          <w:rFonts w:ascii="黑体" w:hAnsi="黑体" w:eastAsia="黑体" w:cs="黑体"/>
          <w:b/>
          <w:bCs/>
          <w:spacing w:val="-8"/>
          <w:sz w:val="30"/>
          <w:szCs w:val="30"/>
          <w:lang w:eastAsia="zh-CN"/>
        </w:rPr>
        <w:t>一</w:t>
      </w:r>
      <w:r>
        <w:rPr>
          <w:rFonts w:ascii="黑体" w:hAnsi="黑体" w:eastAsia="黑体" w:cs="黑体"/>
          <w:spacing w:val="-8"/>
          <w:sz w:val="30"/>
          <w:szCs w:val="30"/>
          <w:lang w:eastAsia="zh-CN"/>
        </w:rPr>
        <w:t xml:space="preserve"> </w:t>
      </w:r>
      <w:r>
        <w:rPr>
          <w:rFonts w:ascii="黑体" w:hAnsi="黑体" w:eastAsia="黑体" w:cs="黑体"/>
          <w:b/>
          <w:bCs/>
          <w:spacing w:val="-8"/>
          <w:sz w:val="30"/>
          <w:szCs w:val="30"/>
          <w:lang w:eastAsia="zh-CN"/>
        </w:rPr>
        <w:t>、项目支出基本情况</w:t>
      </w:r>
    </w:p>
    <w:p w14:paraId="3BBC752E">
      <w:pPr>
        <w:pStyle w:val="2"/>
        <w:spacing w:before="30" w:line="222" w:lineRule="auto"/>
        <w:ind w:left="534" w:firstLine="610"/>
        <w:rPr>
          <w:rFonts w:hint="eastAsia"/>
          <w:spacing w:val="2"/>
          <w:sz w:val="30"/>
          <w:szCs w:val="30"/>
          <w:lang w:eastAsia="zh-CN"/>
        </w:rPr>
      </w:pPr>
      <w:r>
        <w:rPr>
          <w:rFonts w:ascii="黑体" w:hAnsi="黑体" w:eastAsia="黑体" w:cs="黑体"/>
          <w:b/>
          <w:bCs/>
          <w:spacing w:val="2"/>
          <w:sz w:val="30"/>
          <w:szCs w:val="30"/>
          <w:lang w:eastAsia="zh-CN"/>
        </w:rPr>
        <w:t>(一)项目支出概况。</w:t>
      </w:r>
    </w:p>
    <w:p w14:paraId="47E83283">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一、政策要求：根据《湖南省人民政府办公厅关于做好老年乡村医生生活困难补助发放工作的通知》（湘政办发(2014） 102号）、《关于提高原中小学民办教师和代课教师老年乡村医生和乡镇（公社）老放映员生活困难补助标准的通知》〔湘财教(2016〕 23号）等相关文件，为切实解决老年乡村医生的生活困难问题，对符合条件的老年乡村医生进行补助。</w:t>
      </w:r>
    </w:p>
    <w:p w14:paraId="31E6AC66">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二、补贴对象：曾在我市乡村医生岗位 上连续工作5年以上、2014年9月30日前离开乡村医生岗位、截止2014年9月30日己年满60周岁、持有效的乡村医生证明文件或持有其他能证明其曾经从事乡村医生工作的证明材料。同时符合以上条件的乡村医生为补助对象。</w:t>
      </w:r>
    </w:p>
    <w:p w14:paraId="7970929A">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三、补贴标准：符合补助条件的老年乡村医生，在我市乡村医生岗位上连续工作5至8年（含5年）的每人每月补助120元，连续工作8至12年（含8年）的每人每月补助150元，连续工作12年 （含12年）以上的每人每月180元。</w:t>
      </w:r>
    </w:p>
    <w:p w14:paraId="6EB51E12">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四、补贴依据：申请生活困难补助的老年乡村医生，持有效的乡村医生证明文件，或持其他能证明其曾经从事乡村医生工作的证明材料，按村级、乡级、县级逐级上报审核确认。</w:t>
      </w:r>
    </w:p>
    <w:p w14:paraId="354F89C2">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五、补贴方式：老年乡村医生生活困难补助资金采取直接补贴方式，通过代发银行 “一卡通”发放到户。</w:t>
      </w:r>
    </w:p>
    <w:p w14:paraId="47649CA3">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六、数据管理：老年乡村医生生活困难补助的申报采取逐级申报统计上报，分级负责审核把关，按照村级一一乡级一市级”的一定程序进行申报、采集、统计、核实、呈报、审核和公示，按要求签名及盖章。                                                                                               七、补贴期限：老年乡村医生在2014年9月30日前年满60周岁，且己经高开乡村医生岗位，其生活困难补助从2014年10月1日起计发。2014年10月1日前已超过60周岁的，其以前超过的年限不予补发；以后年满60周岁的，从到龄且离开乡村医生岗位次月起发放。</w:t>
      </w:r>
    </w:p>
    <w:p w14:paraId="79D9E5CA">
      <w:pPr>
        <w:pStyle w:val="2"/>
        <w:spacing w:before="30" w:line="222" w:lineRule="auto"/>
        <w:ind w:firstLine="610" w:firstLineChars="200"/>
        <w:rPr>
          <w:rFonts w:hint="eastAsia" w:ascii="黑体" w:hAnsi="黑体" w:eastAsia="黑体" w:cs="黑体"/>
          <w:b/>
          <w:bCs/>
          <w:spacing w:val="2"/>
          <w:sz w:val="30"/>
          <w:szCs w:val="30"/>
          <w:lang w:eastAsia="zh-CN"/>
        </w:rPr>
      </w:pPr>
      <w:r>
        <w:rPr>
          <w:rFonts w:ascii="黑体" w:hAnsi="黑体" w:eastAsia="黑体" w:cs="黑体"/>
          <w:b/>
          <w:bCs/>
          <w:spacing w:val="2"/>
          <w:sz w:val="30"/>
          <w:szCs w:val="30"/>
          <w:lang w:eastAsia="zh-CN"/>
        </w:rPr>
        <w:t>(二)项目资金使用管理情况。</w:t>
      </w:r>
    </w:p>
    <w:p w14:paraId="375168A6">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 xml:space="preserve">2023年，共有382名乡村医生享受了老年乡村医生生活困难补助，共计发放资金84.889万元，由新农保打卡发放。老年乡村医生生活困难补助的发放，体现了国家对老年乡村医生的关爱，让老年乡村医生享受到了党和政府的温暖。          </w:t>
      </w:r>
    </w:p>
    <w:p w14:paraId="4928824B">
      <w:pPr>
        <w:pStyle w:val="2"/>
        <w:spacing w:before="30" w:line="220" w:lineRule="auto"/>
        <w:ind w:firstLine="590" w:firstLineChars="200"/>
        <w:rPr>
          <w:rFonts w:hint="eastAsia" w:ascii="黑体" w:hAnsi="黑体" w:eastAsia="黑体" w:cs="黑体"/>
          <w:b/>
          <w:bCs/>
          <w:spacing w:val="-3"/>
          <w:position w:val="20"/>
          <w:sz w:val="30"/>
          <w:szCs w:val="30"/>
          <w:lang w:eastAsia="zh-CN"/>
        </w:rPr>
      </w:pPr>
      <w:r>
        <w:rPr>
          <w:rFonts w:ascii="黑体" w:hAnsi="黑体" w:eastAsia="黑体" w:cs="黑体"/>
          <w:b/>
          <w:bCs/>
          <w:spacing w:val="-3"/>
          <w:position w:val="20"/>
          <w:sz w:val="30"/>
          <w:szCs w:val="30"/>
          <w:lang w:eastAsia="zh-CN"/>
        </w:rPr>
        <w:t>(三)项目支出绩效目标完成程度</w:t>
      </w:r>
      <w:r>
        <w:rPr>
          <w:rFonts w:hint="eastAsia" w:ascii="黑体" w:hAnsi="黑体" w:eastAsia="黑体" w:cs="黑体"/>
          <w:b/>
          <w:bCs/>
          <w:spacing w:val="-3"/>
          <w:position w:val="20"/>
          <w:sz w:val="30"/>
          <w:szCs w:val="30"/>
          <w:lang w:eastAsia="zh-CN"/>
        </w:rPr>
        <w:t>。</w:t>
      </w:r>
    </w:p>
    <w:p w14:paraId="321B56DB">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已完成。</w:t>
      </w:r>
    </w:p>
    <w:p w14:paraId="5DDFE0B4">
      <w:pPr>
        <w:spacing w:before="30" w:line="221" w:lineRule="auto"/>
        <w:ind w:left="534"/>
        <w:outlineLvl w:val="1"/>
        <w:rPr>
          <w:rFonts w:hint="eastAsia" w:ascii="黑体" w:hAnsi="黑体" w:eastAsia="黑体" w:cs="黑体"/>
          <w:b/>
          <w:bCs/>
          <w:spacing w:val="-11"/>
          <w:sz w:val="30"/>
          <w:szCs w:val="30"/>
          <w:lang w:eastAsia="zh-CN"/>
        </w:rPr>
      </w:pPr>
      <w:r>
        <w:rPr>
          <w:rFonts w:ascii="黑体" w:hAnsi="黑体" w:eastAsia="黑体" w:cs="黑体"/>
          <w:b/>
          <w:bCs/>
          <w:spacing w:val="-11"/>
          <w:sz w:val="30"/>
          <w:szCs w:val="30"/>
          <w:lang w:eastAsia="zh-CN"/>
        </w:rPr>
        <w:t>二、绩效评价工作情况</w:t>
      </w:r>
    </w:p>
    <w:p w14:paraId="70BC4EBA">
      <w:pPr>
        <w:spacing w:before="30" w:line="221" w:lineRule="auto"/>
        <w:ind w:firstLine="608" w:firstLineChars="200"/>
        <w:rPr>
          <w:rFonts w:hint="eastAsia" w:ascii="仿宋" w:hAnsi="仿宋" w:eastAsia="仿宋" w:cs="仿宋"/>
          <w:spacing w:val="2"/>
          <w:sz w:val="30"/>
          <w:szCs w:val="30"/>
          <w:lang w:eastAsia="zh-CN"/>
        </w:rPr>
      </w:pPr>
      <w:r>
        <w:rPr>
          <w:rFonts w:hint="eastAsia" w:ascii="仿宋" w:hAnsi="仿宋" w:eastAsia="仿宋" w:cs="仿宋"/>
          <w:spacing w:val="2"/>
          <w:sz w:val="30"/>
          <w:szCs w:val="30"/>
          <w:lang w:eastAsia="zh-CN"/>
        </w:rPr>
        <w:t>老年乡村医生生活困难补助金的发放提高了乡村医生的收入，为乡村医生退休后的生活提供了保障，解决了乡村医生的后顾之忧，满意度达100%</w:t>
      </w:r>
    </w:p>
    <w:p w14:paraId="032520A6">
      <w:pPr>
        <w:spacing w:before="30" w:line="221" w:lineRule="auto"/>
        <w:ind w:left="530"/>
        <w:rPr>
          <w:rFonts w:hint="eastAsia" w:ascii="黑体" w:hAnsi="黑体" w:eastAsia="黑体" w:cs="黑体"/>
          <w:spacing w:val="-9"/>
          <w:sz w:val="30"/>
          <w:szCs w:val="30"/>
          <w:lang w:eastAsia="zh-CN"/>
        </w:rPr>
      </w:pPr>
      <w:r>
        <w:rPr>
          <w:rFonts w:ascii="黑体" w:hAnsi="黑体" w:eastAsia="黑体" w:cs="黑体"/>
          <w:spacing w:val="-9"/>
          <w:sz w:val="30"/>
          <w:szCs w:val="30"/>
          <w:lang w:eastAsia="zh-CN"/>
        </w:rPr>
        <w:t>三 、项目支出主要绩效及评价结论</w:t>
      </w:r>
    </w:p>
    <w:p w14:paraId="42622326">
      <w:pPr>
        <w:spacing w:before="30" w:line="221" w:lineRule="auto"/>
        <w:ind w:firstLine="608" w:firstLineChars="200"/>
        <w:rPr>
          <w:rFonts w:hint="eastAsia" w:ascii="仿宋" w:hAnsi="仿宋" w:eastAsia="仿宋" w:cs="仿宋"/>
          <w:spacing w:val="2"/>
          <w:sz w:val="30"/>
          <w:szCs w:val="30"/>
          <w:lang w:eastAsia="zh-CN"/>
        </w:rPr>
      </w:pPr>
      <w:r>
        <w:rPr>
          <w:rFonts w:hint="eastAsia" w:ascii="仿宋" w:hAnsi="仿宋" w:eastAsia="仿宋" w:cs="仿宋"/>
          <w:spacing w:val="2"/>
          <w:sz w:val="30"/>
          <w:szCs w:val="30"/>
          <w:lang w:eastAsia="zh-CN"/>
        </w:rPr>
        <w:t>我局严格按照各文件高标准实施发放资金管理要求，资金项目申报、立项，设置村级、卫生院、政府公示，并由市卫健局、市财政局等有关部门严格审核，对符合要求的老年乡村医生给予生活困难补助发放。</w:t>
      </w:r>
    </w:p>
    <w:p w14:paraId="49EB2E0A">
      <w:pPr>
        <w:spacing w:before="30" w:line="221" w:lineRule="auto"/>
        <w:ind w:left="530"/>
        <w:rPr>
          <w:rFonts w:hint="eastAsia" w:ascii="仿宋" w:hAnsi="仿宋" w:eastAsia="仿宋" w:cs="仿宋"/>
          <w:spacing w:val="2"/>
          <w:sz w:val="30"/>
          <w:szCs w:val="30"/>
          <w:lang w:eastAsia="zh-CN"/>
        </w:rPr>
      </w:pPr>
      <w:r>
        <w:rPr>
          <w:rFonts w:hint="eastAsia" w:ascii="黑体" w:hAnsi="黑体" w:eastAsia="黑体" w:cs="黑体"/>
          <w:spacing w:val="-9"/>
          <w:sz w:val="30"/>
          <w:szCs w:val="30"/>
          <w:lang w:eastAsia="zh-CN"/>
        </w:rPr>
        <w:t>四、绩效评价指标分析</w:t>
      </w:r>
    </w:p>
    <w:p w14:paraId="5E52202E">
      <w:pPr>
        <w:spacing w:before="30" w:line="300" w:lineRule="exact"/>
        <w:ind w:firstLine="608" w:firstLineChars="200"/>
        <w:rPr>
          <w:spacing w:val="2"/>
          <w:sz w:val="30"/>
          <w:szCs w:val="30"/>
          <w:lang w:eastAsia="zh-CN"/>
        </w:rPr>
      </w:pPr>
      <w:r>
        <w:rPr>
          <w:rFonts w:hint="eastAsia" w:ascii="仿宋" w:hAnsi="仿宋" w:eastAsia="仿宋" w:cs="仿宋"/>
          <w:spacing w:val="2"/>
          <w:sz w:val="30"/>
          <w:szCs w:val="30"/>
          <w:lang w:eastAsia="zh-CN"/>
        </w:rPr>
        <w:t>老年乡村医生生活困难补助资金采取直接补贴方式，通过代发银行 “一卡通”发放到户。</w:t>
      </w:r>
    </w:p>
    <w:p w14:paraId="0FA969CB">
      <w:pPr>
        <w:spacing w:before="30" w:line="222" w:lineRule="auto"/>
        <w:ind w:left="534"/>
        <w:outlineLvl w:val="1"/>
        <w:rPr>
          <w:rFonts w:hint="eastAsia" w:ascii="黑体" w:hAnsi="黑体" w:eastAsia="黑体" w:cs="黑体"/>
          <w:sz w:val="30"/>
          <w:szCs w:val="30"/>
          <w:lang w:eastAsia="zh-CN"/>
        </w:rPr>
      </w:pPr>
      <w:r>
        <w:rPr>
          <w:rFonts w:ascii="黑体" w:hAnsi="黑体" w:eastAsia="黑体" w:cs="黑体"/>
          <w:b/>
          <w:bCs/>
          <w:spacing w:val="-14"/>
          <w:sz w:val="30"/>
          <w:szCs w:val="30"/>
          <w:lang w:eastAsia="zh-CN"/>
        </w:rPr>
        <w:t>五、主要经验及做法、存在的问题及原因分析</w:t>
      </w:r>
    </w:p>
    <w:p w14:paraId="714C457E">
      <w:pPr>
        <w:spacing w:before="30"/>
        <w:ind w:firstLine="608" w:firstLineChars="200"/>
        <w:rPr>
          <w:rFonts w:hint="eastAsia" w:ascii="仿宋" w:hAnsi="仿宋" w:eastAsia="仿宋" w:cs="仿宋"/>
          <w:spacing w:val="2"/>
          <w:sz w:val="30"/>
          <w:szCs w:val="30"/>
          <w:lang w:eastAsia="zh-CN"/>
        </w:rPr>
      </w:pPr>
      <w:r>
        <w:rPr>
          <w:rFonts w:hint="eastAsia" w:ascii="仿宋" w:hAnsi="仿宋" w:eastAsia="仿宋" w:cs="仿宋"/>
          <w:spacing w:val="2"/>
          <w:sz w:val="30"/>
          <w:szCs w:val="30"/>
          <w:lang w:eastAsia="zh-CN"/>
        </w:rPr>
        <w:t>我市老年乡村医生生活困难补助工作虽在有序推进，但也存在以下问题：一是宣传还不够，对政策了解不够详细；二是基层工作人员业务有待加强，摸底不够全面，会有个别漏报现象发生。 </w:t>
      </w:r>
    </w:p>
    <w:p w14:paraId="1612EE2F">
      <w:pPr>
        <w:spacing w:before="30" w:line="222" w:lineRule="auto"/>
        <w:ind w:left="534"/>
        <w:outlineLvl w:val="1"/>
        <w:rPr>
          <w:rFonts w:hint="eastAsia" w:ascii="黑体" w:hAnsi="黑体" w:eastAsia="黑体" w:cs="黑体"/>
          <w:b/>
          <w:bCs/>
          <w:spacing w:val="-14"/>
          <w:sz w:val="30"/>
          <w:szCs w:val="30"/>
          <w:lang w:eastAsia="zh-CN"/>
        </w:rPr>
      </w:pPr>
      <w:r>
        <w:rPr>
          <w:rFonts w:hint="eastAsia" w:ascii="黑体" w:hAnsi="黑体" w:eastAsia="黑体" w:cs="黑体"/>
          <w:b/>
          <w:bCs/>
          <w:spacing w:val="-14"/>
          <w:sz w:val="30"/>
          <w:szCs w:val="30"/>
          <w:lang w:eastAsia="zh-CN"/>
        </w:rPr>
        <w:t>六、有关建议</w:t>
      </w:r>
    </w:p>
    <w:p w14:paraId="6F483AD7">
      <w:pPr>
        <w:spacing w:before="30"/>
        <w:ind w:firstLine="608" w:firstLineChars="200"/>
        <w:rPr>
          <w:rFonts w:hint="eastAsia" w:ascii="黑体" w:hAnsi="黑体" w:eastAsia="黑体" w:cs="黑体"/>
          <w:b/>
          <w:bCs/>
          <w:spacing w:val="-14"/>
          <w:sz w:val="30"/>
          <w:szCs w:val="30"/>
          <w:lang w:eastAsia="zh-CN"/>
        </w:rPr>
      </w:pPr>
      <w:r>
        <w:rPr>
          <w:rFonts w:hint="eastAsia" w:ascii="仿宋" w:hAnsi="仿宋" w:eastAsia="仿宋" w:cs="仿宋"/>
          <w:spacing w:val="2"/>
          <w:sz w:val="30"/>
          <w:szCs w:val="30"/>
          <w:lang w:eastAsia="zh-CN"/>
        </w:rPr>
        <w:t>一是进一步宣传政策。组织基层工作人员培训学习，准确掌握政策。二是严格申报审核程序。多入户，多走访，做到实时上报，杜绝漏报、错报和延迟上报，确保及时率。</w:t>
      </w:r>
    </w:p>
    <w:p w14:paraId="41064C08">
      <w:pPr>
        <w:spacing w:before="30" w:line="221" w:lineRule="auto"/>
        <w:ind w:left="530"/>
        <w:rPr>
          <w:rFonts w:hint="eastAsia" w:ascii="黑体" w:hAnsi="黑体" w:eastAsia="黑体" w:cs="黑体"/>
          <w:spacing w:val="-11"/>
          <w:sz w:val="30"/>
          <w:szCs w:val="30"/>
          <w:lang w:eastAsia="zh-CN"/>
        </w:rPr>
      </w:pPr>
      <w:r>
        <w:rPr>
          <w:rFonts w:ascii="黑体" w:hAnsi="黑体" w:eastAsia="黑体" w:cs="黑体"/>
          <w:spacing w:val="-11"/>
          <w:sz w:val="30"/>
          <w:szCs w:val="30"/>
          <w:lang w:eastAsia="zh-CN"/>
        </w:rPr>
        <w:t>七、其他需要说明的问题</w:t>
      </w:r>
    </w:p>
    <w:p w14:paraId="299FA78C">
      <w:pPr>
        <w:spacing w:before="30"/>
        <w:ind w:firstLine="608" w:firstLineChars="200"/>
        <w:rPr>
          <w:rFonts w:hint="eastAsia" w:ascii="仿宋" w:hAnsi="仿宋" w:eastAsia="仿宋" w:cs="仿宋"/>
          <w:spacing w:val="2"/>
          <w:sz w:val="30"/>
          <w:szCs w:val="30"/>
          <w:lang w:eastAsia="zh-CN"/>
        </w:rPr>
      </w:pPr>
      <w:r>
        <w:rPr>
          <w:rFonts w:hint="eastAsia" w:ascii="仿宋" w:hAnsi="仿宋" w:eastAsia="仿宋" w:cs="仿宋"/>
          <w:spacing w:val="2"/>
          <w:sz w:val="30"/>
          <w:szCs w:val="30"/>
          <w:lang w:eastAsia="zh-CN"/>
        </w:rPr>
        <w:t>无。</w:t>
      </w:r>
    </w:p>
    <w:p w14:paraId="6CEB7B20">
      <w:pPr>
        <w:spacing w:before="30"/>
        <w:rPr>
          <w:lang w:eastAsia="zh-CN"/>
        </w:rPr>
      </w:pPr>
    </w:p>
    <w:p w14:paraId="20DF6F97">
      <w:pPr>
        <w:spacing w:before="30"/>
        <w:rPr>
          <w:lang w:eastAsia="zh-CN"/>
        </w:rPr>
      </w:pPr>
    </w:p>
    <w:p w14:paraId="36C8BC2A">
      <w:pPr>
        <w:spacing w:before="30"/>
        <w:rPr>
          <w:lang w:eastAsia="zh-CN"/>
        </w:rPr>
      </w:pPr>
    </w:p>
    <w:p w14:paraId="4DE75599">
      <w:pPr>
        <w:rPr>
          <w:lang w:eastAsia="zh-CN"/>
        </w:rPr>
      </w:pPr>
    </w:p>
    <w:p w14:paraId="2B64A72C">
      <w:pPr>
        <w:spacing w:line="14" w:lineRule="auto"/>
        <w:rPr>
          <w:sz w:val="2"/>
          <w:lang w:eastAsia="zh-CN"/>
        </w:rPr>
      </w:pPr>
      <w:r>
        <w:rPr>
          <w:sz w:val="2"/>
          <w:szCs w:val="2"/>
          <w:lang w:eastAsia="zh-CN"/>
        </w:rPr>
        <w:br w:type="column"/>
      </w:r>
    </w:p>
    <w:p w14:paraId="379FDBBC">
      <w:pPr>
        <w:spacing w:before="88" w:line="219" w:lineRule="auto"/>
        <w:rPr>
          <w:rFonts w:hint="eastAsia" w:ascii="宋体" w:hAnsi="宋体" w:eastAsia="宋体" w:cs="宋体"/>
          <w:spacing w:val="3"/>
          <w:sz w:val="27"/>
          <w:szCs w:val="27"/>
          <w:lang w:eastAsia="zh-CN"/>
        </w:rPr>
      </w:pPr>
      <w:bookmarkStart w:id="2" w:name="_Hlk179830987"/>
      <w:r>
        <w:rPr>
          <w:rFonts w:hint="eastAsia" w:ascii="宋体" w:hAnsi="宋体" w:eastAsia="宋体" w:cs="宋体"/>
          <w:spacing w:val="3"/>
          <w:sz w:val="27"/>
          <w:szCs w:val="27"/>
          <w:lang w:eastAsia="zh-CN"/>
        </w:rPr>
        <w:t>附件5-3</w:t>
      </w:r>
    </w:p>
    <w:bookmarkEnd w:id="2"/>
    <w:p w14:paraId="2C4F9EF9">
      <w:pPr>
        <w:spacing w:before="244" w:line="588" w:lineRule="exact"/>
        <w:jc w:val="center"/>
        <w:rPr>
          <w:rFonts w:hint="eastAsia" w:ascii="黑体" w:hAnsi="黑体" w:eastAsia="黑体" w:cs="黑体"/>
          <w:spacing w:val="10"/>
          <w:position w:val="12"/>
          <w:sz w:val="41"/>
          <w:szCs w:val="41"/>
          <w:lang w:eastAsia="zh-CN"/>
        </w:rPr>
      </w:pPr>
    </w:p>
    <w:p w14:paraId="3774D573">
      <w:pPr>
        <w:spacing w:before="244" w:line="588" w:lineRule="exact"/>
        <w:jc w:val="center"/>
        <w:rPr>
          <w:rFonts w:hint="eastAsia" w:ascii="黑体" w:hAnsi="黑体" w:eastAsia="黑体" w:cs="黑体"/>
          <w:sz w:val="41"/>
          <w:szCs w:val="41"/>
          <w:lang w:eastAsia="zh-CN"/>
        </w:rPr>
      </w:pPr>
      <w:r>
        <w:rPr>
          <w:rFonts w:ascii="黑体" w:hAnsi="黑体" w:eastAsia="黑体" w:cs="黑体"/>
          <w:spacing w:val="10"/>
          <w:position w:val="12"/>
          <w:sz w:val="41"/>
          <w:szCs w:val="41"/>
          <w:lang w:eastAsia="zh-CN"/>
        </w:rPr>
        <w:t>2023年度</w:t>
      </w:r>
      <w:r>
        <w:rPr>
          <w:rFonts w:hint="eastAsia" w:ascii="黑体" w:hAnsi="黑体" w:eastAsia="黑体" w:cs="黑体"/>
          <w:spacing w:val="10"/>
          <w:position w:val="12"/>
          <w:sz w:val="41"/>
          <w:szCs w:val="41"/>
          <w:lang w:eastAsia="zh-CN"/>
        </w:rPr>
        <w:t>基层医疗卫生人才本土化培养</w:t>
      </w:r>
      <w:r>
        <w:rPr>
          <w:rFonts w:ascii="黑体" w:hAnsi="黑体" w:eastAsia="黑体" w:cs="黑体"/>
          <w:spacing w:val="10"/>
          <w:position w:val="12"/>
          <w:sz w:val="41"/>
          <w:szCs w:val="41"/>
          <w:lang w:eastAsia="zh-CN"/>
        </w:rPr>
        <w:t>项目支出</w:t>
      </w:r>
      <w:r>
        <w:rPr>
          <w:rFonts w:hint="eastAsia" w:ascii="黑体" w:hAnsi="黑体" w:eastAsia="黑体" w:cs="黑体"/>
          <w:spacing w:val="10"/>
          <w:position w:val="12"/>
          <w:sz w:val="41"/>
          <w:szCs w:val="41"/>
          <w:lang w:eastAsia="zh-CN"/>
        </w:rPr>
        <w:t>绩效项目自评报告</w:t>
      </w:r>
    </w:p>
    <w:p w14:paraId="182D6336">
      <w:pPr>
        <w:rPr>
          <w:lang w:eastAsia="zh-CN"/>
        </w:rPr>
      </w:pPr>
    </w:p>
    <w:p w14:paraId="2043DE91">
      <w:pPr>
        <w:rPr>
          <w:lang w:eastAsia="zh-CN"/>
        </w:rPr>
      </w:pPr>
    </w:p>
    <w:p w14:paraId="66BE333F">
      <w:pPr>
        <w:rPr>
          <w:lang w:eastAsia="zh-CN"/>
        </w:rPr>
      </w:pPr>
    </w:p>
    <w:p w14:paraId="29C0D82C">
      <w:pPr>
        <w:rPr>
          <w:lang w:eastAsia="zh-CN"/>
        </w:rPr>
      </w:pPr>
    </w:p>
    <w:p w14:paraId="6631D31E">
      <w:pPr>
        <w:rPr>
          <w:lang w:eastAsia="zh-CN"/>
        </w:rPr>
      </w:pPr>
    </w:p>
    <w:p w14:paraId="207D1C83">
      <w:pPr>
        <w:rPr>
          <w:lang w:eastAsia="zh-CN"/>
        </w:rPr>
      </w:pPr>
    </w:p>
    <w:p w14:paraId="7ABB95AB">
      <w:pPr>
        <w:rPr>
          <w:lang w:eastAsia="zh-CN"/>
        </w:rPr>
      </w:pPr>
    </w:p>
    <w:p w14:paraId="0969B749">
      <w:pPr>
        <w:rPr>
          <w:lang w:eastAsia="zh-CN"/>
        </w:rPr>
      </w:pPr>
    </w:p>
    <w:p w14:paraId="37A9303B">
      <w:pPr>
        <w:spacing w:line="241" w:lineRule="auto"/>
        <w:rPr>
          <w:lang w:eastAsia="zh-CN"/>
        </w:rPr>
      </w:pPr>
    </w:p>
    <w:p w14:paraId="70AC1090">
      <w:pPr>
        <w:spacing w:line="241" w:lineRule="auto"/>
        <w:rPr>
          <w:lang w:eastAsia="zh-CN"/>
        </w:rPr>
      </w:pPr>
    </w:p>
    <w:p w14:paraId="140448F2">
      <w:pPr>
        <w:spacing w:line="241" w:lineRule="auto"/>
        <w:rPr>
          <w:lang w:eastAsia="zh-CN"/>
        </w:rPr>
      </w:pPr>
    </w:p>
    <w:p w14:paraId="036F1D4C">
      <w:pPr>
        <w:spacing w:line="241" w:lineRule="auto"/>
        <w:rPr>
          <w:lang w:eastAsia="zh-CN"/>
        </w:rPr>
      </w:pPr>
    </w:p>
    <w:p w14:paraId="58C3949F">
      <w:pPr>
        <w:spacing w:line="241" w:lineRule="auto"/>
        <w:rPr>
          <w:lang w:eastAsia="zh-CN"/>
        </w:rPr>
      </w:pPr>
    </w:p>
    <w:p w14:paraId="62297173">
      <w:pPr>
        <w:spacing w:line="241" w:lineRule="auto"/>
        <w:rPr>
          <w:lang w:eastAsia="zh-CN"/>
        </w:rPr>
      </w:pPr>
    </w:p>
    <w:p w14:paraId="6AF232E0">
      <w:pPr>
        <w:spacing w:line="241" w:lineRule="auto"/>
        <w:rPr>
          <w:lang w:eastAsia="zh-CN"/>
        </w:rPr>
      </w:pPr>
    </w:p>
    <w:p w14:paraId="68969D01">
      <w:pPr>
        <w:spacing w:line="241" w:lineRule="auto"/>
        <w:rPr>
          <w:lang w:eastAsia="zh-CN"/>
        </w:rPr>
      </w:pPr>
    </w:p>
    <w:p w14:paraId="75122346">
      <w:pPr>
        <w:spacing w:line="241" w:lineRule="auto"/>
        <w:rPr>
          <w:lang w:eastAsia="zh-CN"/>
        </w:rPr>
      </w:pPr>
    </w:p>
    <w:p w14:paraId="53E0348E">
      <w:pPr>
        <w:spacing w:line="241" w:lineRule="auto"/>
        <w:rPr>
          <w:lang w:eastAsia="zh-CN"/>
        </w:rPr>
      </w:pPr>
    </w:p>
    <w:p w14:paraId="5B4D1CCD">
      <w:pPr>
        <w:spacing w:line="241" w:lineRule="auto"/>
        <w:rPr>
          <w:lang w:eastAsia="zh-CN"/>
        </w:rPr>
      </w:pPr>
    </w:p>
    <w:p w14:paraId="3856CFEC">
      <w:pPr>
        <w:spacing w:line="241" w:lineRule="auto"/>
        <w:rPr>
          <w:lang w:eastAsia="zh-CN"/>
        </w:rPr>
      </w:pPr>
    </w:p>
    <w:p w14:paraId="75735657">
      <w:pPr>
        <w:spacing w:line="241" w:lineRule="auto"/>
        <w:rPr>
          <w:lang w:eastAsia="zh-CN"/>
        </w:rPr>
      </w:pPr>
    </w:p>
    <w:p w14:paraId="64C43DFE">
      <w:pPr>
        <w:spacing w:line="241" w:lineRule="auto"/>
        <w:rPr>
          <w:lang w:eastAsia="zh-CN"/>
        </w:rPr>
      </w:pPr>
    </w:p>
    <w:p w14:paraId="578B12D0">
      <w:pPr>
        <w:spacing w:line="241" w:lineRule="auto"/>
        <w:rPr>
          <w:lang w:eastAsia="zh-CN"/>
        </w:rPr>
      </w:pPr>
    </w:p>
    <w:p w14:paraId="0D5D91BA">
      <w:pPr>
        <w:spacing w:line="241" w:lineRule="auto"/>
        <w:rPr>
          <w:lang w:eastAsia="zh-CN"/>
        </w:rPr>
      </w:pPr>
    </w:p>
    <w:p w14:paraId="59AC5014">
      <w:pPr>
        <w:spacing w:line="241" w:lineRule="auto"/>
        <w:rPr>
          <w:lang w:eastAsia="zh-CN"/>
        </w:rPr>
      </w:pPr>
    </w:p>
    <w:p w14:paraId="4289025B">
      <w:pPr>
        <w:spacing w:line="241" w:lineRule="auto"/>
        <w:rPr>
          <w:lang w:eastAsia="zh-CN"/>
        </w:rPr>
      </w:pPr>
    </w:p>
    <w:p w14:paraId="1D2C36E6">
      <w:pPr>
        <w:spacing w:line="241" w:lineRule="auto"/>
        <w:rPr>
          <w:lang w:eastAsia="zh-CN"/>
        </w:rPr>
      </w:pPr>
    </w:p>
    <w:p w14:paraId="4442E73A">
      <w:pPr>
        <w:spacing w:line="241" w:lineRule="auto"/>
        <w:rPr>
          <w:lang w:eastAsia="zh-CN"/>
        </w:rPr>
      </w:pPr>
    </w:p>
    <w:p w14:paraId="55AD7575">
      <w:pPr>
        <w:spacing w:line="241" w:lineRule="auto"/>
        <w:rPr>
          <w:lang w:eastAsia="zh-CN"/>
        </w:rPr>
      </w:pPr>
    </w:p>
    <w:p w14:paraId="7A7FFE17">
      <w:pPr>
        <w:pStyle w:val="2"/>
        <w:spacing w:before="78" w:line="231" w:lineRule="auto"/>
        <w:ind w:left="1814" w:firstLine="400"/>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1B43AA79">
      <w:pPr>
        <w:pStyle w:val="2"/>
        <w:spacing w:before="271" w:line="602" w:lineRule="exact"/>
        <w:ind w:left="3024" w:firstLine="416"/>
        <w:rPr>
          <w:rFonts w:hint="eastAsia"/>
          <w:sz w:val="24"/>
          <w:szCs w:val="24"/>
          <w:lang w:eastAsia="zh-CN"/>
        </w:rPr>
      </w:pPr>
      <w:r>
        <w:rPr>
          <w:rFonts w:hint="eastAsia"/>
          <w:spacing w:val="-16"/>
          <w:position w:val="27"/>
          <w:sz w:val="24"/>
          <w:szCs w:val="24"/>
          <w:lang w:eastAsia="zh-CN"/>
        </w:rPr>
        <w:t>2024</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5</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0DEFB003">
      <w:pPr>
        <w:rPr>
          <w:lang w:eastAsia="zh-CN"/>
        </w:rPr>
      </w:pPr>
    </w:p>
    <w:p w14:paraId="3F402494">
      <w:pPr>
        <w:rPr>
          <w:lang w:eastAsia="zh-CN"/>
        </w:rPr>
      </w:pPr>
    </w:p>
    <w:p w14:paraId="1AC8122B">
      <w:pPr>
        <w:rPr>
          <w:lang w:eastAsia="zh-CN"/>
        </w:rPr>
      </w:pPr>
    </w:p>
    <w:p w14:paraId="086DAB47">
      <w:pPr>
        <w:rPr>
          <w:lang w:eastAsia="zh-CN"/>
        </w:rPr>
      </w:pPr>
    </w:p>
    <w:p w14:paraId="72508A59">
      <w:pPr>
        <w:rPr>
          <w:lang w:eastAsia="zh-CN"/>
        </w:rPr>
      </w:pPr>
    </w:p>
    <w:p w14:paraId="16D86415">
      <w:pPr>
        <w:rPr>
          <w:lang w:eastAsia="zh-CN"/>
        </w:rPr>
      </w:pPr>
    </w:p>
    <w:p w14:paraId="068434E7">
      <w:pPr>
        <w:rPr>
          <w:lang w:eastAsia="zh-CN"/>
        </w:rPr>
      </w:pPr>
    </w:p>
    <w:p w14:paraId="18EE2909">
      <w:pPr>
        <w:rPr>
          <w:lang w:eastAsia="zh-CN"/>
        </w:rPr>
      </w:pPr>
    </w:p>
    <w:p w14:paraId="03A8EAB5">
      <w:pPr>
        <w:rPr>
          <w:lang w:eastAsia="zh-CN"/>
        </w:rPr>
      </w:pPr>
    </w:p>
    <w:p w14:paraId="0240CA38">
      <w:pPr>
        <w:rPr>
          <w:lang w:eastAsia="zh-CN"/>
        </w:rPr>
      </w:pPr>
    </w:p>
    <w:p w14:paraId="0A9A7D1F">
      <w:pPr>
        <w:rPr>
          <w:lang w:eastAsia="zh-CN"/>
        </w:rPr>
      </w:pPr>
    </w:p>
    <w:p w14:paraId="63BEB945">
      <w:pPr>
        <w:rPr>
          <w:lang w:eastAsia="zh-CN"/>
        </w:rPr>
      </w:pPr>
    </w:p>
    <w:p w14:paraId="26D686F1">
      <w:pPr>
        <w:rPr>
          <w:lang w:eastAsia="zh-CN"/>
        </w:rPr>
      </w:pPr>
    </w:p>
    <w:p w14:paraId="0F0391E9">
      <w:pPr>
        <w:rPr>
          <w:lang w:eastAsia="zh-CN"/>
        </w:rPr>
      </w:pPr>
    </w:p>
    <w:p w14:paraId="170160A1">
      <w:pPr>
        <w:rPr>
          <w:lang w:eastAsia="zh-CN"/>
        </w:rPr>
      </w:pPr>
    </w:p>
    <w:p w14:paraId="2AE4B0D2">
      <w:pPr>
        <w:rPr>
          <w:lang w:eastAsia="zh-CN"/>
        </w:rPr>
      </w:pPr>
    </w:p>
    <w:p w14:paraId="226021D6">
      <w:pPr>
        <w:rPr>
          <w:lang w:eastAsia="zh-CN"/>
        </w:rPr>
      </w:pPr>
    </w:p>
    <w:p w14:paraId="5CFED566">
      <w:pPr>
        <w:spacing w:before="134" w:line="221" w:lineRule="auto"/>
        <w:ind w:left="1869" w:leftChars="890"/>
        <w:jc w:val="both"/>
        <w:rPr>
          <w:rFonts w:hint="eastAsia" w:ascii="黑体" w:hAnsi="黑体" w:eastAsia="黑体" w:cs="黑体"/>
          <w:sz w:val="41"/>
          <w:szCs w:val="41"/>
          <w:lang w:eastAsia="zh-CN"/>
        </w:rPr>
      </w:pPr>
      <w:r>
        <w:rPr>
          <w:rFonts w:ascii="黑体" w:hAnsi="黑体" w:eastAsia="黑体" w:cs="黑体"/>
          <w:b/>
          <w:bCs/>
          <w:spacing w:val="5"/>
          <w:sz w:val="41"/>
          <w:szCs w:val="41"/>
          <w:lang w:eastAsia="zh-CN"/>
        </w:rPr>
        <w:t>项目支出绩效评价报告</w:t>
      </w:r>
    </w:p>
    <w:p w14:paraId="374D8EE9">
      <w:pPr>
        <w:spacing w:before="30" w:line="222" w:lineRule="auto"/>
        <w:ind w:left="534"/>
        <w:outlineLvl w:val="1"/>
        <w:rPr>
          <w:rFonts w:hint="eastAsia" w:ascii="黑体" w:hAnsi="黑体" w:eastAsia="黑体" w:cs="黑体"/>
          <w:b/>
          <w:bCs/>
          <w:spacing w:val="-8"/>
          <w:sz w:val="30"/>
          <w:szCs w:val="30"/>
          <w:lang w:eastAsia="zh-CN"/>
        </w:rPr>
      </w:pPr>
    </w:p>
    <w:p w14:paraId="357046DA">
      <w:pPr>
        <w:spacing w:before="30" w:line="222" w:lineRule="auto"/>
        <w:ind w:left="534"/>
        <w:outlineLvl w:val="1"/>
        <w:rPr>
          <w:rFonts w:hint="eastAsia" w:ascii="黑体" w:hAnsi="黑体" w:eastAsia="黑体" w:cs="黑体"/>
          <w:sz w:val="30"/>
          <w:szCs w:val="30"/>
          <w:lang w:eastAsia="zh-CN"/>
        </w:rPr>
      </w:pPr>
      <w:r>
        <w:rPr>
          <w:rFonts w:ascii="黑体" w:hAnsi="黑体" w:eastAsia="黑体" w:cs="黑体"/>
          <w:b/>
          <w:bCs/>
          <w:spacing w:val="-8"/>
          <w:sz w:val="30"/>
          <w:szCs w:val="30"/>
          <w:lang w:eastAsia="zh-CN"/>
        </w:rPr>
        <w:t>一</w:t>
      </w:r>
      <w:r>
        <w:rPr>
          <w:rFonts w:ascii="黑体" w:hAnsi="黑体" w:eastAsia="黑体" w:cs="黑体"/>
          <w:spacing w:val="-8"/>
          <w:sz w:val="30"/>
          <w:szCs w:val="30"/>
          <w:lang w:eastAsia="zh-CN"/>
        </w:rPr>
        <w:t xml:space="preserve"> </w:t>
      </w:r>
      <w:r>
        <w:rPr>
          <w:rFonts w:ascii="黑体" w:hAnsi="黑体" w:eastAsia="黑体" w:cs="黑体"/>
          <w:b/>
          <w:bCs/>
          <w:spacing w:val="-8"/>
          <w:sz w:val="30"/>
          <w:szCs w:val="30"/>
          <w:lang w:eastAsia="zh-CN"/>
        </w:rPr>
        <w:t>、项目支出基本情况</w:t>
      </w:r>
    </w:p>
    <w:p w14:paraId="2F5AFA9A">
      <w:pPr>
        <w:pStyle w:val="2"/>
        <w:spacing w:before="30" w:line="222" w:lineRule="auto"/>
        <w:ind w:firstLine="610" w:firstLineChars="200"/>
        <w:rPr>
          <w:rFonts w:hint="eastAsia" w:ascii="黑体" w:hAnsi="黑体" w:eastAsia="黑体" w:cs="黑体"/>
          <w:b/>
          <w:bCs/>
          <w:spacing w:val="2"/>
          <w:sz w:val="30"/>
          <w:szCs w:val="30"/>
          <w:lang w:eastAsia="zh-CN"/>
        </w:rPr>
      </w:pPr>
      <w:r>
        <w:rPr>
          <w:rFonts w:ascii="黑体" w:hAnsi="黑体" w:eastAsia="黑体" w:cs="黑体"/>
          <w:b/>
          <w:bCs/>
          <w:spacing w:val="2"/>
          <w:sz w:val="30"/>
          <w:szCs w:val="30"/>
          <w:lang w:eastAsia="zh-CN"/>
        </w:rPr>
        <w:t>(一)项目支出概况。</w:t>
      </w:r>
    </w:p>
    <w:p w14:paraId="504CC4E1">
      <w:pPr>
        <w:pStyle w:val="2"/>
        <w:spacing w:before="30" w:line="222" w:lineRule="auto"/>
        <w:ind w:firstLine="608" w:firstLineChars="200"/>
        <w:rPr>
          <w:rFonts w:hint="eastAsia"/>
          <w:spacing w:val="2"/>
          <w:sz w:val="30"/>
          <w:szCs w:val="30"/>
          <w:lang w:eastAsia="zh-CN"/>
        </w:rPr>
      </w:pPr>
      <w:r>
        <w:rPr>
          <w:rFonts w:hint="eastAsia"/>
          <w:spacing w:val="2"/>
          <w:sz w:val="30"/>
          <w:szCs w:val="30"/>
          <w:lang w:eastAsia="zh-CN"/>
        </w:rPr>
        <w:t>通过系统的专业教育，培养一批具有全日制医卫类专科学历水平，掌握基层医疗卫生服务所需的医学基础理论、基本知识和基本技能，具备解决农村常见病、多发病、传染病和地方病等疾病的基础诊疗能力和基本公共卫生服务能力，适应基层医疗卫生服务的实用型人才。2、加强乡村医生队伍建设，解决乡村医生后继乏人，健全农村卫生服务体系、提升农村居民健康水平，培养一批全日制临床医学专业中专生充实“村医”队伍。培养对象须具有初中或初中以上学历并择优录取。</w:t>
      </w:r>
    </w:p>
    <w:p w14:paraId="2C29CAE6">
      <w:pPr>
        <w:pStyle w:val="2"/>
        <w:spacing w:before="30" w:line="220" w:lineRule="auto"/>
        <w:ind w:firstLine="610" w:firstLineChars="200"/>
        <w:rPr>
          <w:rFonts w:hint="eastAsia" w:ascii="黑体" w:hAnsi="黑体" w:eastAsia="黑体" w:cs="黑体"/>
          <w:b/>
          <w:bCs/>
          <w:spacing w:val="2"/>
          <w:sz w:val="30"/>
          <w:szCs w:val="30"/>
          <w:lang w:eastAsia="zh-CN"/>
        </w:rPr>
      </w:pPr>
      <w:r>
        <w:rPr>
          <w:rFonts w:ascii="黑体" w:hAnsi="黑体" w:eastAsia="黑体" w:cs="黑体"/>
          <w:b/>
          <w:bCs/>
          <w:spacing w:val="2"/>
          <w:sz w:val="30"/>
          <w:szCs w:val="30"/>
          <w:lang w:eastAsia="zh-CN"/>
        </w:rPr>
        <w:t>(二)项目资金使用管理情况。</w:t>
      </w:r>
    </w:p>
    <w:p w14:paraId="5A59A741">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1、自2020年起至2022年连续三年，全市每年招收300名，累计培养900名。培养费用按照每人每年1万元(含学杂费、住宿费、一定数额的生活补助费)预算，由市、县两级财政按3:7比例承担。</w:t>
      </w:r>
    </w:p>
    <w:p w14:paraId="3C725051">
      <w:pPr>
        <w:pStyle w:val="2"/>
        <w:spacing w:before="30" w:line="221" w:lineRule="auto"/>
        <w:ind w:firstLine="608" w:firstLineChars="200"/>
        <w:rPr>
          <w:rFonts w:hint="eastAsia"/>
          <w:spacing w:val="2"/>
          <w:sz w:val="30"/>
          <w:szCs w:val="30"/>
          <w:lang w:eastAsia="zh-CN"/>
        </w:rPr>
      </w:pPr>
      <w:r>
        <w:rPr>
          <w:rFonts w:hint="eastAsia"/>
          <w:spacing w:val="2"/>
          <w:sz w:val="30"/>
          <w:szCs w:val="30"/>
          <w:lang w:eastAsia="zh-CN"/>
        </w:rPr>
        <w:t>2、自2020年起至2022年，全市每年招收100名(招生计划见附表2),累计培养300名，学制3年，毕业合格的，安排回本村担任村医。培养费用按照每人每年0.7万元(含学杂费、住宿费)预算，由市、县两级财政按3:7比例承担。</w:t>
      </w:r>
    </w:p>
    <w:p w14:paraId="087FF5E4">
      <w:pPr>
        <w:pStyle w:val="2"/>
        <w:spacing w:before="30" w:line="221" w:lineRule="auto"/>
        <w:ind w:firstLine="590" w:firstLineChars="200"/>
        <w:rPr>
          <w:rFonts w:hint="eastAsia" w:ascii="黑体" w:hAnsi="黑体" w:eastAsia="黑体" w:cs="黑体"/>
          <w:b/>
          <w:bCs/>
          <w:spacing w:val="-3"/>
          <w:position w:val="20"/>
          <w:sz w:val="30"/>
          <w:szCs w:val="30"/>
          <w:lang w:eastAsia="zh-CN"/>
        </w:rPr>
      </w:pPr>
      <w:r>
        <w:rPr>
          <w:rFonts w:ascii="黑体" w:hAnsi="黑体" w:eastAsia="黑体" w:cs="黑体"/>
          <w:b/>
          <w:bCs/>
          <w:spacing w:val="-3"/>
          <w:position w:val="20"/>
          <w:sz w:val="30"/>
          <w:szCs w:val="30"/>
          <w:lang w:eastAsia="zh-CN"/>
        </w:rPr>
        <w:t>(三)项目支出绩效目标完成程度</w:t>
      </w:r>
      <w:r>
        <w:rPr>
          <w:rFonts w:hint="eastAsia" w:ascii="黑体" w:hAnsi="黑体" w:eastAsia="黑体" w:cs="黑体"/>
          <w:b/>
          <w:bCs/>
          <w:spacing w:val="-3"/>
          <w:position w:val="20"/>
          <w:sz w:val="30"/>
          <w:szCs w:val="30"/>
          <w:lang w:eastAsia="zh-CN"/>
        </w:rPr>
        <w:t>。</w:t>
      </w:r>
    </w:p>
    <w:p w14:paraId="3008E3BA">
      <w:pPr>
        <w:pStyle w:val="2"/>
        <w:spacing w:before="30" w:line="221" w:lineRule="auto"/>
        <w:ind w:firstLine="588" w:firstLineChars="200"/>
        <w:rPr>
          <w:rFonts w:hint="eastAsia"/>
          <w:spacing w:val="-3"/>
          <w:position w:val="20"/>
          <w:sz w:val="30"/>
          <w:szCs w:val="30"/>
          <w:lang w:eastAsia="zh-CN"/>
        </w:rPr>
      </w:pPr>
      <w:r>
        <w:rPr>
          <w:rFonts w:hint="eastAsia"/>
          <w:spacing w:val="-3"/>
          <w:position w:val="20"/>
          <w:sz w:val="30"/>
          <w:szCs w:val="30"/>
          <w:lang w:eastAsia="zh-CN"/>
        </w:rPr>
        <w:t>2020年招录乡卫人员40人，村医13人；2022年招录乡卫人员70人，村医6人。</w:t>
      </w:r>
    </w:p>
    <w:p w14:paraId="60151D60">
      <w:pPr>
        <w:spacing w:before="30" w:line="221" w:lineRule="auto"/>
        <w:ind w:left="534"/>
        <w:outlineLvl w:val="1"/>
        <w:rPr>
          <w:rFonts w:hint="eastAsia" w:ascii="黑体" w:hAnsi="黑体" w:eastAsia="黑体" w:cs="黑体"/>
          <w:b/>
          <w:bCs/>
          <w:spacing w:val="-11"/>
          <w:sz w:val="30"/>
          <w:szCs w:val="30"/>
          <w:lang w:eastAsia="zh-CN"/>
        </w:rPr>
      </w:pPr>
      <w:r>
        <w:rPr>
          <w:rFonts w:ascii="黑体" w:hAnsi="黑体" w:eastAsia="黑体" w:cs="黑体"/>
          <w:b/>
          <w:bCs/>
          <w:spacing w:val="-11"/>
          <w:sz w:val="30"/>
          <w:szCs w:val="30"/>
          <w:lang w:eastAsia="zh-CN"/>
        </w:rPr>
        <w:t>二、绩效评价工作情况</w:t>
      </w:r>
    </w:p>
    <w:p w14:paraId="2514DEAB">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为做好绩效评价工作，规范和加强专项资金管理，切实提高资金的使用绩效和管理水平，对基层医疗人才培养项目开展绩效评价工作</w:t>
      </w:r>
      <w:r>
        <w:rPr>
          <w:spacing w:val="2"/>
          <w:sz w:val="30"/>
          <w:szCs w:val="30"/>
          <w:lang w:eastAsia="zh-CN"/>
        </w:rPr>
        <w:t> </w:t>
      </w:r>
      <w:r>
        <w:rPr>
          <w:rFonts w:hint="eastAsia"/>
          <w:spacing w:val="2"/>
          <w:sz w:val="30"/>
          <w:szCs w:val="30"/>
          <w:lang w:eastAsia="zh-CN"/>
        </w:rPr>
        <w:t>。</w:t>
      </w:r>
    </w:p>
    <w:p w14:paraId="2CAF0417">
      <w:pPr>
        <w:pStyle w:val="2"/>
        <w:spacing w:before="30" w:line="220" w:lineRule="auto"/>
        <w:ind w:firstLine="610" w:firstLineChars="200"/>
        <w:rPr>
          <w:rFonts w:hint="eastAsia"/>
          <w:b/>
          <w:bCs/>
          <w:spacing w:val="2"/>
          <w:sz w:val="30"/>
          <w:szCs w:val="30"/>
          <w:lang w:eastAsia="zh-CN"/>
        </w:rPr>
      </w:pPr>
      <w:r>
        <w:rPr>
          <w:b/>
          <w:bCs/>
          <w:spacing w:val="2"/>
          <w:sz w:val="30"/>
          <w:szCs w:val="30"/>
          <w:lang w:eastAsia="zh-CN"/>
        </w:rPr>
        <w:t>1.</w:t>
      </w:r>
      <w:r>
        <w:rPr>
          <w:rFonts w:hint="eastAsia"/>
          <w:b/>
          <w:bCs/>
          <w:spacing w:val="2"/>
          <w:sz w:val="30"/>
          <w:szCs w:val="30"/>
          <w:lang w:eastAsia="zh-CN"/>
        </w:rPr>
        <w:t>开展前期工作</w:t>
      </w:r>
    </w:p>
    <w:p w14:paraId="513CA226">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组织相关人员参加培训，熟悉相关政策规定，领会绩效评价文件精神。搜集基层医疗人才培养工作、资金拨付和使用情况、群众满意度等有关资料。</w:t>
      </w:r>
    </w:p>
    <w:p w14:paraId="1E2563B3">
      <w:pPr>
        <w:pStyle w:val="2"/>
        <w:spacing w:before="30" w:line="220" w:lineRule="auto"/>
        <w:ind w:firstLine="610" w:firstLineChars="200"/>
        <w:rPr>
          <w:rFonts w:hint="eastAsia"/>
          <w:b/>
          <w:bCs/>
          <w:spacing w:val="2"/>
          <w:sz w:val="30"/>
          <w:szCs w:val="30"/>
          <w:lang w:eastAsia="zh-CN"/>
        </w:rPr>
      </w:pPr>
      <w:r>
        <w:rPr>
          <w:b/>
          <w:bCs/>
          <w:spacing w:val="2"/>
          <w:sz w:val="30"/>
          <w:szCs w:val="30"/>
          <w:lang w:eastAsia="zh-CN"/>
        </w:rPr>
        <w:t>2.</w:t>
      </w:r>
      <w:r>
        <w:rPr>
          <w:rFonts w:hint="eastAsia"/>
          <w:b/>
          <w:bCs/>
          <w:spacing w:val="2"/>
          <w:sz w:val="30"/>
          <w:szCs w:val="30"/>
          <w:lang w:eastAsia="zh-CN"/>
        </w:rPr>
        <w:t>制定评价方案</w:t>
      </w:r>
    </w:p>
    <w:p w14:paraId="1B6E7FFA">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绩效评价方案的质量直接关系到绩效评价工作的质量，根据项目的实际情况及特点制定与项目绩效目标关联度高、科学合理、可操作性强的绩效评价指标。</w:t>
      </w:r>
    </w:p>
    <w:p w14:paraId="79306B44">
      <w:pPr>
        <w:pStyle w:val="2"/>
        <w:spacing w:before="30" w:line="220" w:lineRule="auto"/>
        <w:ind w:firstLine="610" w:firstLineChars="200"/>
        <w:rPr>
          <w:rFonts w:hint="eastAsia"/>
          <w:b/>
          <w:bCs/>
          <w:spacing w:val="2"/>
          <w:sz w:val="30"/>
          <w:szCs w:val="30"/>
          <w:lang w:eastAsia="zh-CN"/>
        </w:rPr>
      </w:pPr>
      <w:r>
        <w:rPr>
          <w:b/>
          <w:bCs/>
          <w:spacing w:val="2"/>
          <w:sz w:val="30"/>
          <w:szCs w:val="30"/>
          <w:lang w:eastAsia="zh-CN"/>
        </w:rPr>
        <w:t>3.</w:t>
      </w:r>
      <w:r>
        <w:rPr>
          <w:rFonts w:hint="eastAsia"/>
          <w:b/>
          <w:bCs/>
          <w:spacing w:val="2"/>
          <w:sz w:val="30"/>
          <w:szCs w:val="30"/>
          <w:lang w:eastAsia="zh-CN"/>
        </w:rPr>
        <w:t>开展绩效评价</w:t>
      </w:r>
    </w:p>
    <w:p w14:paraId="518FFA8D">
      <w:pPr>
        <w:pStyle w:val="2"/>
        <w:spacing w:before="30" w:line="220" w:lineRule="auto"/>
        <w:ind w:firstLine="608" w:firstLineChars="200"/>
        <w:rPr>
          <w:rFonts w:hint="eastAsia" w:ascii="黑体" w:hAnsi="黑体" w:eastAsia="黑体" w:cs="黑体"/>
          <w:b/>
          <w:bCs/>
          <w:spacing w:val="-11"/>
          <w:sz w:val="30"/>
          <w:szCs w:val="30"/>
          <w:lang w:eastAsia="zh-CN"/>
        </w:rPr>
      </w:pPr>
      <w:r>
        <w:rPr>
          <w:rFonts w:hint="eastAsia"/>
          <w:spacing w:val="2"/>
          <w:sz w:val="30"/>
          <w:szCs w:val="30"/>
          <w:lang w:eastAsia="zh-CN"/>
        </w:rPr>
        <w:t>为确保绩效评价工作落到实处，取得成效，严格按照实施方案的要求，认真组织开展绩效评价，按照要求如实填报数据、认真开展自评，经过对比、分析，形成了基层医疗人才培养项目绩效自评报告。</w:t>
      </w:r>
    </w:p>
    <w:p w14:paraId="1B8BCDF7">
      <w:pPr>
        <w:spacing w:before="30" w:line="221" w:lineRule="auto"/>
        <w:ind w:left="530"/>
        <w:rPr>
          <w:rFonts w:hint="eastAsia" w:ascii="黑体" w:hAnsi="黑体" w:eastAsia="黑体" w:cs="黑体"/>
          <w:spacing w:val="-9"/>
          <w:sz w:val="30"/>
          <w:szCs w:val="30"/>
          <w:lang w:eastAsia="zh-CN"/>
        </w:rPr>
      </w:pPr>
      <w:r>
        <w:rPr>
          <w:rFonts w:ascii="黑体" w:hAnsi="黑体" w:eastAsia="黑体" w:cs="黑体"/>
          <w:spacing w:val="-9"/>
          <w:sz w:val="30"/>
          <w:szCs w:val="30"/>
          <w:lang w:eastAsia="zh-CN"/>
        </w:rPr>
        <w:t>三 、项目支出主要绩效及评价结论</w:t>
      </w:r>
    </w:p>
    <w:p w14:paraId="5D692EEE">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本次评价经过核实情况，采取了定性分析与定量分析相结合的方法，核实了预算批复的项目目标完成情况。考评设定分值</w:t>
      </w:r>
      <w:r>
        <w:rPr>
          <w:spacing w:val="2"/>
          <w:sz w:val="30"/>
          <w:szCs w:val="30"/>
          <w:lang w:eastAsia="zh-CN"/>
        </w:rPr>
        <w:t>100</w:t>
      </w:r>
      <w:r>
        <w:rPr>
          <w:rFonts w:hint="eastAsia"/>
          <w:spacing w:val="2"/>
          <w:sz w:val="30"/>
          <w:szCs w:val="30"/>
          <w:lang w:eastAsia="zh-CN"/>
        </w:rPr>
        <w:t>分，计分采用量化指标，本项目自评得分</w:t>
      </w:r>
      <w:r>
        <w:rPr>
          <w:spacing w:val="2"/>
          <w:sz w:val="30"/>
          <w:szCs w:val="30"/>
          <w:lang w:eastAsia="zh-CN"/>
        </w:rPr>
        <w:t>100</w:t>
      </w:r>
      <w:r>
        <w:rPr>
          <w:rFonts w:hint="eastAsia"/>
          <w:spacing w:val="2"/>
          <w:sz w:val="30"/>
          <w:szCs w:val="30"/>
          <w:lang w:eastAsia="zh-CN"/>
        </w:rPr>
        <w:t>分，综合绩效级别评定为</w:t>
      </w:r>
      <w:r>
        <w:rPr>
          <w:spacing w:val="2"/>
          <w:sz w:val="30"/>
          <w:szCs w:val="30"/>
          <w:lang w:eastAsia="zh-CN"/>
        </w:rPr>
        <w:t>“</w:t>
      </w:r>
      <w:r>
        <w:rPr>
          <w:rFonts w:hint="eastAsia"/>
          <w:spacing w:val="2"/>
          <w:sz w:val="30"/>
          <w:szCs w:val="30"/>
          <w:lang w:eastAsia="zh-CN"/>
        </w:rPr>
        <w:t>优</w:t>
      </w:r>
      <w:r>
        <w:rPr>
          <w:spacing w:val="2"/>
          <w:sz w:val="30"/>
          <w:szCs w:val="30"/>
          <w:lang w:eastAsia="zh-CN"/>
        </w:rPr>
        <w:t>”</w:t>
      </w:r>
      <w:r>
        <w:rPr>
          <w:rFonts w:hint="eastAsia"/>
          <w:spacing w:val="2"/>
          <w:sz w:val="30"/>
          <w:szCs w:val="30"/>
          <w:lang w:eastAsia="zh-CN"/>
        </w:rPr>
        <w:t>。本次评价经过核实情况，采取了定性分析与定量分析相结合的方法，核实了预算批复的项目目标完成情况。考评设定分值</w:t>
      </w:r>
      <w:r>
        <w:rPr>
          <w:spacing w:val="2"/>
          <w:sz w:val="30"/>
          <w:szCs w:val="30"/>
          <w:lang w:eastAsia="zh-CN"/>
        </w:rPr>
        <w:t>100</w:t>
      </w:r>
      <w:r>
        <w:rPr>
          <w:rFonts w:hint="eastAsia"/>
          <w:spacing w:val="2"/>
          <w:sz w:val="30"/>
          <w:szCs w:val="30"/>
          <w:lang w:eastAsia="zh-CN"/>
        </w:rPr>
        <w:t>分，计分采用量化指标，本项目自评得分</w:t>
      </w:r>
      <w:r>
        <w:rPr>
          <w:spacing w:val="2"/>
          <w:sz w:val="30"/>
          <w:szCs w:val="30"/>
          <w:lang w:eastAsia="zh-CN"/>
        </w:rPr>
        <w:t>100</w:t>
      </w:r>
      <w:r>
        <w:rPr>
          <w:rFonts w:hint="eastAsia"/>
          <w:spacing w:val="2"/>
          <w:sz w:val="30"/>
          <w:szCs w:val="30"/>
          <w:lang w:eastAsia="zh-CN"/>
        </w:rPr>
        <w:t>分，综合绩效级别评定为</w:t>
      </w:r>
      <w:r>
        <w:rPr>
          <w:spacing w:val="2"/>
          <w:sz w:val="30"/>
          <w:szCs w:val="30"/>
          <w:lang w:eastAsia="zh-CN"/>
        </w:rPr>
        <w:t>“</w:t>
      </w:r>
      <w:r>
        <w:rPr>
          <w:rFonts w:hint="eastAsia"/>
          <w:spacing w:val="2"/>
          <w:sz w:val="30"/>
          <w:szCs w:val="30"/>
          <w:lang w:eastAsia="zh-CN"/>
        </w:rPr>
        <w:t>优</w:t>
      </w:r>
      <w:r>
        <w:rPr>
          <w:spacing w:val="2"/>
          <w:sz w:val="30"/>
          <w:szCs w:val="30"/>
          <w:lang w:eastAsia="zh-CN"/>
        </w:rPr>
        <w:t>”</w:t>
      </w:r>
      <w:r>
        <w:rPr>
          <w:rFonts w:hint="eastAsia"/>
          <w:spacing w:val="2"/>
          <w:sz w:val="30"/>
          <w:szCs w:val="30"/>
          <w:lang w:eastAsia="zh-CN"/>
        </w:rPr>
        <w:t>。</w:t>
      </w:r>
    </w:p>
    <w:p w14:paraId="273A5520">
      <w:pPr>
        <w:spacing w:before="30" w:line="580" w:lineRule="exact"/>
        <w:ind w:left="530"/>
        <w:rPr>
          <w:rFonts w:hint="eastAsia" w:ascii="黑体" w:hAnsi="黑体" w:eastAsia="黑体" w:cs="黑体"/>
          <w:sz w:val="30"/>
          <w:szCs w:val="30"/>
          <w:lang w:eastAsia="zh-CN"/>
        </w:rPr>
      </w:pPr>
      <w:r>
        <w:rPr>
          <w:rFonts w:ascii="黑体" w:hAnsi="黑体" w:eastAsia="黑体" w:cs="黑体"/>
          <w:spacing w:val="-15"/>
          <w:position w:val="20"/>
          <w:sz w:val="30"/>
          <w:szCs w:val="30"/>
          <w:lang w:eastAsia="zh-CN"/>
        </w:rPr>
        <w:t>四、</w:t>
      </w:r>
      <w:r>
        <w:rPr>
          <w:rFonts w:ascii="黑体" w:hAnsi="黑体" w:eastAsia="黑体" w:cs="黑体"/>
          <w:spacing w:val="45"/>
          <w:position w:val="20"/>
          <w:sz w:val="30"/>
          <w:szCs w:val="30"/>
          <w:lang w:eastAsia="zh-CN"/>
        </w:rPr>
        <w:t xml:space="preserve"> </w:t>
      </w:r>
      <w:r>
        <w:rPr>
          <w:rFonts w:ascii="黑体" w:hAnsi="黑体" w:eastAsia="黑体" w:cs="黑体"/>
          <w:spacing w:val="-15"/>
          <w:position w:val="20"/>
          <w:sz w:val="30"/>
          <w:szCs w:val="30"/>
          <w:lang w:eastAsia="zh-CN"/>
        </w:rPr>
        <w:t>绩效评价指标分析</w:t>
      </w:r>
    </w:p>
    <w:p w14:paraId="03E07F5A">
      <w:pPr>
        <w:pStyle w:val="2"/>
        <w:spacing w:before="30" w:line="222" w:lineRule="auto"/>
        <w:ind w:left="619" w:firstLine="606"/>
        <w:rPr>
          <w:rFonts w:hint="eastAsia"/>
          <w:b/>
          <w:bCs/>
          <w:spacing w:val="1"/>
          <w:sz w:val="30"/>
          <w:szCs w:val="30"/>
          <w:lang w:eastAsia="zh-CN"/>
        </w:rPr>
      </w:pPr>
      <w:r>
        <w:rPr>
          <w:b/>
          <w:bCs/>
          <w:spacing w:val="1"/>
          <w:sz w:val="30"/>
          <w:szCs w:val="30"/>
          <w:lang w:eastAsia="zh-CN"/>
        </w:rPr>
        <w:t>(一)项目支出决策情况</w:t>
      </w:r>
    </w:p>
    <w:p w14:paraId="56824130">
      <w:pPr>
        <w:pStyle w:val="2"/>
        <w:spacing w:before="30" w:line="220" w:lineRule="auto"/>
        <w:ind w:firstLine="608" w:firstLineChars="200"/>
        <w:rPr>
          <w:rFonts w:hint="eastAsia"/>
          <w:spacing w:val="2"/>
          <w:sz w:val="30"/>
          <w:szCs w:val="30"/>
          <w:lang w:eastAsia="zh-CN"/>
        </w:rPr>
      </w:pPr>
      <w:r>
        <w:rPr>
          <w:rFonts w:hint="eastAsia"/>
          <w:spacing w:val="2"/>
          <w:sz w:val="30"/>
          <w:szCs w:val="30"/>
          <w:lang w:eastAsia="zh-CN"/>
        </w:rPr>
        <w:t>加强资金使用管理，严格遵守相关法律法规和有关财务制度，严格按照市财政财务管理规定执行，防止弄虚作假，确保资金专款专用、拨付及时、安全规范。</w:t>
      </w:r>
    </w:p>
    <w:p w14:paraId="5E0BAFB1">
      <w:pPr>
        <w:pStyle w:val="2"/>
        <w:numPr>
          <w:ilvl w:val="0"/>
          <w:numId w:val="1"/>
        </w:numPr>
        <w:spacing w:before="30" w:line="221" w:lineRule="auto"/>
        <w:ind w:left="619" w:firstLine="586"/>
        <w:rPr>
          <w:rFonts w:hint="eastAsia"/>
          <w:b/>
          <w:bCs/>
          <w:spacing w:val="-4"/>
          <w:sz w:val="30"/>
          <w:szCs w:val="30"/>
        </w:rPr>
      </w:pPr>
      <w:r>
        <w:rPr>
          <w:b/>
          <w:bCs/>
          <w:spacing w:val="-4"/>
          <w:sz w:val="30"/>
          <w:szCs w:val="30"/>
        </w:rPr>
        <w:t>项目执行过程情况</w:t>
      </w:r>
    </w:p>
    <w:p w14:paraId="016010AA">
      <w:pPr>
        <w:pStyle w:val="2"/>
        <w:spacing w:before="30" w:line="221" w:lineRule="auto"/>
        <w:ind w:firstLine="584" w:firstLineChars="200"/>
        <w:rPr>
          <w:rFonts w:hint="eastAsia"/>
          <w:spacing w:val="-4"/>
          <w:sz w:val="30"/>
          <w:szCs w:val="30"/>
          <w:lang w:eastAsia="zh-CN"/>
        </w:rPr>
      </w:pPr>
      <w:r>
        <w:rPr>
          <w:rFonts w:hint="eastAsia"/>
          <w:spacing w:val="-4"/>
          <w:sz w:val="30"/>
          <w:szCs w:val="30"/>
          <w:lang w:eastAsia="zh-CN"/>
        </w:rPr>
        <w:t>项目分三个年度逐年实施，遵循实施、总结、实施的原则，保证项目实施质量和完成速度</w:t>
      </w:r>
    </w:p>
    <w:p w14:paraId="5D6C0ACB">
      <w:pPr>
        <w:pStyle w:val="2"/>
        <w:numPr>
          <w:ilvl w:val="0"/>
          <w:numId w:val="1"/>
        </w:numPr>
        <w:spacing w:before="30" w:line="222" w:lineRule="auto"/>
        <w:ind w:left="619" w:firstLine="606"/>
        <w:rPr>
          <w:rFonts w:hint="eastAsia"/>
          <w:b/>
          <w:bCs/>
          <w:spacing w:val="1"/>
          <w:sz w:val="30"/>
          <w:szCs w:val="30"/>
        </w:rPr>
      </w:pPr>
      <w:r>
        <w:rPr>
          <w:b/>
          <w:bCs/>
          <w:spacing w:val="1"/>
          <w:sz w:val="30"/>
          <w:szCs w:val="30"/>
        </w:rPr>
        <w:t>项目支出产出情况</w:t>
      </w:r>
    </w:p>
    <w:p w14:paraId="14E70111">
      <w:pPr>
        <w:pStyle w:val="2"/>
        <w:spacing w:before="30" w:line="221" w:lineRule="auto"/>
        <w:ind w:firstLine="584" w:firstLineChars="200"/>
        <w:rPr>
          <w:rFonts w:hint="eastAsia"/>
          <w:spacing w:val="-4"/>
          <w:sz w:val="30"/>
          <w:szCs w:val="30"/>
          <w:lang w:eastAsia="zh-CN"/>
        </w:rPr>
      </w:pPr>
      <w:r>
        <w:rPr>
          <w:rFonts w:hint="eastAsia"/>
          <w:spacing w:val="-4"/>
          <w:sz w:val="30"/>
          <w:szCs w:val="30"/>
          <w:lang w:eastAsia="zh-CN"/>
        </w:rPr>
        <w:t>按照预定的数量指标、质量指标、时效指标、成本指标、社会效益指标、生态效益指标、可持续影响指标、服务对象满意度指标完成各项工作。</w:t>
      </w:r>
    </w:p>
    <w:p w14:paraId="7D2096A7">
      <w:pPr>
        <w:pStyle w:val="2"/>
        <w:numPr>
          <w:ilvl w:val="0"/>
          <w:numId w:val="1"/>
        </w:numPr>
        <w:spacing w:before="30" w:line="222" w:lineRule="auto"/>
        <w:ind w:left="619" w:firstLine="606"/>
        <w:rPr>
          <w:rFonts w:hint="eastAsia"/>
          <w:b/>
          <w:bCs/>
          <w:spacing w:val="1"/>
          <w:sz w:val="30"/>
          <w:szCs w:val="30"/>
        </w:rPr>
      </w:pPr>
      <w:r>
        <w:rPr>
          <w:b/>
          <w:bCs/>
          <w:spacing w:val="1"/>
          <w:sz w:val="30"/>
          <w:szCs w:val="30"/>
        </w:rPr>
        <w:t>项目支出效益情况</w:t>
      </w:r>
    </w:p>
    <w:p w14:paraId="66408EAF">
      <w:pPr>
        <w:pStyle w:val="2"/>
        <w:spacing w:before="30" w:line="221" w:lineRule="auto"/>
        <w:ind w:firstLine="584" w:firstLineChars="200"/>
        <w:rPr>
          <w:rFonts w:hint="eastAsia"/>
          <w:spacing w:val="-4"/>
          <w:sz w:val="30"/>
          <w:szCs w:val="30"/>
          <w:lang w:eastAsia="zh-CN"/>
        </w:rPr>
      </w:pPr>
      <w:r>
        <w:rPr>
          <w:rFonts w:hint="eastAsia"/>
          <w:spacing w:val="-4"/>
          <w:sz w:val="30"/>
          <w:szCs w:val="30"/>
          <w:lang w:eastAsia="zh-CN"/>
        </w:rPr>
        <w:t>1、社会效益：通过基层医疗人才培养项目实施，吸引更多人才参与到基层工作当中，有效改善了基层医疗人才短缺的局面，完善了农村医疗人才体系，极大提高了农村医疗服务水平。</w:t>
      </w:r>
    </w:p>
    <w:p w14:paraId="55AEBFE4">
      <w:pPr>
        <w:pStyle w:val="2"/>
        <w:spacing w:before="30" w:line="221" w:lineRule="auto"/>
        <w:ind w:firstLine="584" w:firstLineChars="200"/>
        <w:rPr>
          <w:rFonts w:hint="eastAsia"/>
          <w:spacing w:val="-4"/>
          <w:sz w:val="30"/>
          <w:szCs w:val="30"/>
          <w:lang w:eastAsia="zh-CN"/>
        </w:rPr>
      </w:pPr>
      <w:r>
        <w:rPr>
          <w:rFonts w:hint="eastAsia"/>
          <w:spacing w:val="-4"/>
          <w:sz w:val="30"/>
          <w:szCs w:val="30"/>
          <w:lang w:eastAsia="zh-CN"/>
        </w:rPr>
        <w:t>2、可持续影响：推进基层医疗人才培养项目，补齐民生短板，进一步提升广大农民群众获得感、幸福感和安全感，极大提高了改善农村医疗服务水平持续影响程度。</w:t>
      </w:r>
    </w:p>
    <w:p w14:paraId="2C047262">
      <w:pPr>
        <w:spacing w:before="30" w:line="222" w:lineRule="auto"/>
        <w:ind w:left="534"/>
        <w:outlineLvl w:val="1"/>
        <w:rPr>
          <w:rFonts w:hint="eastAsia" w:ascii="黑体" w:hAnsi="黑体" w:eastAsia="黑体" w:cs="黑体"/>
          <w:b/>
          <w:bCs/>
          <w:spacing w:val="-14"/>
          <w:sz w:val="30"/>
          <w:szCs w:val="30"/>
          <w:lang w:eastAsia="zh-CN"/>
        </w:rPr>
      </w:pPr>
      <w:r>
        <w:rPr>
          <w:rFonts w:ascii="黑体" w:hAnsi="黑体" w:eastAsia="黑体" w:cs="黑体"/>
          <w:b/>
          <w:bCs/>
          <w:spacing w:val="-14"/>
          <w:sz w:val="30"/>
          <w:szCs w:val="30"/>
          <w:lang w:eastAsia="zh-CN"/>
        </w:rPr>
        <w:t>五、主要经验及做法、存在的问题及原因分析</w:t>
      </w:r>
    </w:p>
    <w:p w14:paraId="41A4EA4D">
      <w:pPr>
        <w:spacing w:before="30" w:line="222" w:lineRule="auto"/>
        <w:ind w:left="534"/>
        <w:outlineLvl w:val="1"/>
        <w:rPr>
          <w:rFonts w:hint="eastAsia" w:ascii="仿宋_GB2312" w:hAnsi="仿宋_GB2312" w:eastAsia="仿宋_GB2312" w:cs="仿宋_GB2312"/>
          <w:b/>
          <w:bCs/>
          <w:spacing w:val="-14"/>
          <w:sz w:val="30"/>
          <w:szCs w:val="30"/>
          <w:lang w:eastAsia="zh-CN"/>
        </w:rPr>
      </w:pPr>
      <w:r>
        <w:rPr>
          <w:rFonts w:hint="eastAsia" w:ascii="仿宋_GB2312" w:hAnsi="仿宋_GB2312" w:eastAsia="仿宋_GB2312" w:cs="仿宋_GB2312"/>
          <w:b/>
          <w:bCs/>
          <w:spacing w:val="-14"/>
          <w:sz w:val="30"/>
          <w:szCs w:val="30"/>
          <w:lang w:eastAsia="zh-CN"/>
        </w:rPr>
        <w:t>（一）主要经验及做法</w:t>
      </w:r>
    </w:p>
    <w:p w14:paraId="6EBD577F">
      <w:pPr>
        <w:pStyle w:val="2"/>
        <w:spacing w:before="30" w:line="222" w:lineRule="auto"/>
        <w:ind w:firstLine="584" w:firstLineChars="200"/>
        <w:rPr>
          <w:rFonts w:hint="eastAsia"/>
          <w:spacing w:val="-4"/>
          <w:sz w:val="30"/>
          <w:szCs w:val="30"/>
          <w:lang w:eastAsia="zh-CN"/>
        </w:rPr>
      </w:pPr>
      <w:r>
        <w:rPr>
          <w:rFonts w:hint="eastAsia"/>
          <w:spacing w:val="-4"/>
          <w:sz w:val="30"/>
          <w:szCs w:val="30"/>
          <w:lang w:eastAsia="zh-CN"/>
        </w:rPr>
        <w:t>一是深入开展预算支出项目资金绩效评价工作，对预算项目资金实施绩效自评和项目核查。二是强化评价结果应用，组织绩效自评，对发现的问题及时改进，加强评价结果与项目资金安排的衔接。三是健全绩效管理工作机制，明确职责分工，努力提高绩效管理工作水平。</w:t>
      </w:r>
    </w:p>
    <w:p w14:paraId="70D2A6EF">
      <w:pPr>
        <w:pStyle w:val="2"/>
        <w:numPr>
          <w:ilvl w:val="0"/>
          <w:numId w:val="2"/>
        </w:numPr>
        <w:spacing w:before="30" w:line="222" w:lineRule="auto"/>
        <w:ind w:firstLine="582" w:firstLineChars="200"/>
        <w:rPr>
          <w:rFonts w:hint="eastAsia"/>
          <w:b/>
          <w:bCs/>
          <w:spacing w:val="-5"/>
          <w:sz w:val="30"/>
          <w:szCs w:val="30"/>
        </w:rPr>
      </w:pPr>
      <w:r>
        <w:rPr>
          <w:b/>
          <w:bCs/>
          <w:spacing w:val="-5"/>
          <w:sz w:val="30"/>
          <w:szCs w:val="30"/>
        </w:rPr>
        <w:t>主要问题</w:t>
      </w:r>
    </w:p>
    <w:p w14:paraId="5C5B0C25">
      <w:pPr>
        <w:pStyle w:val="2"/>
        <w:spacing w:before="30" w:line="222" w:lineRule="auto"/>
        <w:ind w:firstLine="584" w:firstLineChars="200"/>
        <w:rPr>
          <w:rFonts w:hint="eastAsia"/>
          <w:spacing w:val="-4"/>
          <w:sz w:val="30"/>
          <w:szCs w:val="30"/>
          <w:lang w:eastAsia="zh-CN"/>
        </w:rPr>
      </w:pPr>
      <w:r>
        <w:rPr>
          <w:rFonts w:hint="eastAsia"/>
          <w:spacing w:val="-4"/>
          <w:sz w:val="30"/>
          <w:szCs w:val="30"/>
          <w:lang w:eastAsia="zh-CN"/>
        </w:rPr>
        <w:t>无。</w:t>
      </w:r>
    </w:p>
    <w:p w14:paraId="2BEDC1E2">
      <w:pPr>
        <w:numPr>
          <w:ilvl w:val="0"/>
          <w:numId w:val="3"/>
        </w:numPr>
        <w:spacing w:before="30" w:line="222" w:lineRule="auto"/>
        <w:ind w:left="530"/>
        <w:rPr>
          <w:rFonts w:hint="eastAsia" w:ascii="黑体" w:hAnsi="黑体" w:eastAsia="黑体" w:cs="黑体"/>
          <w:spacing w:val="-14"/>
          <w:sz w:val="30"/>
          <w:szCs w:val="30"/>
        </w:rPr>
      </w:pPr>
      <w:r>
        <w:rPr>
          <w:rFonts w:ascii="黑体" w:hAnsi="黑体" w:eastAsia="黑体" w:cs="黑体"/>
          <w:spacing w:val="-14"/>
          <w:sz w:val="30"/>
          <w:szCs w:val="30"/>
        </w:rPr>
        <w:t>有关建议</w:t>
      </w:r>
    </w:p>
    <w:p w14:paraId="5B33B7CB">
      <w:pPr>
        <w:pStyle w:val="2"/>
        <w:numPr>
          <w:ilvl w:val="0"/>
          <w:numId w:val="4"/>
        </w:numPr>
        <w:spacing w:before="30" w:line="222" w:lineRule="auto"/>
        <w:ind w:firstLine="586" w:firstLineChars="200"/>
        <w:rPr>
          <w:rFonts w:hint="eastAsia"/>
          <w:spacing w:val="-4"/>
          <w:sz w:val="30"/>
          <w:szCs w:val="30"/>
          <w:lang w:eastAsia="zh-CN"/>
        </w:rPr>
      </w:pPr>
      <w:r>
        <w:rPr>
          <w:rFonts w:hint="eastAsia"/>
          <w:b/>
          <w:bCs/>
          <w:spacing w:val="-4"/>
          <w:sz w:val="30"/>
          <w:szCs w:val="30"/>
          <w:lang w:eastAsia="zh-CN"/>
        </w:rPr>
        <w:t>扩宽人才进入渠道，缓解人员紧缺问题。</w:t>
      </w:r>
      <w:r>
        <w:rPr>
          <w:rFonts w:hint="eastAsia"/>
          <w:spacing w:val="-4"/>
          <w:sz w:val="30"/>
          <w:szCs w:val="30"/>
          <w:lang w:eastAsia="zh-CN"/>
        </w:rPr>
        <w:t>统筹基层编制制度。健全基层医疗机构编制标准体系，开展辖区基层医疗卫生机构设置的核查和动态调整工作。协调统筹编制资源，使基层医疗卫生人才队伍与其职责任务相适应。</w:t>
      </w:r>
    </w:p>
    <w:p w14:paraId="6A1EC587">
      <w:pPr>
        <w:pStyle w:val="2"/>
        <w:numPr>
          <w:ilvl w:val="0"/>
          <w:numId w:val="4"/>
        </w:numPr>
        <w:spacing w:before="30" w:line="222" w:lineRule="auto"/>
        <w:ind w:firstLine="586" w:firstLineChars="200"/>
        <w:rPr>
          <w:rFonts w:hint="eastAsia"/>
          <w:spacing w:val="-4"/>
          <w:sz w:val="30"/>
          <w:szCs w:val="30"/>
          <w:lang w:eastAsia="zh-CN"/>
        </w:rPr>
      </w:pPr>
      <w:r>
        <w:rPr>
          <w:rFonts w:hint="eastAsia"/>
          <w:b/>
          <w:bCs/>
          <w:spacing w:val="-4"/>
          <w:sz w:val="30"/>
          <w:szCs w:val="30"/>
          <w:lang w:eastAsia="zh-CN"/>
        </w:rPr>
        <w:t>切实提高人员待遇问题，提升岗位吸引力。</w:t>
      </w:r>
      <w:r>
        <w:rPr>
          <w:rFonts w:hint="eastAsia"/>
          <w:spacing w:val="-4"/>
          <w:sz w:val="30"/>
          <w:szCs w:val="30"/>
          <w:lang w:eastAsia="zh-CN"/>
        </w:rPr>
        <w:t>发挥绩效工资的激励导向作用。改革职称制度。探索符合当前乡镇卫生院实际的职称制度，适当提高乡镇卫生院中、高级岗位的人员比例，对长期在基层服务、业绩突出、表现优秀的卫生专业技术人员，可适当放宽学历要求，同等条件下优先评聘</w:t>
      </w:r>
      <w:r>
        <w:rPr>
          <w:rFonts w:ascii="微软雅黑" w:hAnsi="微软雅黑" w:eastAsia="微软雅黑" w:cs="微软雅黑"/>
          <w:spacing w:val="7"/>
          <w:sz w:val="20"/>
          <w:szCs w:val="20"/>
          <w:shd w:val="clear" w:color="auto" w:fill="FFFFFF"/>
          <w:lang w:eastAsia="zh-CN"/>
        </w:rPr>
        <w:t>。</w:t>
      </w:r>
    </w:p>
    <w:p w14:paraId="398CC3A1">
      <w:pPr>
        <w:numPr>
          <w:ilvl w:val="0"/>
          <w:numId w:val="3"/>
        </w:numPr>
        <w:spacing w:before="30" w:line="221" w:lineRule="auto"/>
        <w:ind w:left="530"/>
        <w:rPr>
          <w:rFonts w:hint="eastAsia" w:ascii="黑体" w:hAnsi="黑体" w:eastAsia="黑体" w:cs="黑体"/>
          <w:spacing w:val="-11"/>
          <w:sz w:val="30"/>
          <w:szCs w:val="30"/>
        </w:rPr>
      </w:pPr>
      <w:r>
        <w:rPr>
          <w:rFonts w:ascii="黑体" w:hAnsi="黑体" w:eastAsia="黑体" w:cs="黑体"/>
          <w:spacing w:val="-11"/>
          <w:sz w:val="30"/>
          <w:szCs w:val="30"/>
        </w:rPr>
        <w:t>其他需要说明的问题</w:t>
      </w:r>
    </w:p>
    <w:p w14:paraId="6839CD6E">
      <w:pPr>
        <w:spacing w:before="30" w:line="221" w:lineRule="auto"/>
        <w:ind w:left="530"/>
        <w:rPr>
          <w:spacing w:val="-4"/>
          <w:sz w:val="30"/>
          <w:szCs w:val="30"/>
          <w:lang w:eastAsia="zh-CN"/>
        </w:rPr>
      </w:pPr>
      <w:r>
        <w:rPr>
          <w:rFonts w:hint="eastAsia"/>
          <w:spacing w:val="-4"/>
          <w:sz w:val="30"/>
          <w:szCs w:val="30"/>
          <w:lang w:eastAsia="zh-CN"/>
        </w:rPr>
        <w:t>无。</w:t>
      </w:r>
    </w:p>
    <w:p w14:paraId="0C8ADBEA"/>
    <w:p w14:paraId="0B48F271">
      <w:pPr>
        <w:spacing w:line="14" w:lineRule="auto"/>
        <w:rPr>
          <w:sz w:val="2"/>
          <w:lang w:eastAsia="zh-CN"/>
        </w:rPr>
      </w:pPr>
      <w:r>
        <w:rPr>
          <w:sz w:val="2"/>
          <w:szCs w:val="2"/>
          <w:lang w:eastAsia="zh-CN"/>
        </w:rPr>
        <w:br w:type="column"/>
      </w:r>
    </w:p>
    <w:p w14:paraId="05F1BDA1">
      <w:pPr>
        <w:spacing w:before="88" w:line="219" w:lineRule="auto"/>
        <w:rPr>
          <w:rFonts w:hint="eastAsia" w:ascii="宋体" w:hAnsi="宋体" w:eastAsia="宋体" w:cs="宋体"/>
          <w:spacing w:val="3"/>
          <w:sz w:val="27"/>
          <w:szCs w:val="27"/>
          <w:lang w:eastAsia="zh-CN"/>
        </w:rPr>
      </w:pPr>
      <w:bookmarkStart w:id="3" w:name="_Hlk179831096"/>
      <w:r>
        <w:rPr>
          <w:rFonts w:hint="eastAsia" w:ascii="宋体" w:hAnsi="宋体" w:eastAsia="宋体" w:cs="宋体"/>
          <w:spacing w:val="3"/>
          <w:sz w:val="27"/>
          <w:szCs w:val="27"/>
          <w:lang w:eastAsia="zh-CN"/>
        </w:rPr>
        <w:t>附件5-4</w:t>
      </w:r>
    </w:p>
    <w:bookmarkEnd w:id="3"/>
    <w:p w14:paraId="0DC4E133">
      <w:pPr>
        <w:spacing w:before="244" w:line="588" w:lineRule="exact"/>
        <w:ind w:firstLine="1290" w:firstLineChars="300"/>
        <w:jc w:val="both"/>
        <w:rPr>
          <w:rFonts w:hint="eastAsia" w:ascii="黑体" w:hAnsi="黑体" w:eastAsia="黑体" w:cs="黑体"/>
          <w:spacing w:val="10"/>
          <w:position w:val="12"/>
          <w:sz w:val="41"/>
          <w:szCs w:val="41"/>
          <w:lang w:eastAsia="zh-CN"/>
        </w:rPr>
      </w:pPr>
    </w:p>
    <w:p w14:paraId="62DA0C90">
      <w:pPr>
        <w:spacing w:before="244" w:line="588" w:lineRule="exact"/>
        <w:ind w:firstLine="1290" w:firstLineChars="300"/>
        <w:jc w:val="both"/>
        <w:rPr>
          <w:rFonts w:hint="eastAsia" w:ascii="黑体" w:hAnsi="黑体" w:eastAsia="黑体" w:cs="黑体"/>
          <w:sz w:val="41"/>
          <w:szCs w:val="41"/>
          <w:lang w:eastAsia="zh-CN"/>
        </w:rPr>
      </w:pPr>
      <w:r>
        <w:rPr>
          <w:rFonts w:ascii="黑体" w:hAnsi="黑体" w:eastAsia="黑体" w:cs="黑体"/>
          <w:spacing w:val="10"/>
          <w:position w:val="12"/>
          <w:sz w:val="41"/>
          <w:szCs w:val="41"/>
          <w:lang w:eastAsia="zh-CN"/>
        </w:rPr>
        <w:t>2023年度</w:t>
      </w:r>
      <w:r>
        <w:rPr>
          <w:rFonts w:hint="eastAsia" w:ascii="黑体" w:hAnsi="黑体" w:eastAsia="黑体" w:cs="黑体"/>
          <w:position w:val="12"/>
          <w:sz w:val="41"/>
          <w:szCs w:val="41"/>
          <w:lang w:eastAsia="zh-CN"/>
        </w:rPr>
        <w:t>行政村运行经费</w:t>
      </w:r>
      <w:r>
        <w:rPr>
          <w:rFonts w:ascii="黑体" w:hAnsi="黑体" w:eastAsia="黑体" w:cs="黑体"/>
          <w:spacing w:val="10"/>
          <w:position w:val="12"/>
          <w:sz w:val="41"/>
          <w:szCs w:val="41"/>
          <w:lang w:eastAsia="zh-CN"/>
        </w:rPr>
        <w:t>项目支出</w:t>
      </w:r>
    </w:p>
    <w:p w14:paraId="6220DD55">
      <w:pPr>
        <w:spacing w:before="1" w:line="220" w:lineRule="auto"/>
        <w:ind w:left="2655"/>
        <w:jc w:val="both"/>
        <w:rPr>
          <w:rFonts w:hint="eastAsia" w:ascii="黑体" w:hAnsi="黑体" w:eastAsia="黑体" w:cs="黑体"/>
          <w:sz w:val="41"/>
          <w:szCs w:val="41"/>
          <w:lang w:eastAsia="zh-CN"/>
        </w:rPr>
      </w:pPr>
      <w:r>
        <w:rPr>
          <w:rFonts w:ascii="黑体" w:hAnsi="黑体" w:eastAsia="黑体" w:cs="黑体"/>
          <w:spacing w:val="12"/>
          <w:sz w:val="41"/>
          <w:szCs w:val="41"/>
          <w:lang w:eastAsia="zh-CN"/>
        </w:rPr>
        <w:t>绩效自评报告</w:t>
      </w:r>
    </w:p>
    <w:p w14:paraId="21D7EABC">
      <w:pPr>
        <w:jc w:val="center"/>
        <w:rPr>
          <w:lang w:eastAsia="zh-CN"/>
        </w:rPr>
      </w:pPr>
    </w:p>
    <w:p w14:paraId="7354F480">
      <w:pPr>
        <w:rPr>
          <w:lang w:eastAsia="zh-CN"/>
        </w:rPr>
      </w:pPr>
    </w:p>
    <w:p w14:paraId="1D34DA46">
      <w:pPr>
        <w:rPr>
          <w:lang w:eastAsia="zh-CN"/>
        </w:rPr>
      </w:pPr>
    </w:p>
    <w:p w14:paraId="0FA66801">
      <w:pPr>
        <w:rPr>
          <w:lang w:eastAsia="zh-CN"/>
        </w:rPr>
      </w:pPr>
    </w:p>
    <w:p w14:paraId="7DF0A728">
      <w:pPr>
        <w:rPr>
          <w:lang w:eastAsia="zh-CN"/>
        </w:rPr>
      </w:pPr>
    </w:p>
    <w:p w14:paraId="14499D99">
      <w:pPr>
        <w:rPr>
          <w:lang w:eastAsia="zh-CN"/>
        </w:rPr>
      </w:pPr>
    </w:p>
    <w:p w14:paraId="672FB7FE">
      <w:pPr>
        <w:rPr>
          <w:lang w:eastAsia="zh-CN"/>
        </w:rPr>
      </w:pPr>
    </w:p>
    <w:p w14:paraId="2CB27B11">
      <w:pPr>
        <w:rPr>
          <w:lang w:eastAsia="zh-CN"/>
        </w:rPr>
      </w:pPr>
    </w:p>
    <w:p w14:paraId="56281550">
      <w:pPr>
        <w:spacing w:line="241" w:lineRule="auto"/>
        <w:rPr>
          <w:lang w:eastAsia="zh-CN"/>
        </w:rPr>
      </w:pPr>
    </w:p>
    <w:p w14:paraId="5AC68B9B">
      <w:pPr>
        <w:spacing w:line="241" w:lineRule="auto"/>
        <w:rPr>
          <w:lang w:eastAsia="zh-CN"/>
        </w:rPr>
      </w:pPr>
    </w:p>
    <w:p w14:paraId="0DE6A895">
      <w:pPr>
        <w:spacing w:line="241" w:lineRule="auto"/>
        <w:rPr>
          <w:lang w:eastAsia="zh-CN"/>
        </w:rPr>
      </w:pPr>
    </w:p>
    <w:p w14:paraId="64DE057D">
      <w:pPr>
        <w:spacing w:line="241" w:lineRule="auto"/>
        <w:rPr>
          <w:lang w:eastAsia="zh-CN"/>
        </w:rPr>
      </w:pPr>
    </w:p>
    <w:p w14:paraId="34857071">
      <w:pPr>
        <w:spacing w:line="241" w:lineRule="auto"/>
        <w:rPr>
          <w:lang w:eastAsia="zh-CN"/>
        </w:rPr>
      </w:pPr>
    </w:p>
    <w:p w14:paraId="7E376554">
      <w:pPr>
        <w:spacing w:line="241" w:lineRule="auto"/>
        <w:rPr>
          <w:lang w:eastAsia="zh-CN"/>
        </w:rPr>
      </w:pPr>
    </w:p>
    <w:p w14:paraId="2E375641">
      <w:pPr>
        <w:spacing w:line="241" w:lineRule="auto"/>
        <w:rPr>
          <w:lang w:eastAsia="zh-CN"/>
        </w:rPr>
      </w:pPr>
    </w:p>
    <w:p w14:paraId="1BF4D681">
      <w:pPr>
        <w:spacing w:line="241" w:lineRule="auto"/>
        <w:rPr>
          <w:lang w:eastAsia="zh-CN"/>
        </w:rPr>
      </w:pPr>
    </w:p>
    <w:p w14:paraId="1AD5D301">
      <w:pPr>
        <w:spacing w:line="241" w:lineRule="auto"/>
        <w:rPr>
          <w:lang w:eastAsia="zh-CN"/>
        </w:rPr>
      </w:pPr>
    </w:p>
    <w:p w14:paraId="180C936D">
      <w:pPr>
        <w:spacing w:line="241" w:lineRule="auto"/>
        <w:rPr>
          <w:lang w:eastAsia="zh-CN"/>
        </w:rPr>
      </w:pPr>
    </w:p>
    <w:p w14:paraId="358069B5">
      <w:pPr>
        <w:spacing w:line="241" w:lineRule="auto"/>
        <w:rPr>
          <w:lang w:eastAsia="zh-CN"/>
        </w:rPr>
      </w:pPr>
    </w:p>
    <w:p w14:paraId="1A640592">
      <w:pPr>
        <w:spacing w:line="241" w:lineRule="auto"/>
        <w:rPr>
          <w:lang w:eastAsia="zh-CN"/>
        </w:rPr>
      </w:pPr>
    </w:p>
    <w:p w14:paraId="0A366A17">
      <w:pPr>
        <w:spacing w:line="241" w:lineRule="auto"/>
        <w:rPr>
          <w:lang w:eastAsia="zh-CN"/>
        </w:rPr>
      </w:pPr>
    </w:p>
    <w:p w14:paraId="6490A2BC">
      <w:pPr>
        <w:spacing w:line="241" w:lineRule="auto"/>
        <w:rPr>
          <w:lang w:eastAsia="zh-CN"/>
        </w:rPr>
      </w:pPr>
    </w:p>
    <w:p w14:paraId="1BBFF0D9">
      <w:pPr>
        <w:spacing w:line="241" w:lineRule="auto"/>
        <w:rPr>
          <w:lang w:eastAsia="zh-CN"/>
        </w:rPr>
      </w:pPr>
    </w:p>
    <w:p w14:paraId="2D87738C">
      <w:pPr>
        <w:spacing w:line="241" w:lineRule="auto"/>
        <w:rPr>
          <w:lang w:eastAsia="zh-CN"/>
        </w:rPr>
      </w:pPr>
    </w:p>
    <w:p w14:paraId="40689CF9">
      <w:pPr>
        <w:spacing w:line="241" w:lineRule="auto"/>
        <w:rPr>
          <w:lang w:eastAsia="zh-CN"/>
        </w:rPr>
      </w:pPr>
    </w:p>
    <w:p w14:paraId="085AD181">
      <w:pPr>
        <w:spacing w:line="241" w:lineRule="auto"/>
        <w:rPr>
          <w:lang w:eastAsia="zh-CN"/>
        </w:rPr>
      </w:pPr>
    </w:p>
    <w:p w14:paraId="1F23FB8F">
      <w:pPr>
        <w:spacing w:line="241" w:lineRule="auto"/>
        <w:rPr>
          <w:lang w:eastAsia="zh-CN"/>
        </w:rPr>
      </w:pPr>
    </w:p>
    <w:p w14:paraId="4276718B">
      <w:pPr>
        <w:spacing w:line="241" w:lineRule="auto"/>
        <w:rPr>
          <w:lang w:eastAsia="zh-CN"/>
        </w:rPr>
      </w:pPr>
    </w:p>
    <w:p w14:paraId="54EEBE1B">
      <w:pPr>
        <w:spacing w:line="241" w:lineRule="auto"/>
        <w:rPr>
          <w:lang w:eastAsia="zh-CN"/>
        </w:rPr>
      </w:pPr>
    </w:p>
    <w:p w14:paraId="65FFFF21">
      <w:pPr>
        <w:pStyle w:val="2"/>
        <w:spacing w:before="78" w:line="231" w:lineRule="auto"/>
        <w:ind w:left="1814" w:firstLine="400"/>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28EB6F5B">
      <w:pPr>
        <w:pStyle w:val="2"/>
        <w:spacing w:before="271" w:line="602" w:lineRule="exact"/>
        <w:ind w:left="3024" w:firstLine="416"/>
        <w:rPr>
          <w:rFonts w:hint="eastAsia"/>
          <w:sz w:val="24"/>
          <w:szCs w:val="24"/>
          <w:lang w:eastAsia="zh-CN"/>
        </w:rPr>
      </w:pPr>
      <w:r>
        <w:rPr>
          <w:rFonts w:hint="eastAsia"/>
          <w:spacing w:val="-16"/>
          <w:position w:val="27"/>
          <w:sz w:val="24"/>
          <w:szCs w:val="24"/>
          <w:lang w:eastAsia="zh-CN"/>
        </w:rPr>
        <w:t xml:space="preserve">2024  </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 xml:space="preserve">5 </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6B1BABC8">
      <w:pPr>
        <w:rPr>
          <w:lang w:eastAsia="zh-CN"/>
        </w:rPr>
      </w:pPr>
    </w:p>
    <w:p w14:paraId="1F99FA90">
      <w:pPr>
        <w:rPr>
          <w:lang w:eastAsia="zh-CN"/>
        </w:rPr>
      </w:pPr>
    </w:p>
    <w:p w14:paraId="712E3728">
      <w:pPr>
        <w:rPr>
          <w:lang w:eastAsia="zh-CN"/>
        </w:rPr>
      </w:pPr>
    </w:p>
    <w:p w14:paraId="1506F95D">
      <w:pPr>
        <w:rPr>
          <w:lang w:eastAsia="zh-CN"/>
        </w:rPr>
      </w:pPr>
    </w:p>
    <w:p w14:paraId="479913C4">
      <w:pPr>
        <w:rPr>
          <w:lang w:eastAsia="zh-CN"/>
        </w:rPr>
      </w:pPr>
    </w:p>
    <w:p w14:paraId="56981BC5">
      <w:pPr>
        <w:rPr>
          <w:lang w:eastAsia="zh-CN"/>
        </w:rPr>
      </w:pPr>
    </w:p>
    <w:p w14:paraId="246E3F0B">
      <w:pPr>
        <w:rPr>
          <w:lang w:eastAsia="zh-CN"/>
        </w:rPr>
      </w:pPr>
    </w:p>
    <w:p w14:paraId="347540BE">
      <w:pPr>
        <w:rPr>
          <w:lang w:eastAsia="zh-CN"/>
        </w:rPr>
      </w:pPr>
    </w:p>
    <w:p w14:paraId="11419843">
      <w:pPr>
        <w:rPr>
          <w:lang w:eastAsia="zh-CN"/>
        </w:rPr>
      </w:pPr>
    </w:p>
    <w:p w14:paraId="1C7AF0A6">
      <w:pPr>
        <w:rPr>
          <w:lang w:eastAsia="zh-CN"/>
        </w:rPr>
      </w:pPr>
    </w:p>
    <w:p w14:paraId="336ECD86">
      <w:pPr>
        <w:rPr>
          <w:lang w:eastAsia="zh-CN"/>
        </w:rPr>
      </w:pPr>
    </w:p>
    <w:p w14:paraId="3CCF5084">
      <w:pPr>
        <w:rPr>
          <w:lang w:eastAsia="zh-CN"/>
        </w:rPr>
      </w:pPr>
    </w:p>
    <w:p w14:paraId="7850B2B0">
      <w:pPr>
        <w:rPr>
          <w:lang w:eastAsia="zh-CN"/>
        </w:rPr>
      </w:pPr>
    </w:p>
    <w:p w14:paraId="4AE408DE">
      <w:pPr>
        <w:rPr>
          <w:lang w:eastAsia="zh-CN"/>
        </w:rPr>
      </w:pPr>
    </w:p>
    <w:p w14:paraId="2934FB1A">
      <w:pPr>
        <w:rPr>
          <w:lang w:eastAsia="zh-CN"/>
        </w:rPr>
      </w:pPr>
    </w:p>
    <w:p w14:paraId="7091CEBD">
      <w:pPr>
        <w:rPr>
          <w:lang w:eastAsia="zh-CN"/>
        </w:rPr>
      </w:pPr>
    </w:p>
    <w:p w14:paraId="24B50EA4">
      <w:pPr>
        <w:rPr>
          <w:lang w:eastAsia="zh-CN"/>
        </w:rPr>
      </w:pPr>
    </w:p>
    <w:p w14:paraId="50FF654C">
      <w:pPr>
        <w:spacing w:before="134" w:line="221" w:lineRule="auto"/>
        <w:jc w:val="center"/>
        <w:rPr>
          <w:rFonts w:hint="eastAsia" w:ascii="黑体" w:hAnsi="黑体" w:eastAsia="黑体" w:cs="黑体"/>
          <w:sz w:val="41"/>
          <w:szCs w:val="41"/>
          <w:lang w:eastAsia="zh-CN"/>
        </w:rPr>
      </w:pPr>
      <w:r>
        <w:rPr>
          <w:rFonts w:ascii="黑体" w:hAnsi="黑体" w:eastAsia="黑体" w:cs="黑体"/>
          <w:b/>
          <w:bCs/>
          <w:spacing w:val="5"/>
          <w:sz w:val="41"/>
          <w:szCs w:val="41"/>
          <w:lang w:eastAsia="zh-CN"/>
        </w:rPr>
        <w:t>项目支出绩效评价报告</w:t>
      </w:r>
    </w:p>
    <w:p w14:paraId="70DDE587">
      <w:pPr>
        <w:spacing w:before="212" w:line="227" w:lineRule="auto"/>
        <w:ind w:left="3670"/>
        <w:rPr>
          <w:rFonts w:hint="eastAsia" w:ascii="楷体" w:hAnsi="楷体" w:eastAsia="楷体" w:cs="楷体"/>
          <w:sz w:val="30"/>
          <w:szCs w:val="30"/>
          <w:lang w:eastAsia="zh-CN"/>
        </w:rPr>
      </w:pPr>
    </w:p>
    <w:p w14:paraId="0BBB72D8">
      <w:pPr>
        <w:pStyle w:val="2"/>
        <w:spacing w:line="560" w:lineRule="exact"/>
        <w:ind w:firstLine="634" w:firstLineChars="200"/>
        <w:rPr>
          <w:rFonts w:hint="eastAsia"/>
          <w:b/>
          <w:bCs/>
          <w:spacing w:val="8"/>
          <w:sz w:val="30"/>
          <w:szCs w:val="30"/>
          <w:lang w:eastAsia="zh-CN"/>
        </w:rPr>
      </w:pPr>
      <w:r>
        <w:rPr>
          <w:rFonts w:hint="eastAsia"/>
          <w:b/>
          <w:bCs/>
          <w:spacing w:val="8"/>
          <w:sz w:val="30"/>
          <w:szCs w:val="30"/>
          <w:lang w:eastAsia="zh-CN"/>
        </w:rPr>
        <w:t>一、基本情况</w:t>
      </w:r>
    </w:p>
    <w:p w14:paraId="31317341">
      <w:pPr>
        <w:pStyle w:val="2"/>
        <w:spacing w:line="560" w:lineRule="exact"/>
        <w:ind w:firstLine="632" w:firstLineChars="200"/>
        <w:rPr>
          <w:rFonts w:hint="eastAsia"/>
          <w:spacing w:val="8"/>
          <w:sz w:val="30"/>
          <w:szCs w:val="30"/>
          <w:lang w:eastAsia="zh-CN"/>
        </w:rPr>
      </w:pPr>
      <w:r>
        <w:rPr>
          <w:rFonts w:hint="eastAsia"/>
          <w:spacing w:val="8"/>
          <w:sz w:val="30"/>
          <w:szCs w:val="30"/>
          <w:lang w:eastAsia="zh-CN"/>
        </w:rPr>
        <w:t>(一)湖南省卫生健康委员会 湖南省财政厅 湖南省人力资源和社会保障厅 关于印发《做好“方便群众就近就医 提升基层医疗卫生服务水平”重点民生实事实施方案》的通知（湘卫基层发[2020]3号）文件精神，落实每个行政村卫生室补助运行经费6000元/年，改善和保障村卫生室运行条件，为乡村医生提供基本医疗和公共卫生服务搭建更好的平台，建立健全乡村医生待遇保障机制，解决后顾之忧。</w:t>
      </w:r>
    </w:p>
    <w:p w14:paraId="511F5396">
      <w:pPr>
        <w:pStyle w:val="2"/>
        <w:spacing w:line="560" w:lineRule="exact"/>
        <w:ind w:firstLine="632" w:firstLineChars="200"/>
        <w:rPr>
          <w:rFonts w:hint="eastAsia"/>
          <w:spacing w:val="8"/>
          <w:sz w:val="30"/>
          <w:szCs w:val="30"/>
          <w:lang w:eastAsia="zh-CN"/>
        </w:rPr>
      </w:pPr>
      <w:r>
        <w:rPr>
          <w:rFonts w:hint="eastAsia"/>
          <w:spacing w:val="8"/>
          <w:sz w:val="30"/>
          <w:szCs w:val="30"/>
          <w:lang w:eastAsia="zh-CN"/>
        </w:rPr>
        <w:t>(二)在岗乡村医生购买养老保险，档次不低于2000元/年以上。</w:t>
      </w:r>
    </w:p>
    <w:p w14:paraId="39D68C91">
      <w:pPr>
        <w:pStyle w:val="2"/>
        <w:spacing w:line="560" w:lineRule="exact"/>
        <w:ind w:firstLine="632" w:firstLineChars="200"/>
        <w:rPr>
          <w:rFonts w:hint="eastAsia"/>
          <w:spacing w:val="-6"/>
          <w:sz w:val="30"/>
          <w:szCs w:val="30"/>
          <w:lang w:eastAsia="zh-CN"/>
        </w:rPr>
      </w:pPr>
      <w:r>
        <w:rPr>
          <w:rFonts w:hint="eastAsia"/>
          <w:spacing w:val="8"/>
          <w:sz w:val="30"/>
          <w:szCs w:val="30"/>
          <w:lang w:eastAsia="zh-CN"/>
        </w:rPr>
        <w:t>(三)全市144个行政村卫生室</w:t>
      </w:r>
      <w:r>
        <w:rPr>
          <w:rFonts w:hint="eastAsia"/>
          <w:spacing w:val="-6"/>
          <w:sz w:val="30"/>
          <w:szCs w:val="30"/>
          <w:lang w:eastAsia="zh-CN"/>
        </w:rPr>
        <w:t>在岗乡村医生购买养老保险。</w:t>
      </w:r>
    </w:p>
    <w:p w14:paraId="76DB5FCE">
      <w:pPr>
        <w:spacing w:line="560" w:lineRule="exact"/>
        <w:outlineLvl w:val="0"/>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二、综合评价结论</w:t>
      </w:r>
    </w:p>
    <w:p w14:paraId="58F74677">
      <w:pPr>
        <w:spacing w:line="560" w:lineRule="exact"/>
        <w:ind w:firstLine="620" w:firstLineChars="200"/>
        <w:outlineLvl w:val="0"/>
        <w:rPr>
          <w:rFonts w:hint="eastAsia" w:ascii="仿宋" w:hAnsi="仿宋" w:eastAsia="仿宋" w:cs="仿宋"/>
          <w:spacing w:val="5"/>
          <w:sz w:val="30"/>
          <w:szCs w:val="30"/>
          <w:lang w:eastAsia="zh-CN"/>
        </w:rPr>
      </w:pPr>
      <w:r>
        <w:rPr>
          <w:rFonts w:hint="eastAsia" w:ascii="仿宋" w:hAnsi="仿宋" w:eastAsia="仿宋" w:cs="仿宋"/>
          <w:spacing w:val="5"/>
          <w:sz w:val="30"/>
          <w:szCs w:val="30"/>
          <w:lang w:eastAsia="zh-CN"/>
        </w:rPr>
        <w:t>上级财政和县财政各承担50%经费，经费纳入财政预算，已及时拨付到位。</w:t>
      </w:r>
    </w:p>
    <w:p w14:paraId="21571AF9">
      <w:pPr>
        <w:spacing w:line="560" w:lineRule="exact"/>
        <w:outlineLvl w:val="0"/>
        <w:rPr>
          <w:rFonts w:hint="eastAsia" w:ascii="仿宋" w:hAnsi="仿宋" w:eastAsia="仿宋" w:cs="仿宋"/>
          <w:sz w:val="30"/>
          <w:szCs w:val="30"/>
          <w:lang w:eastAsia="zh-CN"/>
        </w:rPr>
      </w:pPr>
      <w:r>
        <w:rPr>
          <w:rFonts w:hint="eastAsia" w:ascii="仿宋" w:hAnsi="仿宋" w:eastAsia="仿宋" w:cs="仿宋"/>
          <w:b/>
          <w:bCs/>
          <w:spacing w:val="-6"/>
          <w:sz w:val="30"/>
          <w:szCs w:val="30"/>
          <w:lang w:eastAsia="zh-CN"/>
        </w:rPr>
        <w:t>三、绩效情况分析</w:t>
      </w:r>
    </w:p>
    <w:p w14:paraId="25B290D5">
      <w:pPr>
        <w:pStyle w:val="2"/>
        <w:spacing w:line="560" w:lineRule="exact"/>
        <w:ind w:firstLine="634" w:firstLineChars="200"/>
        <w:rPr>
          <w:rFonts w:hint="eastAsia"/>
          <w:b/>
          <w:bCs/>
          <w:spacing w:val="8"/>
          <w:sz w:val="30"/>
          <w:szCs w:val="30"/>
          <w:lang w:eastAsia="zh-CN"/>
        </w:rPr>
      </w:pPr>
      <w:r>
        <w:rPr>
          <w:rFonts w:hint="eastAsia"/>
          <w:b/>
          <w:bCs/>
          <w:spacing w:val="8"/>
          <w:sz w:val="30"/>
          <w:szCs w:val="30"/>
          <w:lang w:eastAsia="zh-CN"/>
        </w:rPr>
        <w:t>(一)资金情况分析。</w:t>
      </w:r>
    </w:p>
    <w:p w14:paraId="4E6B1511">
      <w:pPr>
        <w:pStyle w:val="2"/>
        <w:spacing w:line="560" w:lineRule="exact"/>
        <w:ind w:firstLine="628" w:firstLineChars="200"/>
        <w:rPr>
          <w:rFonts w:hint="eastAsia"/>
          <w:spacing w:val="7"/>
          <w:sz w:val="30"/>
          <w:szCs w:val="30"/>
          <w:lang w:eastAsia="zh-CN"/>
        </w:rPr>
      </w:pPr>
      <w:r>
        <w:rPr>
          <w:rFonts w:hint="eastAsia"/>
          <w:spacing w:val="7"/>
          <w:sz w:val="30"/>
          <w:szCs w:val="30"/>
          <w:lang w:eastAsia="zh-CN"/>
        </w:rPr>
        <w:t>上级财政拨付43.2万，县级财政配套43.2万，资金及时到位，及时拨付到乡镇卫生院和社区卫生服务中心，用于在岗乡村医生购买养老保险。</w:t>
      </w:r>
    </w:p>
    <w:p w14:paraId="7D141745">
      <w:pPr>
        <w:pStyle w:val="2"/>
        <w:spacing w:line="560" w:lineRule="exact"/>
        <w:ind w:firstLine="614" w:firstLineChars="200"/>
        <w:rPr>
          <w:rFonts w:hint="eastAsia"/>
          <w:b/>
          <w:bCs/>
          <w:spacing w:val="3"/>
          <w:sz w:val="30"/>
          <w:szCs w:val="30"/>
          <w:lang w:eastAsia="zh-CN"/>
        </w:rPr>
      </w:pPr>
      <w:r>
        <w:rPr>
          <w:rFonts w:hint="eastAsia"/>
          <w:b/>
          <w:bCs/>
          <w:spacing w:val="3"/>
          <w:sz w:val="30"/>
          <w:szCs w:val="30"/>
          <w:lang w:eastAsia="zh-CN"/>
        </w:rPr>
        <w:t>（二）资金管理情况分析。</w:t>
      </w:r>
    </w:p>
    <w:p w14:paraId="06CDBA11">
      <w:pPr>
        <w:pStyle w:val="2"/>
        <w:spacing w:line="560" w:lineRule="exact"/>
        <w:ind w:firstLine="628" w:firstLineChars="200"/>
        <w:rPr>
          <w:rFonts w:hint="eastAsia"/>
          <w:spacing w:val="7"/>
          <w:sz w:val="30"/>
          <w:szCs w:val="30"/>
          <w:lang w:eastAsia="zh-CN"/>
        </w:rPr>
      </w:pPr>
      <w:r>
        <w:rPr>
          <w:rFonts w:hint="eastAsia"/>
          <w:spacing w:val="7"/>
          <w:sz w:val="30"/>
          <w:szCs w:val="30"/>
          <w:lang w:eastAsia="zh-CN"/>
        </w:rPr>
        <w:t>资金总额/在岗乡村医生总数=人均拨付金额，资金及时拨付，在岗乡村医生于年底之前，到人社局购买养老保险。</w:t>
      </w:r>
    </w:p>
    <w:p w14:paraId="1D67C55E">
      <w:pPr>
        <w:pStyle w:val="2"/>
        <w:spacing w:line="560" w:lineRule="exact"/>
        <w:ind w:firstLine="630" w:firstLineChars="200"/>
        <w:rPr>
          <w:rFonts w:hint="eastAsia"/>
          <w:b/>
          <w:bCs/>
          <w:spacing w:val="7"/>
          <w:sz w:val="30"/>
          <w:szCs w:val="30"/>
          <w:lang w:eastAsia="zh-CN"/>
        </w:rPr>
      </w:pPr>
      <w:r>
        <w:rPr>
          <w:rFonts w:hint="eastAsia"/>
          <w:b/>
          <w:bCs/>
          <w:spacing w:val="7"/>
          <w:sz w:val="30"/>
          <w:szCs w:val="30"/>
          <w:lang w:eastAsia="zh-CN"/>
        </w:rPr>
        <w:t>（三）总体目标完成情况分析。</w:t>
      </w:r>
    </w:p>
    <w:p w14:paraId="310B5A8D">
      <w:pPr>
        <w:pStyle w:val="2"/>
        <w:spacing w:line="560" w:lineRule="exact"/>
        <w:ind w:firstLine="628" w:firstLineChars="200"/>
        <w:rPr>
          <w:rFonts w:hint="eastAsia"/>
          <w:spacing w:val="7"/>
          <w:sz w:val="30"/>
          <w:szCs w:val="30"/>
          <w:lang w:eastAsia="zh-CN"/>
        </w:rPr>
      </w:pPr>
      <w:r>
        <w:rPr>
          <w:rFonts w:hint="eastAsia"/>
          <w:spacing w:val="7"/>
          <w:sz w:val="30"/>
          <w:szCs w:val="30"/>
          <w:lang w:eastAsia="zh-CN"/>
        </w:rPr>
        <w:t>及时完成</w:t>
      </w:r>
    </w:p>
    <w:p w14:paraId="1B9D9DEE">
      <w:pPr>
        <w:pStyle w:val="2"/>
        <w:spacing w:line="560" w:lineRule="exact"/>
        <w:ind w:firstLine="630" w:firstLineChars="200"/>
        <w:rPr>
          <w:rFonts w:hint="eastAsia"/>
          <w:spacing w:val="7"/>
          <w:sz w:val="30"/>
          <w:szCs w:val="30"/>
          <w:lang w:eastAsia="zh-CN"/>
        </w:rPr>
      </w:pPr>
      <w:r>
        <w:rPr>
          <w:rFonts w:hint="eastAsia"/>
          <w:b/>
          <w:bCs/>
          <w:spacing w:val="7"/>
          <w:sz w:val="30"/>
          <w:szCs w:val="30"/>
          <w:lang w:eastAsia="zh-CN"/>
        </w:rPr>
        <w:t>（四）绩效指标完成情况分析</w:t>
      </w:r>
      <w:r>
        <w:rPr>
          <w:rFonts w:hint="eastAsia"/>
          <w:spacing w:val="7"/>
          <w:sz w:val="30"/>
          <w:szCs w:val="30"/>
          <w:lang w:eastAsia="zh-CN"/>
        </w:rPr>
        <w:t>。</w:t>
      </w:r>
    </w:p>
    <w:p w14:paraId="08C06A9D">
      <w:pPr>
        <w:pStyle w:val="2"/>
        <w:spacing w:line="560" w:lineRule="exact"/>
        <w:ind w:firstLine="628" w:firstLineChars="200"/>
        <w:rPr>
          <w:rFonts w:hint="eastAsia"/>
          <w:spacing w:val="7"/>
          <w:sz w:val="30"/>
          <w:szCs w:val="30"/>
          <w:lang w:eastAsia="zh-CN"/>
        </w:rPr>
      </w:pPr>
      <w:r>
        <w:rPr>
          <w:rFonts w:hint="eastAsia"/>
          <w:spacing w:val="7"/>
          <w:sz w:val="30"/>
          <w:szCs w:val="30"/>
          <w:lang w:eastAsia="zh-CN"/>
        </w:rPr>
        <w:t>及时完成</w:t>
      </w:r>
    </w:p>
    <w:p w14:paraId="58C6B085">
      <w:pPr>
        <w:spacing w:line="560" w:lineRule="exact"/>
        <w:outlineLvl w:val="0"/>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四、发现的主要问题和改进措施</w:t>
      </w:r>
    </w:p>
    <w:p w14:paraId="596ED3F4">
      <w:pPr>
        <w:spacing w:line="560" w:lineRule="exact"/>
        <w:ind w:firstLine="620" w:firstLineChars="200"/>
        <w:outlineLvl w:val="0"/>
        <w:rPr>
          <w:rFonts w:hint="eastAsia" w:ascii="仿宋" w:hAnsi="仿宋" w:eastAsia="仿宋" w:cs="仿宋"/>
          <w:b/>
          <w:bCs/>
          <w:spacing w:val="-6"/>
          <w:sz w:val="30"/>
          <w:szCs w:val="30"/>
          <w:lang w:eastAsia="zh-CN"/>
        </w:rPr>
      </w:pPr>
      <w:r>
        <w:rPr>
          <w:rFonts w:hint="eastAsia" w:ascii="仿宋" w:hAnsi="仿宋" w:eastAsia="仿宋" w:cs="仿宋"/>
          <w:spacing w:val="5"/>
          <w:sz w:val="30"/>
          <w:szCs w:val="30"/>
          <w:lang w:eastAsia="zh-CN"/>
        </w:rPr>
        <w:t>无</w:t>
      </w:r>
    </w:p>
    <w:p w14:paraId="0BC6183A">
      <w:pPr>
        <w:spacing w:line="560" w:lineRule="exact"/>
        <w:outlineLvl w:val="0"/>
        <w:rPr>
          <w:rFonts w:hint="eastAsia" w:ascii="仿宋" w:hAnsi="仿宋" w:eastAsia="仿宋" w:cs="仿宋"/>
          <w:b/>
          <w:bCs/>
          <w:spacing w:val="-8"/>
          <w:position w:val="24"/>
          <w:sz w:val="30"/>
          <w:szCs w:val="30"/>
          <w:lang w:eastAsia="zh-CN"/>
        </w:rPr>
      </w:pPr>
      <w:r>
        <w:rPr>
          <w:rFonts w:hint="eastAsia" w:ascii="仿宋" w:hAnsi="仿宋" w:eastAsia="仿宋" w:cs="仿宋"/>
          <w:b/>
          <w:bCs/>
          <w:spacing w:val="-8"/>
          <w:position w:val="24"/>
          <w:sz w:val="30"/>
          <w:szCs w:val="30"/>
          <w:lang w:eastAsia="zh-CN"/>
        </w:rPr>
        <w:t>五、 绩效自评结果拟应用和公开情况</w:t>
      </w:r>
    </w:p>
    <w:p w14:paraId="499C21B7">
      <w:pPr>
        <w:spacing w:line="560" w:lineRule="exact"/>
        <w:ind w:firstLine="612" w:firstLineChars="200"/>
        <w:rPr>
          <w:lang w:eastAsia="zh-CN"/>
        </w:rPr>
      </w:pPr>
      <w:r>
        <w:rPr>
          <w:rFonts w:hint="eastAsia" w:ascii="仿宋" w:hAnsi="仿宋" w:eastAsia="仿宋" w:cs="仿宋"/>
          <w:spacing w:val="3"/>
          <w:position w:val="23"/>
          <w:sz w:val="30"/>
          <w:szCs w:val="30"/>
          <w:lang w:eastAsia="zh-CN"/>
        </w:rPr>
        <w:t>以项目绩效产出及效益为侧重，运用科学合理的方法，按规范程序对项目绩效进行客观、公正反映，并与项目预算安排、政策调整、改进管理实质性相挂钩，根据评价结果进行奖优罚劣，评价结果依法依规公开，接受社会监督。</w:t>
      </w:r>
    </w:p>
    <w:p w14:paraId="05C64F9D">
      <w:pPr>
        <w:rPr>
          <w:lang w:eastAsia="zh-CN"/>
        </w:rPr>
      </w:pPr>
    </w:p>
    <w:p w14:paraId="1E235CC3">
      <w:pPr>
        <w:spacing w:line="14" w:lineRule="auto"/>
        <w:rPr>
          <w:sz w:val="2"/>
          <w:lang w:eastAsia="zh-CN"/>
        </w:rPr>
      </w:pPr>
      <w:r>
        <w:rPr>
          <w:sz w:val="2"/>
          <w:szCs w:val="2"/>
          <w:lang w:eastAsia="zh-CN"/>
        </w:rPr>
        <w:br w:type="column"/>
      </w:r>
    </w:p>
    <w:p w14:paraId="2F35D7FE">
      <w:pPr>
        <w:spacing w:before="88" w:line="219" w:lineRule="auto"/>
        <w:rPr>
          <w:rFonts w:hint="eastAsia" w:ascii="宋体" w:hAnsi="宋体" w:eastAsia="宋体" w:cs="宋体"/>
          <w:spacing w:val="3"/>
          <w:sz w:val="27"/>
          <w:szCs w:val="27"/>
          <w:lang w:eastAsia="zh-CN"/>
        </w:rPr>
      </w:pPr>
      <w:bookmarkStart w:id="4" w:name="_Hlk179831186"/>
      <w:r>
        <w:rPr>
          <w:rFonts w:hint="eastAsia" w:ascii="宋体" w:hAnsi="宋体" w:eastAsia="宋体" w:cs="宋体"/>
          <w:spacing w:val="3"/>
          <w:sz w:val="27"/>
          <w:szCs w:val="27"/>
          <w:lang w:eastAsia="zh-CN"/>
        </w:rPr>
        <w:t>附件5-5</w:t>
      </w:r>
    </w:p>
    <w:bookmarkEnd w:id="4"/>
    <w:p w14:paraId="0DF5BD19">
      <w:pPr>
        <w:spacing w:before="244" w:line="588" w:lineRule="exact"/>
        <w:jc w:val="center"/>
        <w:rPr>
          <w:rFonts w:hint="eastAsia" w:ascii="黑体" w:hAnsi="黑体" w:eastAsia="黑体" w:cs="黑体"/>
          <w:spacing w:val="10"/>
          <w:position w:val="12"/>
          <w:sz w:val="41"/>
          <w:szCs w:val="41"/>
          <w:lang w:eastAsia="zh-CN"/>
        </w:rPr>
      </w:pPr>
    </w:p>
    <w:p w14:paraId="7F6F7881">
      <w:pPr>
        <w:spacing w:before="244" w:line="588" w:lineRule="exact"/>
        <w:jc w:val="center"/>
        <w:rPr>
          <w:rFonts w:hint="eastAsia" w:ascii="黑体" w:hAnsi="黑体" w:eastAsia="黑体" w:cs="黑体"/>
          <w:sz w:val="41"/>
          <w:szCs w:val="41"/>
          <w:lang w:eastAsia="zh-CN"/>
        </w:rPr>
      </w:pPr>
      <w:r>
        <w:rPr>
          <w:rFonts w:ascii="黑体" w:hAnsi="黑体" w:eastAsia="黑体" w:cs="黑体"/>
          <w:spacing w:val="10"/>
          <w:position w:val="12"/>
          <w:sz w:val="41"/>
          <w:szCs w:val="41"/>
          <w:lang w:eastAsia="zh-CN"/>
        </w:rPr>
        <w:t>2023年度</w:t>
      </w:r>
      <w:r>
        <w:rPr>
          <w:rFonts w:hint="eastAsia" w:ascii="黑体" w:hAnsi="黑体" w:eastAsia="黑体" w:cs="黑体"/>
          <w:position w:val="12"/>
          <w:sz w:val="41"/>
          <w:szCs w:val="41"/>
          <w:lang w:eastAsia="zh-CN"/>
        </w:rPr>
        <w:t>农村计生家庭奖扶特扶金</w:t>
      </w:r>
      <w:r>
        <w:rPr>
          <w:rFonts w:ascii="黑体" w:hAnsi="黑体" w:eastAsia="黑体" w:cs="黑体"/>
          <w:spacing w:val="10"/>
          <w:position w:val="12"/>
          <w:sz w:val="41"/>
          <w:szCs w:val="41"/>
          <w:lang w:eastAsia="zh-CN"/>
        </w:rPr>
        <w:t>项目支出</w:t>
      </w:r>
    </w:p>
    <w:p w14:paraId="726EDEE7">
      <w:pPr>
        <w:spacing w:before="1" w:line="220" w:lineRule="auto"/>
        <w:ind w:left="2655"/>
        <w:rPr>
          <w:rFonts w:hint="eastAsia" w:ascii="黑体" w:hAnsi="黑体" w:eastAsia="黑体" w:cs="黑体"/>
          <w:sz w:val="41"/>
          <w:szCs w:val="41"/>
          <w:lang w:eastAsia="zh-CN"/>
        </w:rPr>
      </w:pPr>
      <w:r>
        <w:rPr>
          <w:rFonts w:ascii="黑体" w:hAnsi="黑体" w:eastAsia="黑体" w:cs="黑体"/>
          <w:spacing w:val="12"/>
          <w:sz w:val="41"/>
          <w:szCs w:val="41"/>
          <w:lang w:eastAsia="zh-CN"/>
        </w:rPr>
        <w:t>绩效自评报告</w:t>
      </w:r>
    </w:p>
    <w:p w14:paraId="226A2F71">
      <w:pPr>
        <w:rPr>
          <w:lang w:eastAsia="zh-CN"/>
        </w:rPr>
      </w:pPr>
    </w:p>
    <w:p w14:paraId="5EAACEB3">
      <w:pPr>
        <w:rPr>
          <w:lang w:eastAsia="zh-CN"/>
        </w:rPr>
      </w:pPr>
    </w:p>
    <w:p w14:paraId="59C8A243">
      <w:pPr>
        <w:rPr>
          <w:lang w:eastAsia="zh-CN"/>
        </w:rPr>
      </w:pPr>
    </w:p>
    <w:p w14:paraId="0105BA23">
      <w:pPr>
        <w:rPr>
          <w:lang w:eastAsia="zh-CN"/>
        </w:rPr>
      </w:pPr>
    </w:p>
    <w:p w14:paraId="53C2835E">
      <w:pPr>
        <w:rPr>
          <w:lang w:eastAsia="zh-CN"/>
        </w:rPr>
      </w:pPr>
    </w:p>
    <w:p w14:paraId="68367EE5">
      <w:pPr>
        <w:rPr>
          <w:lang w:eastAsia="zh-CN"/>
        </w:rPr>
      </w:pPr>
    </w:p>
    <w:p w14:paraId="0DAF0304">
      <w:pPr>
        <w:rPr>
          <w:lang w:eastAsia="zh-CN"/>
        </w:rPr>
      </w:pPr>
    </w:p>
    <w:p w14:paraId="0E13728B">
      <w:pPr>
        <w:rPr>
          <w:lang w:eastAsia="zh-CN"/>
        </w:rPr>
      </w:pPr>
    </w:p>
    <w:p w14:paraId="1B1DF9EB">
      <w:pPr>
        <w:spacing w:line="241" w:lineRule="auto"/>
        <w:rPr>
          <w:lang w:eastAsia="zh-CN"/>
        </w:rPr>
      </w:pPr>
    </w:p>
    <w:p w14:paraId="6809616B">
      <w:pPr>
        <w:spacing w:line="241" w:lineRule="auto"/>
        <w:rPr>
          <w:lang w:eastAsia="zh-CN"/>
        </w:rPr>
      </w:pPr>
    </w:p>
    <w:p w14:paraId="4AEB36CA">
      <w:pPr>
        <w:spacing w:line="241" w:lineRule="auto"/>
        <w:rPr>
          <w:lang w:eastAsia="zh-CN"/>
        </w:rPr>
      </w:pPr>
    </w:p>
    <w:p w14:paraId="3CA1B2F5">
      <w:pPr>
        <w:spacing w:line="241" w:lineRule="auto"/>
        <w:rPr>
          <w:lang w:eastAsia="zh-CN"/>
        </w:rPr>
      </w:pPr>
    </w:p>
    <w:p w14:paraId="225B3719">
      <w:pPr>
        <w:spacing w:line="241" w:lineRule="auto"/>
        <w:rPr>
          <w:lang w:eastAsia="zh-CN"/>
        </w:rPr>
      </w:pPr>
    </w:p>
    <w:p w14:paraId="205D889C">
      <w:pPr>
        <w:spacing w:line="241" w:lineRule="auto"/>
        <w:rPr>
          <w:lang w:eastAsia="zh-CN"/>
        </w:rPr>
      </w:pPr>
    </w:p>
    <w:p w14:paraId="3F4E89EF">
      <w:pPr>
        <w:spacing w:line="241" w:lineRule="auto"/>
        <w:rPr>
          <w:lang w:eastAsia="zh-CN"/>
        </w:rPr>
      </w:pPr>
    </w:p>
    <w:p w14:paraId="430E77AE">
      <w:pPr>
        <w:spacing w:line="241" w:lineRule="auto"/>
        <w:rPr>
          <w:lang w:eastAsia="zh-CN"/>
        </w:rPr>
      </w:pPr>
    </w:p>
    <w:p w14:paraId="1D123098">
      <w:pPr>
        <w:spacing w:line="241" w:lineRule="auto"/>
        <w:rPr>
          <w:lang w:eastAsia="zh-CN"/>
        </w:rPr>
      </w:pPr>
    </w:p>
    <w:p w14:paraId="5DDEFDA6">
      <w:pPr>
        <w:spacing w:line="241" w:lineRule="auto"/>
        <w:rPr>
          <w:lang w:eastAsia="zh-CN"/>
        </w:rPr>
      </w:pPr>
    </w:p>
    <w:p w14:paraId="4EB5BF9E">
      <w:pPr>
        <w:spacing w:line="241" w:lineRule="auto"/>
        <w:rPr>
          <w:lang w:eastAsia="zh-CN"/>
        </w:rPr>
      </w:pPr>
    </w:p>
    <w:p w14:paraId="2D84E2F9">
      <w:pPr>
        <w:spacing w:line="241" w:lineRule="auto"/>
        <w:rPr>
          <w:lang w:eastAsia="zh-CN"/>
        </w:rPr>
      </w:pPr>
    </w:p>
    <w:p w14:paraId="5E042460">
      <w:pPr>
        <w:spacing w:line="241" w:lineRule="auto"/>
        <w:rPr>
          <w:lang w:eastAsia="zh-CN"/>
        </w:rPr>
      </w:pPr>
    </w:p>
    <w:p w14:paraId="5FF4605F">
      <w:pPr>
        <w:spacing w:line="241" w:lineRule="auto"/>
        <w:rPr>
          <w:lang w:eastAsia="zh-CN"/>
        </w:rPr>
      </w:pPr>
    </w:p>
    <w:p w14:paraId="3D221320">
      <w:pPr>
        <w:spacing w:line="241" w:lineRule="auto"/>
        <w:rPr>
          <w:lang w:eastAsia="zh-CN"/>
        </w:rPr>
      </w:pPr>
    </w:p>
    <w:p w14:paraId="5F447AB4">
      <w:pPr>
        <w:spacing w:line="241" w:lineRule="auto"/>
        <w:rPr>
          <w:lang w:eastAsia="zh-CN"/>
        </w:rPr>
      </w:pPr>
    </w:p>
    <w:p w14:paraId="6124418D">
      <w:pPr>
        <w:spacing w:line="241" w:lineRule="auto"/>
        <w:rPr>
          <w:lang w:eastAsia="zh-CN"/>
        </w:rPr>
      </w:pPr>
    </w:p>
    <w:p w14:paraId="46F3A938">
      <w:pPr>
        <w:spacing w:line="241" w:lineRule="auto"/>
        <w:rPr>
          <w:lang w:eastAsia="zh-CN"/>
        </w:rPr>
      </w:pPr>
    </w:p>
    <w:p w14:paraId="0CAFB1DF">
      <w:pPr>
        <w:spacing w:line="241" w:lineRule="auto"/>
        <w:rPr>
          <w:lang w:eastAsia="zh-CN"/>
        </w:rPr>
      </w:pPr>
    </w:p>
    <w:p w14:paraId="4B477A66">
      <w:pPr>
        <w:spacing w:line="241" w:lineRule="auto"/>
        <w:rPr>
          <w:lang w:eastAsia="zh-CN"/>
        </w:rPr>
      </w:pPr>
    </w:p>
    <w:p w14:paraId="102F7259">
      <w:pPr>
        <w:spacing w:line="241" w:lineRule="auto"/>
        <w:rPr>
          <w:lang w:eastAsia="zh-CN"/>
        </w:rPr>
      </w:pPr>
    </w:p>
    <w:p w14:paraId="07428B44">
      <w:pPr>
        <w:pStyle w:val="2"/>
        <w:spacing w:before="78" w:line="231" w:lineRule="auto"/>
        <w:ind w:left="1814"/>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1EE55565">
      <w:pPr>
        <w:pStyle w:val="2"/>
        <w:spacing w:before="271" w:line="602" w:lineRule="exact"/>
        <w:ind w:left="3024"/>
        <w:rPr>
          <w:rFonts w:hint="eastAsia"/>
          <w:sz w:val="24"/>
          <w:szCs w:val="24"/>
          <w:lang w:eastAsia="zh-CN"/>
        </w:rPr>
      </w:pPr>
      <w:r>
        <w:rPr>
          <w:rFonts w:hint="eastAsia"/>
          <w:spacing w:val="-16"/>
          <w:position w:val="27"/>
          <w:sz w:val="24"/>
          <w:szCs w:val="24"/>
          <w:lang w:eastAsia="zh-CN"/>
        </w:rPr>
        <w:t xml:space="preserve">2024  </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5</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5F09C52D">
      <w:pPr>
        <w:rPr>
          <w:lang w:eastAsia="zh-CN"/>
        </w:rPr>
      </w:pPr>
    </w:p>
    <w:p w14:paraId="14DE461D">
      <w:pPr>
        <w:rPr>
          <w:lang w:eastAsia="zh-CN"/>
        </w:rPr>
      </w:pPr>
    </w:p>
    <w:p w14:paraId="2E347631">
      <w:pPr>
        <w:rPr>
          <w:lang w:eastAsia="zh-CN"/>
        </w:rPr>
      </w:pPr>
    </w:p>
    <w:p w14:paraId="2DA6FD5C">
      <w:pPr>
        <w:rPr>
          <w:lang w:eastAsia="zh-CN"/>
        </w:rPr>
      </w:pPr>
    </w:p>
    <w:p w14:paraId="7A5277CD">
      <w:pPr>
        <w:rPr>
          <w:lang w:eastAsia="zh-CN"/>
        </w:rPr>
      </w:pPr>
    </w:p>
    <w:p w14:paraId="48CAFB51">
      <w:pPr>
        <w:rPr>
          <w:lang w:eastAsia="zh-CN"/>
        </w:rPr>
      </w:pPr>
    </w:p>
    <w:p w14:paraId="2E183868">
      <w:pPr>
        <w:rPr>
          <w:lang w:eastAsia="zh-CN"/>
        </w:rPr>
      </w:pPr>
    </w:p>
    <w:p w14:paraId="7238A96C">
      <w:pPr>
        <w:rPr>
          <w:lang w:eastAsia="zh-CN"/>
        </w:rPr>
      </w:pPr>
    </w:p>
    <w:p w14:paraId="02C8848E">
      <w:pPr>
        <w:rPr>
          <w:lang w:eastAsia="zh-CN"/>
        </w:rPr>
      </w:pPr>
    </w:p>
    <w:p w14:paraId="6191F9DA">
      <w:pPr>
        <w:rPr>
          <w:lang w:eastAsia="zh-CN"/>
        </w:rPr>
      </w:pPr>
    </w:p>
    <w:p w14:paraId="382AF7DD">
      <w:pPr>
        <w:rPr>
          <w:lang w:eastAsia="zh-CN"/>
        </w:rPr>
      </w:pPr>
    </w:p>
    <w:p w14:paraId="6373B7B1">
      <w:pPr>
        <w:rPr>
          <w:lang w:eastAsia="zh-CN"/>
        </w:rPr>
      </w:pPr>
    </w:p>
    <w:p w14:paraId="4970F357">
      <w:pPr>
        <w:spacing w:before="134" w:line="221" w:lineRule="auto"/>
        <w:ind w:firstLine="2108" w:firstLineChars="500"/>
        <w:rPr>
          <w:rFonts w:hint="eastAsia" w:ascii="黑体" w:hAnsi="黑体" w:eastAsia="黑体" w:cs="黑体"/>
          <w:b/>
          <w:bCs/>
          <w:spacing w:val="5"/>
          <w:sz w:val="41"/>
          <w:szCs w:val="41"/>
          <w:lang w:eastAsia="zh-CN"/>
        </w:rPr>
      </w:pPr>
      <w:r>
        <w:rPr>
          <w:rFonts w:ascii="黑体" w:hAnsi="黑体" w:eastAsia="黑体" w:cs="黑体"/>
          <w:b/>
          <w:bCs/>
          <w:spacing w:val="5"/>
          <w:sz w:val="41"/>
          <w:szCs w:val="41"/>
          <w:lang w:eastAsia="zh-CN"/>
        </w:rPr>
        <w:t>项目支出绩效评价报告</w:t>
      </w:r>
    </w:p>
    <w:p w14:paraId="0D342D38">
      <w:pPr>
        <w:kinsoku/>
        <w:autoSpaceDE/>
        <w:autoSpaceDN/>
        <w:adjustRightInd/>
        <w:spacing w:before="194" w:line="576" w:lineRule="atLeast"/>
        <w:textAlignment w:val="auto"/>
        <w:outlineLvl w:val="0"/>
        <w:rPr>
          <w:rFonts w:hint="eastAsia" w:ascii="黑体" w:hAnsi="黑体" w:eastAsia="黑体" w:cs="黑体"/>
          <w:sz w:val="30"/>
          <w:szCs w:val="30"/>
          <w:lang w:eastAsia="zh-CN"/>
        </w:rPr>
      </w:pPr>
      <w:r>
        <w:rPr>
          <w:rFonts w:ascii="黑体" w:hAnsi="黑体" w:eastAsia="黑体" w:cs="黑体"/>
          <w:b/>
          <w:bCs/>
          <w:spacing w:val="-5"/>
          <w:sz w:val="32"/>
          <w:szCs w:val="32"/>
          <w:lang w:eastAsia="zh-CN"/>
        </w:rPr>
        <w:t>一、绩效目标分解下达情况</w:t>
      </w:r>
    </w:p>
    <w:p w14:paraId="25B7844E">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bidi="ar"/>
        </w:rPr>
        <w:t>根据（国卫人口监测便函〔2024〕4号）文件</w:t>
      </w:r>
      <w:r>
        <w:rPr>
          <w:rFonts w:hint="eastAsia" w:ascii="仿宋" w:hAnsi="仿宋" w:eastAsia="仿宋" w:cs="仿宋"/>
          <w:sz w:val="32"/>
          <w:szCs w:val="32"/>
          <w:lang w:eastAsia="zh-CN"/>
        </w:rPr>
        <w:t>要求，我局高度重视，精心组织，统筹安排：</w:t>
      </w:r>
    </w:p>
    <w:p w14:paraId="0C5B5857">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为确保奖扶对象资格确认无误，按照“专人审核，专人负责”的原则，做到了不漏不错。在入户调查过程中，做到了看本人身份证、户口簿等信息资料，核对婚姻史、生育史和子女数量。严格按政策把好申请登记关、审核评议关、公示确认关，提高了资格确认和信息管理的质量。</w:t>
      </w:r>
    </w:p>
    <w:p w14:paraId="2758B755">
      <w:pPr>
        <w:tabs>
          <w:tab w:val="left" w:pos="720"/>
        </w:tabs>
        <w:kinsoku/>
        <w:autoSpaceDE/>
        <w:autoSpaceDN/>
        <w:adjustRightInd/>
        <w:spacing w:line="576" w:lineRule="atLeast"/>
        <w:ind w:firstLine="643" w:firstLineChars="200"/>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（一）设立专属账户。</w:t>
      </w:r>
      <w:r>
        <w:rPr>
          <w:rFonts w:hint="eastAsia" w:ascii="仿宋" w:hAnsi="仿宋" w:eastAsia="仿宋" w:cs="仿宋"/>
          <w:sz w:val="32"/>
          <w:szCs w:val="32"/>
          <w:lang w:val="zh-CN" w:eastAsia="zh-CN"/>
        </w:rPr>
        <w:t>资金实行“财政专项、封闭运行、委托发放、专款专用”的管理制度</w:t>
      </w:r>
      <w:r>
        <w:rPr>
          <w:rFonts w:hint="eastAsia" w:ascii="仿宋" w:hAnsi="仿宋" w:eastAsia="仿宋" w:cs="仿宋"/>
          <w:sz w:val="32"/>
          <w:szCs w:val="32"/>
          <w:lang w:eastAsia="zh-CN"/>
        </w:rPr>
        <w:t>。</w:t>
      </w:r>
    </w:p>
    <w:p w14:paraId="117DF46D">
      <w:pPr>
        <w:tabs>
          <w:tab w:val="left" w:pos="720"/>
        </w:tabs>
        <w:kinsoku/>
        <w:autoSpaceDE/>
        <w:autoSpaceDN/>
        <w:adjustRightInd/>
        <w:spacing w:line="576" w:lineRule="atLeast"/>
        <w:ind w:firstLine="643" w:firstLineChars="200"/>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（二）加强监督检查。</w:t>
      </w:r>
      <w:r>
        <w:rPr>
          <w:rFonts w:hint="eastAsia" w:ascii="仿宋" w:hAnsi="仿宋" w:eastAsia="仿宋" w:cs="仿宋"/>
          <w:sz w:val="32"/>
          <w:szCs w:val="32"/>
          <w:lang w:eastAsia="zh-CN"/>
        </w:rPr>
        <w:t>组织卫健、财政、纪检监察和人大代表、政协委员不定期对各项奖励制度实施情况进行跟踪检查监督，目前未发现资金使用过程中出现截留、挪用、虚列支出等不良现象，做到了专项资金专款专用和规范管理，并确定监督举报电话，随时接受广大群众和社会监督。</w:t>
      </w:r>
    </w:p>
    <w:p w14:paraId="2816A415">
      <w:pPr>
        <w:tabs>
          <w:tab w:val="left" w:pos="720"/>
        </w:tabs>
        <w:kinsoku/>
        <w:autoSpaceDE/>
        <w:autoSpaceDN/>
        <w:adjustRightInd/>
        <w:spacing w:line="576" w:lineRule="atLeast"/>
        <w:ind w:firstLine="643" w:firstLineChars="200"/>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（三）加大宣传力度。</w:t>
      </w:r>
      <w:r>
        <w:rPr>
          <w:rFonts w:hint="eastAsia" w:ascii="仿宋" w:hAnsi="仿宋" w:eastAsia="仿宋" w:cs="仿宋"/>
          <w:sz w:val="32"/>
          <w:szCs w:val="32"/>
          <w:lang w:eastAsia="zh-CN"/>
        </w:rPr>
        <w:t>通过区融媒体、“村村响”广播、微信群、宣传栏等载体广泛宣传各项奖励政策、申请资格条件要求，相关证明材料、分级审批程序等内容，并将基本确定扶助对象的相关情况进行张榜公示，依法做到公平公正。</w:t>
      </w:r>
    </w:p>
    <w:p w14:paraId="07A19319">
      <w:pPr>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(四）开展走访慰问。</w:t>
      </w:r>
      <w:r>
        <w:rPr>
          <w:rFonts w:hint="eastAsia" w:ascii="仿宋" w:hAnsi="仿宋" w:eastAsia="仿宋" w:cs="仿宋"/>
          <w:color w:val="000000" w:themeColor="text1"/>
          <w:sz w:val="32"/>
          <w:szCs w:val="32"/>
          <w:lang w:eastAsia="zh-CN"/>
          <w14:textFill>
            <w14:solidFill>
              <w14:schemeClr w14:val="tx1"/>
            </w14:solidFill>
          </w14:textFill>
        </w:rPr>
        <w:t>强化利益导向发展理念，顺应人口持续发展转型客观规律，积极落实各镇、街（社区）“双岗”联系人联系制度，乡镇每月开展走访，传统节日开展物资慰问，一定程度上解决了奖励扶助对象的医药费、子女就学、日常生活等困难，对他们的心灵给予一定的慰藉，让他们感受到政府的关心。</w:t>
      </w:r>
    </w:p>
    <w:p w14:paraId="5C94D4E9">
      <w:pPr>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shd w:val="clear" w:color="auto" w:fill="FFFFFF"/>
          <w:lang w:eastAsia="zh-CN"/>
          <w14:textFill>
            <w14:solidFill>
              <w14:schemeClr w14:val="tx1"/>
            </w14:solidFill>
          </w14:textFill>
        </w:rPr>
        <w:t>（五）落实签约服务。</w:t>
      </w:r>
      <w:r>
        <w:rPr>
          <w:rFonts w:hint="eastAsia" w:ascii="仿宋" w:hAnsi="仿宋" w:eastAsia="仿宋" w:cs="仿宋"/>
          <w:color w:val="000000" w:themeColor="text1"/>
          <w:sz w:val="32"/>
          <w:szCs w:val="32"/>
          <w:lang w:eastAsia="zh-CN"/>
          <w14:textFill>
            <w14:solidFill>
              <w14:schemeClr w14:val="tx1"/>
            </w14:solidFill>
          </w14:textFill>
        </w:rPr>
        <w:t>各镇卫生院（社区卫生服务中心）将计生特殊家庭扶助对象全部纳入家庭医生签约服务范围，并建立健康档案，纳入重点管理，定期开展随访服务和健康指导。</w:t>
      </w:r>
    </w:p>
    <w:p w14:paraId="54B8DCA3">
      <w:pPr>
        <w:kinsoku/>
        <w:autoSpaceDE/>
        <w:autoSpaceDN/>
        <w:adjustRightInd/>
        <w:spacing w:line="576" w:lineRule="atLeast"/>
        <w:ind w:firstLine="556"/>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（六）开设就医“绿色通道”。</w:t>
      </w:r>
      <w:r>
        <w:rPr>
          <w:rFonts w:hint="eastAsia" w:ascii="仿宋" w:hAnsi="仿宋" w:eastAsia="仿宋" w:cs="仿宋"/>
          <w:color w:val="000000" w:themeColor="text1"/>
          <w:sz w:val="32"/>
          <w:szCs w:val="32"/>
          <w:lang w:eastAsia="zh-CN"/>
          <w14:textFill>
            <w14:solidFill>
              <w14:schemeClr w14:val="tx1"/>
            </w14:solidFill>
          </w14:textFill>
        </w:rPr>
        <w:t>市级医疗服务机构（人民医院、中医院、妇幼、精神病康复医院）为特殊困难家庭开通就医“绿色通道”，凭《计划生育家庭特别扶助证》享受优先咨询、挂号、检查、住院、治疗等医疗服务和转诊服务。</w:t>
      </w:r>
    </w:p>
    <w:p w14:paraId="52F54BEE">
      <w:pPr>
        <w:kinsoku/>
        <w:autoSpaceDE/>
        <w:autoSpaceDN/>
        <w:adjustRightInd/>
        <w:spacing w:line="576" w:lineRule="atLeast"/>
        <w:ind w:firstLine="556"/>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shd w:val="clear" w:color="auto" w:fill="FFFFFF"/>
          <w:lang w:eastAsia="zh-CN"/>
          <w14:textFill>
            <w14:solidFill>
              <w14:schemeClr w14:val="tx1"/>
            </w14:solidFill>
          </w14:textFill>
        </w:rPr>
        <w:t>（七）</w:t>
      </w:r>
      <w:r>
        <w:rPr>
          <w:rFonts w:hint="eastAsia" w:ascii="仿宋" w:hAnsi="仿宋" w:eastAsia="仿宋" w:cs="仿宋"/>
          <w:b/>
          <w:bCs/>
          <w:color w:val="000000" w:themeColor="text1"/>
          <w:sz w:val="32"/>
          <w:szCs w:val="32"/>
          <w:lang w:eastAsia="zh-CN"/>
          <w14:textFill>
            <w14:solidFill>
              <w14:schemeClr w14:val="tx1"/>
            </w14:solidFill>
          </w14:textFill>
        </w:rPr>
        <w:t>提高群众满意度。</w:t>
      </w:r>
      <w:r>
        <w:rPr>
          <w:rFonts w:hint="eastAsia" w:ascii="仿宋" w:hAnsi="仿宋" w:eastAsia="仿宋" w:cs="仿宋"/>
          <w:color w:val="000000" w:themeColor="text1"/>
          <w:sz w:val="32"/>
          <w:szCs w:val="32"/>
          <w:lang w:eastAsia="zh-CN"/>
          <w14:textFill>
            <w14:solidFill>
              <w14:schemeClr w14:val="tx1"/>
            </w14:solidFill>
          </w14:textFill>
        </w:rPr>
        <w:t>各乡镇、街（社区）</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积极引导计生家庭老人组建文体队伍，开展各种文体活动，通过锻炼身体，陶冶情操，娱乐身心，让他们融入社会，用丰富多彩的文体生活来冲淡他们的记忆和伤痛。</w:t>
      </w:r>
      <w:r>
        <w:rPr>
          <w:rFonts w:hint="eastAsia" w:ascii="仿宋" w:hAnsi="仿宋" w:eastAsia="仿宋" w:cs="仿宋"/>
          <w:color w:val="000000" w:themeColor="text1"/>
          <w:sz w:val="32"/>
          <w:szCs w:val="32"/>
          <w:lang w:eastAsia="zh-CN"/>
          <w14:textFill>
            <w14:solidFill>
              <w14:schemeClr w14:val="tx1"/>
            </w14:solidFill>
          </w14:textFill>
        </w:rPr>
        <w:t>在实施奖扶制度工作中，相关部门单位通过主动上门送政策、送服务、送实惠，用真情和汗水赢得了广大农民群众的信任和好评，社会各界也给予了高度的评价，不断提高了群众对计划生育工作的满意度。</w:t>
      </w:r>
    </w:p>
    <w:p w14:paraId="276EC6D3">
      <w:pPr>
        <w:kinsoku/>
        <w:autoSpaceDE/>
        <w:autoSpaceDN/>
        <w:adjustRightInd/>
        <w:spacing w:before="197" w:line="576" w:lineRule="atLeast"/>
        <w:textAlignment w:val="auto"/>
        <w:outlineLvl w:val="0"/>
        <w:rPr>
          <w:rFonts w:hint="eastAsia" w:ascii="黑体" w:hAnsi="黑体" w:eastAsia="黑体" w:cs="黑体"/>
          <w:sz w:val="32"/>
          <w:szCs w:val="32"/>
          <w:lang w:eastAsia="zh-CN"/>
        </w:rPr>
      </w:pPr>
      <w:r>
        <w:rPr>
          <w:rFonts w:ascii="黑体" w:hAnsi="黑体" w:eastAsia="黑体" w:cs="黑体"/>
          <w:b/>
          <w:bCs/>
          <w:spacing w:val="-7"/>
          <w:sz w:val="32"/>
          <w:szCs w:val="32"/>
          <w:lang w:eastAsia="zh-CN"/>
        </w:rPr>
        <w:t>二、绩效情况分析</w:t>
      </w:r>
    </w:p>
    <w:p w14:paraId="5FCE4C91">
      <w:pPr>
        <w:kinsoku/>
        <w:autoSpaceDE/>
        <w:autoSpaceDN/>
        <w:adjustRightInd/>
        <w:spacing w:line="576" w:lineRule="atLeast"/>
        <w:ind w:firstLine="663" w:firstLineChars="200"/>
        <w:jc w:val="both"/>
        <w:textAlignment w:val="auto"/>
        <w:rPr>
          <w:rFonts w:hint="eastAsia" w:ascii="仿宋" w:hAnsi="仿宋" w:eastAsia="仿宋" w:cs="仿宋"/>
          <w:b/>
          <w:bCs/>
          <w:spacing w:val="5"/>
          <w:sz w:val="32"/>
          <w:szCs w:val="32"/>
          <w:lang w:eastAsia="zh-CN"/>
        </w:rPr>
      </w:pPr>
      <w:r>
        <w:rPr>
          <w:rFonts w:hint="eastAsia" w:ascii="仿宋" w:hAnsi="仿宋" w:eastAsia="仿宋" w:cs="仿宋"/>
          <w:b/>
          <w:bCs/>
          <w:spacing w:val="5"/>
          <w:sz w:val="32"/>
          <w:szCs w:val="32"/>
          <w:lang w:eastAsia="zh-CN"/>
        </w:rPr>
        <w:t>(一)资金投入情况及资金管理情况分析</w:t>
      </w:r>
    </w:p>
    <w:p w14:paraId="085C2E32">
      <w:pPr>
        <w:kinsoku/>
        <w:autoSpaceDE/>
        <w:autoSpaceDN/>
        <w:adjustRightInd/>
        <w:spacing w:line="576" w:lineRule="atLeas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2023年度，全市共申报确认奖励扶助、特别扶助对象累计10625人，共计收到各级财政拔付资金2022.876万元。其中：中央财政878万元、地方财政资金432.7145万元，其他资金（包括结转结余）712.1615万元；资金到位率100%。根据《汨罗市卫健局专项资金管理办法》规定，</w:t>
      </w:r>
      <w:r>
        <w:rPr>
          <w:rFonts w:hint="eastAsia" w:ascii="仿宋" w:hAnsi="仿宋" w:eastAsia="仿宋" w:cs="仿宋"/>
          <w:sz w:val="32"/>
          <w:szCs w:val="32"/>
          <w:lang w:val="zh-CN" w:eastAsia="zh-CN"/>
        </w:rPr>
        <w:t>资金实行“财政专项、封闭运行、委托发放、专款专用”的管理制度，市财政设立专用帐户，统一由市财政将奖励扶助金通过各镇财务对接银</w:t>
      </w:r>
      <w:r>
        <w:rPr>
          <w:rFonts w:hint="eastAsia" w:ascii="仿宋" w:hAnsi="仿宋" w:eastAsia="仿宋" w:cs="仿宋"/>
          <w:sz w:val="32"/>
          <w:szCs w:val="32"/>
          <w:lang w:eastAsia="zh-CN"/>
        </w:rPr>
        <w:t>信部门直接打卡发放到对象本人账户，做到了统一时间、统一标准。</w:t>
      </w:r>
    </w:p>
    <w:p w14:paraId="5364EDA2">
      <w:pPr>
        <w:kinsoku/>
        <w:autoSpaceDE/>
        <w:autoSpaceDN/>
        <w:adjustRightInd/>
        <w:spacing w:line="576" w:lineRule="atLeast"/>
        <w:ind w:firstLine="659" w:firstLineChars="200"/>
        <w:jc w:val="both"/>
        <w:textAlignment w:val="auto"/>
        <w:rPr>
          <w:rFonts w:hint="eastAsia" w:ascii="仿宋" w:hAnsi="仿宋" w:eastAsia="仿宋" w:cs="仿宋"/>
          <w:b/>
          <w:bCs/>
          <w:spacing w:val="4"/>
          <w:position w:val="20"/>
          <w:sz w:val="32"/>
          <w:szCs w:val="32"/>
          <w:lang w:eastAsia="zh-CN"/>
        </w:rPr>
      </w:pPr>
      <w:r>
        <w:rPr>
          <w:rFonts w:hint="eastAsia" w:ascii="仿宋" w:hAnsi="仿宋" w:eastAsia="仿宋" w:cs="仿宋"/>
          <w:b/>
          <w:bCs/>
          <w:spacing w:val="4"/>
          <w:position w:val="20"/>
          <w:sz w:val="32"/>
          <w:szCs w:val="32"/>
          <w:lang w:eastAsia="zh-CN"/>
        </w:rPr>
        <w:t>（二）总体绩效目标完成情况分析</w:t>
      </w:r>
    </w:p>
    <w:p w14:paraId="61FD45E7">
      <w:pPr>
        <w:kinsoku/>
        <w:autoSpaceDE/>
        <w:autoSpaceDN/>
        <w:adjustRightInd/>
        <w:spacing w:line="576" w:lineRule="atLeast"/>
        <w:ind w:firstLine="640"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落实计划生育家庭奖励政策，保障了计划生育家庭的合法权益，缓解了扶助对象在生产、生活、医疗、养老等方面的困难，提升家庭发展能力。</w:t>
      </w:r>
    </w:p>
    <w:p w14:paraId="4C6F97E4">
      <w:pPr>
        <w:kinsoku/>
        <w:autoSpaceDE/>
        <w:autoSpaceDN/>
        <w:adjustRightInd/>
        <w:spacing w:line="576" w:lineRule="atLeast"/>
        <w:ind w:firstLine="643" w:firstLineChars="200"/>
        <w:textAlignment w:val="auto"/>
        <w:rPr>
          <w:rFonts w:hint="eastAsia" w:ascii="仿宋" w:hAnsi="仿宋" w:eastAsia="仿宋" w:cs="仿宋"/>
          <w:b/>
          <w:bCs/>
          <w:position w:val="18"/>
          <w:sz w:val="32"/>
          <w:szCs w:val="32"/>
          <w:lang w:eastAsia="zh-CN"/>
        </w:rPr>
      </w:pPr>
      <w:r>
        <w:rPr>
          <w:rFonts w:hint="eastAsia" w:ascii="仿宋" w:hAnsi="仿宋" w:eastAsia="仿宋" w:cs="仿宋"/>
          <w:b/>
          <w:bCs/>
          <w:kern w:val="2"/>
          <w:position w:val="18"/>
          <w:sz w:val="32"/>
          <w:szCs w:val="32"/>
          <w:lang w:eastAsia="zh-CN"/>
        </w:rPr>
        <w:t>(三)</w:t>
      </w:r>
      <w:r>
        <w:rPr>
          <w:rFonts w:hint="eastAsia" w:ascii="仿宋" w:hAnsi="仿宋" w:eastAsia="仿宋" w:cs="仿宋"/>
          <w:b/>
          <w:bCs/>
          <w:position w:val="18"/>
          <w:sz w:val="32"/>
          <w:szCs w:val="32"/>
          <w:lang w:eastAsia="zh-CN"/>
        </w:rPr>
        <w:t>绩效指标完成情况分析</w:t>
      </w:r>
    </w:p>
    <w:p w14:paraId="7022F206">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1、数量指标：2023年，全市共申报确认奖励扶助、特别扶助及手术并发症对象累计10625人，其中奖励扶助对象9792人，特别扶助对象833人，截至2023年年底实际发放奖扶对象7930人、特别扶助对象828人，实际发放资金 2022.87万元。</w:t>
      </w:r>
    </w:p>
    <w:p w14:paraId="07ABB51D">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2、成本指标：根据2022年6月17日《湖南省财政厅、湖南省卫生健康委员会关于提高计划生育家庭特别扶助制度标准的通知》（湘财社〔2022〕12号）文件精神，为进一步提高计划生育特殊家庭扶助标准，其中</w:t>
      </w:r>
      <w:r>
        <w:rPr>
          <w:rFonts w:hint="eastAsia" w:ascii="仿宋" w:hAnsi="仿宋" w:eastAsia="仿宋" w:cs="仿宋"/>
          <w:color w:val="000000" w:themeColor="text1"/>
          <w:sz w:val="32"/>
          <w:szCs w:val="32"/>
          <w:lang w:eastAsia="zh-CN"/>
          <w14:textFill>
            <w14:solidFill>
              <w14:schemeClr w14:val="tx1"/>
            </w14:solidFill>
          </w14:textFill>
        </w:rPr>
        <w:t>独生子女死亡奖扶标准为每人每月1050元（全年12600元）；独生子女伤残奖扶标准为每人每月690元（全年8280元）；农村部分计划生育奖扶标准为每人每月95元（每人每年1140元）。</w:t>
      </w:r>
      <w:r>
        <w:rPr>
          <w:rFonts w:hint="eastAsia" w:ascii="仿宋" w:hAnsi="仿宋" w:eastAsia="仿宋" w:cs="仿宋"/>
          <w:sz w:val="32"/>
          <w:szCs w:val="32"/>
          <w:lang w:eastAsia="zh-CN"/>
        </w:rPr>
        <w:t>由乡财局统一实行一卡通打卡发放至对象，12月31日前已全部发放到位。</w:t>
      </w:r>
    </w:p>
    <w:p w14:paraId="614FC06C">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3、经济和社会效益指标：提高了家庭发展能力，促进了社会和谐。</w:t>
      </w:r>
    </w:p>
    <w:p w14:paraId="4B95D37D">
      <w:pPr>
        <w:kinsoku/>
        <w:autoSpaceDE/>
        <w:autoSpaceDN/>
        <w:adjustRightInd/>
        <w:spacing w:line="576" w:lineRule="atLeas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4、生态效益：提高社会和环境的稳定。</w:t>
      </w:r>
    </w:p>
    <w:p w14:paraId="4DDF3D99">
      <w:pPr>
        <w:kinsoku/>
        <w:autoSpaceDE/>
        <w:autoSpaceDN/>
        <w:adjustRightInd/>
        <w:spacing w:line="576" w:lineRule="atLeast"/>
        <w:ind w:firstLine="640"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5、满意度指标：在实施奖扶制度工作中，相关部门单位通过主动上门送政策、送服务、送实惠，用真情和汗水赢得了广大农民群众的信任和好评，社会各界也给予了高度的评价，不断提高了群众对计划生育工作的满意度。</w:t>
      </w:r>
    </w:p>
    <w:p w14:paraId="084AF299">
      <w:pPr>
        <w:kinsoku/>
        <w:autoSpaceDE/>
        <w:autoSpaceDN/>
        <w:adjustRightInd/>
        <w:spacing w:before="216" w:line="576" w:lineRule="atLeast"/>
        <w:textAlignment w:val="auto"/>
        <w:outlineLvl w:val="0"/>
        <w:rPr>
          <w:rFonts w:hint="eastAsia" w:ascii="黑体" w:hAnsi="黑体" w:eastAsia="黑体" w:cs="黑体"/>
          <w:sz w:val="32"/>
          <w:szCs w:val="32"/>
          <w:lang w:eastAsia="zh-CN"/>
        </w:rPr>
      </w:pPr>
      <w:r>
        <w:rPr>
          <w:rFonts w:ascii="黑体" w:hAnsi="黑体" w:eastAsia="黑体" w:cs="黑体"/>
          <w:b/>
          <w:bCs/>
          <w:spacing w:val="-7"/>
          <w:sz w:val="32"/>
          <w:szCs w:val="32"/>
          <w:lang w:eastAsia="zh-CN"/>
        </w:rPr>
        <w:t>三、偏离绩效目标的原因和下一步改进措施</w:t>
      </w:r>
    </w:p>
    <w:p w14:paraId="3E498D28">
      <w:pPr>
        <w:kinsoku/>
        <w:autoSpaceDE/>
        <w:autoSpaceDN/>
        <w:adjustRightInd/>
        <w:spacing w:line="576" w:lineRule="atLeast"/>
        <w:ind w:firstLine="556"/>
        <w:textAlignment w:val="auto"/>
        <w:rPr>
          <w:rFonts w:hint="eastAsia"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（一）存在的问题</w:t>
      </w:r>
    </w:p>
    <w:p w14:paraId="26B90C80">
      <w:pPr>
        <w:kinsoku/>
        <w:autoSpaceDE/>
        <w:autoSpaceDN/>
        <w:adjustRightInd/>
        <w:spacing w:line="576" w:lineRule="atLeast"/>
        <w:ind w:firstLine="556"/>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1、需要持续优化奖扶政策。</w:t>
      </w:r>
      <w:r>
        <w:rPr>
          <w:rFonts w:hint="eastAsia" w:ascii="仿宋" w:hAnsi="仿宋" w:eastAsia="仿宋" w:cs="仿宋"/>
          <w:color w:val="000000" w:themeColor="text1"/>
          <w:sz w:val="32"/>
          <w:szCs w:val="32"/>
          <w:lang w:eastAsia="zh-CN"/>
          <w14:textFill>
            <w14:solidFill>
              <w14:schemeClr w14:val="tx1"/>
            </w14:solidFill>
          </w14:textFill>
        </w:rPr>
        <w:t>“两扶”家庭无依靠，住房、养老、医疗、精神慰籍等方面存在长期性的问题。</w:t>
      </w:r>
    </w:p>
    <w:p w14:paraId="24216397">
      <w:pPr>
        <w:kinsoku/>
        <w:autoSpaceDE/>
        <w:autoSpaceDN/>
        <w:adjustRightInd/>
        <w:spacing w:line="576" w:lineRule="atLeast"/>
        <w:ind w:firstLine="556"/>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2、需要均衡考虑政策配套。</w:t>
      </w:r>
      <w:r>
        <w:rPr>
          <w:rFonts w:hint="eastAsia" w:ascii="仿宋" w:hAnsi="仿宋" w:eastAsia="仿宋" w:cs="仿宋"/>
          <w:color w:val="000000" w:themeColor="text1"/>
          <w:sz w:val="32"/>
          <w:szCs w:val="32"/>
          <w:lang w:eastAsia="zh-CN"/>
          <w14:textFill>
            <w14:solidFill>
              <w14:schemeClr w14:val="tx1"/>
            </w14:solidFill>
          </w14:textFill>
        </w:rPr>
        <w:t>放开三孩政策后，多地出台了鼓励生育配套政策，对“两扶”对象造成不同程度的影响。</w:t>
      </w:r>
    </w:p>
    <w:p w14:paraId="2FF67092">
      <w:pPr>
        <w:widowControl w:val="0"/>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3、需要全面落实政策服务。</w:t>
      </w:r>
      <w:r>
        <w:rPr>
          <w:rFonts w:hint="eastAsia" w:ascii="仿宋" w:hAnsi="仿宋" w:eastAsia="仿宋" w:cs="仿宋"/>
          <w:sz w:val="32"/>
          <w:szCs w:val="32"/>
          <w:lang w:eastAsia="zh-CN"/>
        </w:rPr>
        <w:t>资金标准有待提高，对象年龄越来越大，大部分无人照料，养老成问题；服务有待跟进，要让所有“两扶”对象享受到“绿色通道”的便利服务。</w:t>
      </w:r>
    </w:p>
    <w:p w14:paraId="1C496D47">
      <w:pPr>
        <w:kinsoku/>
        <w:autoSpaceDE/>
        <w:autoSpaceDN/>
        <w:adjustRightInd/>
        <w:spacing w:line="576" w:lineRule="atLeast"/>
        <w:ind w:firstLine="643" w:firstLineChars="200"/>
        <w:textAlignment w:val="auto"/>
        <w:rPr>
          <w:rFonts w:hint="eastAsia"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（二）有关建议</w:t>
      </w:r>
    </w:p>
    <w:p w14:paraId="47F20746">
      <w:pPr>
        <w:tabs>
          <w:tab w:val="left" w:pos="900"/>
        </w:tabs>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1、明确主体责任。</w:t>
      </w:r>
      <w:r>
        <w:rPr>
          <w:rFonts w:hint="eastAsia" w:ascii="仿宋" w:hAnsi="仿宋" w:eastAsia="仿宋" w:cs="仿宋"/>
          <w:color w:val="000000" w:themeColor="text1"/>
          <w:sz w:val="32"/>
          <w:szCs w:val="32"/>
          <w:lang w:eastAsia="zh-CN"/>
          <w14:textFill>
            <w14:solidFill>
              <w14:schemeClr w14:val="tx1"/>
            </w14:solidFill>
          </w14:textFill>
        </w:rPr>
        <w:t>进一步明确政府主导、部门协作、社会参与的思路，将计生“两扶”家庭的系列问题纳入政府考核范畴，健全相关关爱、优惠制度和机制，落实相关政策。</w:t>
      </w:r>
    </w:p>
    <w:p w14:paraId="2B0DD109">
      <w:pPr>
        <w:widowControl w:val="0"/>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2、继续提标扩面。</w:t>
      </w:r>
      <w:r>
        <w:rPr>
          <w:rFonts w:hint="eastAsia" w:ascii="仿宋" w:hAnsi="仿宋" w:eastAsia="仿宋" w:cs="仿宋"/>
          <w:sz w:val="32"/>
          <w:szCs w:val="32"/>
          <w:lang w:eastAsia="zh-CN"/>
        </w:rPr>
        <w:t>做好顶层设计，继续调优政策，不断提高扶助资金标准，搞好部门联动，不断优化帮扶方式和途径，</w:t>
      </w:r>
      <w:r>
        <w:rPr>
          <w:rFonts w:hint="eastAsia" w:ascii="仿宋" w:hAnsi="仿宋" w:eastAsia="仿宋" w:cs="仿宋"/>
          <w:color w:val="000000" w:themeColor="text1"/>
          <w:sz w:val="32"/>
          <w:szCs w:val="32"/>
          <w:lang w:eastAsia="zh-CN"/>
          <w14:textFill>
            <w14:solidFill>
              <w14:schemeClr w14:val="tx1"/>
            </w14:solidFill>
          </w14:textFill>
        </w:rPr>
        <w:t>除了2022年已提标的外，其他奖励扶助资金标准也应提高，尤其是</w:t>
      </w:r>
      <w:r>
        <w:rPr>
          <w:rFonts w:hint="eastAsia" w:ascii="仿宋" w:hAnsi="仿宋" w:eastAsia="仿宋" w:cs="仿宋"/>
          <w:sz w:val="32"/>
          <w:szCs w:val="32"/>
          <w:lang w:eastAsia="zh-CN"/>
        </w:rPr>
        <w:t>农村部分计划生育奖励扶助标准本来就过低，且多年没有调整；</w:t>
      </w:r>
      <w:r>
        <w:rPr>
          <w:rFonts w:hint="eastAsia" w:ascii="仿宋" w:hAnsi="仿宋" w:eastAsia="仿宋" w:cs="仿宋"/>
          <w:color w:val="000000" w:themeColor="text1"/>
          <w:sz w:val="32"/>
          <w:szCs w:val="32"/>
          <w:lang w:eastAsia="zh-CN"/>
          <w14:textFill>
            <w14:solidFill>
              <w14:schemeClr w14:val="tx1"/>
            </w14:solidFill>
          </w14:textFill>
        </w:rPr>
        <w:t>进一步放宽“两扶”对象的准入条件。</w:t>
      </w:r>
    </w:p>
    <w:p w14:paraId="4C19207C">
      <w:pPr>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3、全民关注关爱。</w:t>
      </w:r>
      <w:r>
        <w:rPr>
          <w:rFonts w:hint="eastAsia" w:ascii="仿宋" w:hAnsi="仿宋" w:eastAsia="仿宋" w:cs="仿宋"/>
          <w:color w:val="000000" w:themeColor="text1"/>
          <w:sz w:val="32"/>
          <w:szCs w:val="32"/>
          <w:lang w:eastAsia="zh-CN"/>
          <w14:textFill>
            <w14:solidFill>
              <w14:schemeClr w14:val="tx1"/>
            </w14:solidFill>
          </w14:textFill>
        </w:rPr>
        <w:t>动员社会各界，共同为计生“两扶”家庭构建经济、精神、养老“三位一体”的政策性、制度化的保障体系，让特殊家庭对象“老有所养，老有所乐”。</w:t>
      </w:r>
    </w:p>
    <w:p w14:paraId="7B000332">
      <w:pPr>
        <w:kinsoku/>
        <w:autoSpaceDE/>
        <w:autoSpaceDN/>
        <w:adjustRightInd/>
        <w:spacing w:line="576" w:lineRule="atLeast"/>
        <w:ind w:firstLine="643" w:firstLineChars="200"/>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4、保证资金到位。</w:t>
      </w:r>
      <w:r>
        <w:rPr>
          <w:rFonts w:hint="eastAsia" w:ascii="仿宋" w:hAnsi="仿宋" w:eastAsia="仿宋" w:cs="仿宋"/>
          <w:color w:val="000000" w:themeColor="text1"/>
          <w:sz w:val="32"/>
          <w:szCs w:val="32"/>
          <w:lang w:eastAsia="zh-CN"/>
          <w14:textFill>
            <w14:solidFill>
              <w14:schemeClr w14:val="tx1"/>
            </w14:solidFill>
          </w14:textFill>
        </w:rPr>
        <w:t xml:space="preserve">中央、省、市奖扶资金每年元月下拨到位，年底根据全年实际情况补充下拨，其他奖励资金12月上旬下拨到位，避免产生误差。 </w:t>
      </w:r>
    </w:p>
    <w:p w14:paraId="4A878050">
      <w:pPr>
        <w:kinsoku/>
        <w:autoSpaceDE/>
        <w:autoSpaceDN/>
        <w:adjustRightInd/>
        <w:spacing w:before="244" w:line="576" w:lineRule="atLeast"/>
        <w:textAlignment w:val="auto"/>
        <w:rPr>
          <w:rFonts w:hint="eastAsia" w:ascii="黑体" w:hAnsi="黑体" w:eastAsia="黑体" w:cs="黑体"/>
          <w:b/>
          <w:bCs/>
          <w:spacing w:val="-9"/>
          <w:position w:val="19"/>
          <w:sz w:val="32"/>
          <w:szCs w:val="32"/>
          <w:lang w:eastAsia="zh-CN"/>
        </w:rPr>
      </w:pPr>
      <w:r>
        <w:rPr>
          <w:rFonts w:hint="eastAsia" w:ascii="黑体" w:hAnsi="黑体" w:eastAsia="黑体" w:cs="黑体"/>
          <w:b/>
          <w:bCs/>
          <w:spacing w:val="-9"/>
          <w:position w:val="19"/>
          <w:sz w:val="32"/>
          <w:szCs w:val="32"/>
          <w:lang w:eastAsia="zh-CN"/>
        </w:rPr>
        <w:t>四、绩效自评结果拟应用和公开情况</w:t>
      </w:r>
    </w:p>
    <w:p w14:paraId="4B524D4F">
      <w:pPr>
        <w:pStyle w:val="5"/>
        <w:kinsoku/>
        <w:wordWrap w:val="0"/>
        <w:autoSpaceDE/>
        <w:autoSpaceDN/>
        <w:adjustRightInd/>
        <w:snapToGrid/>
        <w:spacing w:line="596" w:lineRule="exact"/>
        <w:ind w:firstLine="620" w:firstLineChars="200"/>
        <w:textAlignment w:val="auto"/>
        <w:rPr>
          <w:rFonts w:hint="eastAsia" w:ascii="黑体" w:hAnsi="黑体" w:eastAsia="黑体" w:cs="黑体"/>
          <w:b/>
          <w:bCs/>
          <w:spacing w:val="-9"/>
          <w:position w:val="19"/>
          <w:sz w:val="32"/>
          <w:szCs w:val="32"/>
          <w:lang w:eastAsia="zh-CN"/>
        </w:rPr>
      </w:pPr>
      <w:r>
        <w:rPr>
          <w:rFonts w:ascii="仿宋_GB2312" w:hAnsi="微软雅黑" w:eastAsia="仿宋_GB2312" w:cs="仿宋_GB2312"/>
          <w:color w:val="333333"/>
          <w:sz w:val="31"/>
          <w:szCs w:val="31"/>
          <w:shd w:val="clear" w:color="auto" w:fill="FFFFFF"/>
          <w:lang w:eastAsia="zh-CN"/>
        </w:rPr>
        <w:t>按要求自评及公开。</w:t>
      </w:r>
    </w:p>
    <w:p w14:paraId="2F6CBE25">
      <w:pPr>
        <w:kinsoku/>
        <w:autoSpaceDE/>
        <w:autoSpaceDN/>
        <w:adjustRightInd/>
        <w:spacing w:before="2" w:line="576" w:lineRule="atLeast"/>
        <w:textAlignment w:val="auto"/>
        <w:rPr>
          <w:rFonts w:hint="eastAsia" w:ascii="黑体" w:hAnsi="黑体" w:eastAsia="黑体" w:cs="黑体"/>
          <w:sz w:val="32"/>
          <w:szCs w:val="32"/>
          <w:lang w:eastAsia="zh-CN"/>
        </w:rPr>
      </w:pPr>
      <w:r>
        <w:rPr>
          <w:rFonts w:hint="eastAsia" w:ascii="黑体" w:hAnsi="黑体" w:eastAsia="黑体" w:cs="黑体"/>
          <w:b/>
          <w:bCs/>
          <w:spacing w:val="-17"/>
          <w:sz w:val="32"/>
          <w:szCs w:val="32"/>
          <w:lang w:eastAsia="zh-CN"/>
        </w:rPr>
        <w:t>五</w:t>
      </w:r>
      <w:r>
        <w:rPr>
          <w:rFonts w:hint="eastAsia" w:ascii="黑体" w:hAnsi="黑体" w:eastAsia="黑体" w:cs="黑体"/>
          <w:spacing w:val="-54"/>
          <w:sz w:val="32"/>
          <w:szCs w:val="32"/>
          <w:lang w:eastAsia="zh-CN"/>
        </w:rPr>
        <w:t xml:space="preserve"> </w:t>
      </w:r>
      <w:r>
        <w:rPr>
          <w:rFonts w:hint="eastAsia" w:ascii="黑体" w:hAnsi="黑体" w:eastAsia="黑体" w:cs="黑体"/>
          <w:b/>
          <w:bCs/>
          <w:spacing w:val="-17"/>
          <w:sz w:val="32"/>
          <w:szCs w:val="32"/>
          <w:lang w:eastAsia="zh-CN"/>
        </w:rPr>
        <w:t>、其他需要说明的问题</w:t>
      </w:r>
    </w:p>
    <w:p w14:paraId="79C7613D">
      <w:pPr>
        <w:kinsoku/>
        <w:autoSpaceDE/>
        <w:autoSpaceDN/>
        <w:adjustRightInd/>
        <w:spacing w:line="576" w:lineRule="atLeast"/>
        <w:ind w:firstLine="645"/>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2023年年初上报独生子女死亡扶助对象为502人，因乡镇年审时2名对象常年在外地居住对象死亡没有及时注销、3人生育二孩未及时退出，与实际扶助资金发放人数（497人）不符；年初上报农村部分计划生育家庭奖励扶助对象9792人，其中62名对象于2023年2月28日之前死亡，与实际发放人数9730人不符，后期通过信息共享后及时取消了资格，没有发放扶助金。</w:t>
      </w:r>
    </w:p>
    <w:p w14:paraId="70EA4C28">
      <w:pPr>
        <w:kinsoku/>
        <w:autoSpaceDE/>
        <w:autoSpaceDN/>
        <w:adjustRightInd/>
        <w:spacing w:before="210" w:line="576" w:lineRule="atLeast"/>
        <w:textAlignment w:val="auto"/>
        <w:outlineLvl w:val="0"/>
        <w:rPr>
          <w:rFonts w:hint="eastAsia" w:ascii="仿宋" w:hAnsi="仿宋" w:eastAsia="仿宋" w:cs="仿宋"/>
          <w:sz w:val="32"/>
          <w:szCs w:val="32"/>
          <w:lang w:eastAsia="zh-CN"/>
        </w:rPr>
      </w:pPr>
      <w:r>
        <w:rPr>
          <w:rFonts w:hint="eastAsia" w:ascii="黑体" w:hAnsi="黑体" w:eastAsia="黑体" w:cs="黑体"/>
          <w:b/>
          <w:bCs/>
          <w:spacing w:val="-36"/>
          <w:sz w:val="32"/>
          <w:szCs w:val="32"/>
          <w:lang w:eastAsia="zh-CN"/>
        </w:rPr>
        <w:t>六</w:t>
      </w:r>
      <w:r>
        <w:rPr>
          <w:rFonts w:hint="eastAsia" w:ascii="黑体" w:hAnsi="黑体" w:eastAsia="黑体" w:cs="黑体"/>
          <w:spacing w:val="-36"/>
          <w:sz w:val="32"/>
          <w:szCs w:val="32"/>
          <w:lang w:eastAsia="zh-CN"/>
        </w:rPr>
        <w:t xml:space="preserve"> </w:t>
      </w:r>
      <w:r>
        <w:rPr>
          <w:rFonts w:hint="eastAsia" w:ascii="黑体" w:hAnsi="黑体" w:eastAsia="黑体" w:cs="黑体"/>
          <w:b/>
          <w:bCs/>
          <w:spacing w:val="-36"/>
          <w:sz w:val="32"/>
          <w:szCs w:val="32"/>
          <w:lang w:eastAsia="zh-CN"/>
        </w:rPr>
        <w:t>、附件</w:t>
      </w:r>
    </w:p>
    <w:p w14:paraId="6778830E">
      <w:pPr>
        <w:rPr>
          <w:lang w:eastAsia="zh-CN"/>
        </w:rPr>
      </w:pPr>
      <w:r>
        <w:rPr>
          <w:rFonts w:hint="eastAsia" w:ascii="仿宋" w:hAnsi="仿宋" w:eastAsia="仿宋" w:cs="仿宋"/>
          <w:spacing w:val="15"/>
          <w:sz w:val="32"/>
          <w:szCs w:val="32"/>
          <w:lang w:eastAsia="zh-CN"/>
        </w:rPr>
        <w:t>转移支付区域(项目)绩效自评</w:t>
      </w:r>
    </w:p>
    <w:p w14:paraId="154898EA">
      <w:pPr>
        <w:rPr>
          <w:lang w:eastAsia="zh-CN"/>
        </w:rPr>
      </w:pPr>
    </w:p>
    <w:p w14:paraId="1D1F00E8">
      <w:pPr>
        <w:rPr>
          <w:lang w:eastAsia="zh-CN"/>
        </w:rPr>
      </w:pPr>
    </w:p>
    <w:p w14:paraId="49728B17">
      <w:pPr>
        <w:rPr>
          <w:lang w:eastAsia="zh-CN"/>
        </w:rPr>
      </w:pPr>
    </w:p>
    <w:p w14:paraId="4A4EBDC8">
      <w:pPr>
        <w:rPr>
          <w:lang w:eastAsia="zh-CN"/>
        </w:rPr>
      </w:pPr>
    </w:p>
    <w:p w14:paraId="1EB6E2CF">
      <w:pPr>
        <w:spacing w:line="14" w:lineRule="auto"/>
        <w:rPr>
          <w:sz w:val="2"/>
          <w:lang w:eastAsia="zh-CN"/>
        </w:rPr>
      </w:pPr>
      <w:r>
        <w:rPr>
          <w:sz w:val="2"/>
          <w:szCs w:val="2"/>
          <w:lang w:eastAsia="zh-CN"/>
        </w:rPr>
        <w:br w:type="column"/>
      </w:r>
    </w:p>
    <w:p w14:paraId="28D43CC0">
      <w:pPr>
        <w:rPr>
          <w:lang w:eastAsia="zh-CN"/>
        </w:rPr>
      </w:pPr>
    </w:p>
    <w:p w14:paraId="6D093413">
      <w:pPr>
        <w:spacing w:before="88" w:line="219" w:lineRule="auto"/>
        <w:rPr>
          <w:rFonts w:hint="eastAsia" w:ascii="宋体" w:hAnsi="宋体" w:eastAsia="宋体" w:cs="宋体"/>
          <w:spacing w:val="3"/>
          <w:sz w:val="27"/>
          <w:szCs w:val="27"/>
          <w:lang w:eastAsia="zh-CN"/>
        </w:rPr>
      </w:pPr>
      <w:bookmarkStart w:id="5" w:name="_Hlk179831386"/>
      <w:r>
        <w:rPr>
          <w:rFonts w:hint="eastAsia" w:ascii="宋体" w:hAnsi="宋体" w:eastAsia="宋体" w:cs="宋体"/>
          <w:spacing w:val="3"/>
          <w:sz w:val="27"/>
          <w:szCs w:val="27"/>
          <w:lang w:eastAsia="zh-CN"/>
        </w:rPr>
        <w:t>附件5-6</w:t>
      </w:r>
    </w:p>
    <w:bookmarkEnd w:id="5"/>
    <w:p w14:paraId="151F9DB6">
      <w:pPr>
        <w:spacing w:before="244" w:line="588" w:lineRule="exact"/>
        <w:rPr>
          <w:rFonts w:hint="eastAsia" w:ascii="黑体" w:hAnsi="黑体" w:eastAsia="黑体" w:cs="黑体"/>
          <w:spacing w:val="10"/>
          <w:position w:val="12"/>
          <w:sz w:val="41"/>
          <w:szCs w:val="41"/>
          <w:lang w:eastAsia="zh-CN"/>
        </w:rPr>
      </w:pPr>
    </w:p>
    <w:p w14:paraId="78F21CAA">
      <w:pPr>
        <w:spacing w:before="244" w:line="588" w:lineRule="exact"/>
        <w:rPr>
          <w:rFonts w:hint="eastAsia" w:ascii="黑体" w:hAnsi="黑体" w:eastAsia="黑体" w:cs="黑体"/>
          <w:sz w:val="41"/>
          <w:szCs w:val="41"/>
          <w:lang w:eastAsia="zh-CN"/>
        </w:rPr>
      </w:pPr>
      <w:r>
        <w:rPr>
          <w:rFonts w:ascii="黑体" w:hAnsi="黑体" w:eastAsia="黑体" w:cs="黑体"/>
          <w:spacing w:val="10"/>
          <w:position w:val="12"/>
          <w:sz w:val="41"/>
          <w:szCs w:val="41"/>
          <w:lang w:eastAsia="zh-CN"/>
        </w:rPr>
        <w:t>2023年度</w:t>
      </w:r>
      <w:r>
        <w:rPr>
          <w:rFonts w:hint="eastAsia" w:ascii="黑体" w:hAnsi="黑体" w:eastAsia="黑体" w:cs="黑体"/>
          <w:spacing w:val="10"/>
          <w:position w:val="12"/>
          <w:sz w:val="41"/>
          <w:szCs w:val="41"/>
          <w:lang w:eastAsia="zh-CN"/>
        </w:rPr>
        <w:t>城镇独生子女父母奖励金项</w:t>
      </w:r>
      <w:r>
        <w:rPr>
          <w:rFonts w:ascii="黑体" w:hAnsi="黑体" w:eastAsia="黑体" w:cs="黑体"/>
          <w:spacing w:val="10"/>
          <w:position w:val="12"/>
          <w:sz w:val="41"/>
          <w:szCs w:val="41"/>
          <w:lang w:eastAsia="zh-CN"/>
        </w:rPr>
        <w:t>目支出</w:t>
      </w:r>
    </w:p>
    <w:p w14:paraId="7B42A5E2">
      <w:pPr>
        <w:spacing w:before="1" w:line="220" w:lineRule="auto"/>
        <w:ind w:left="2655"/>
        <w:rPr>
          <w:rFonts w:hint="eastAsia" w:ascii="黑体" w:hAnsi="黑体" w:eastAsia="黑体" w:cs="黑体"/>
          <w:sz w:val="41"/>
          <w:szCs w:val="41"/>
          <w:lang w:eastAsia="zh-CN"/>
        </w:rPr>
      </w:pPr>
      <w:r>
        <w:rPr>
          <w:rFonts w:ascii="黑体" w:hAnsi="黑体" w:eastAsia="黑体" w:cs="黑体"/>
          <w:spacing w:val="12"/>
          <w:sz w:val="41"/>
          <w:szCs w:val="41"/>
          <w:lang w:eastAsia="zh-CN"/>
        </w:rPr>
        <w:t>绩效自评报告</w:t>
      </w:r>
    </w:p>
    <w:p w14:paraId="46E2C051">
      <w:pPr>
        <w:rPr>
          <w:lang w:eastAsia="zh-CN"/>
        </w:rPr>
      </w:pPr>
    </w:p>
    <w:p w14:paraId="03F8CEF4">
      <w:pPr>
        <w:rPr>
          <w:lang w:eastAsia="zh-CN"/>
        </w:rPr>
      </w:pPr>
    </w:p>
    <w:p w14:paraId="7B280CDA">
      <w:pPr>
        <w:rPr>
          <w:lang w:eastAsia="zh-CN"/>
        </w:rPr>
      </w:pPr>
    </w:p>
    <w:p w14:paraId="4A81F976">
      <w:pPr>
        <w:rPr>
          <w:lang w:eastAsia="zh-CN"/>
        </w:rPr>
      </w:pPr>
    </w:p>
    <w:p w14:paraId="774BFDDA">
      <w:pPr>
        <w:rPr>
          <w:lang w:eastAsia="zh-CN"/>
        </w:rPr>
      </w:pPr>
    </w:p>
    <w:p w14:paraId="39569A2B">
      <w:pPr>
        <w:rPr>
          <w:lang w:eastAsia="zh-CN"/>
        </w:rPr>
      </w:pPr>
    </w:p>
    <w:p w14:paraId="4A6534C5">
      <w:pPr>
        <w:rPr>
          <w:lang w:eastAsia="zh-CN"/>
        </w:rPr>
      </w:pPr>
    </w:p>
    <w:p w14:paraId="27A6388B">
      <w:pPr>
        <w:rPr>
          <w:lang w:eastAsia="zh-CN"/>
        </w:rPr>
      </w:pPr>
    </w:p>
    <w:p w14:paraId="2ED3F135">
      <w:pPr>
        <w:spacing w:line="241" w:lineRule="auto"/>
        <w:rPr>
          <w:lang w:eastAsia="zh-CN"/>
        </w:rPr>
      </w:pPr>
    </w:p>
    <w:p w14:paraId="13D94763">
      <w:pPr>
        <w:spacing w:line="241" w:lineRule="auto"/>
        <w:rPr>
          <w:lang w:eastAsia="zh-CN"/>
        </w:rPr>
      </w:pPr>
    </w:p>
    <w:p w14:paraId="11945F3C">
      <w:pPr>
        <w:spacing w:line="241" w:lineRule="auto"/>
        <w:rPr>
          <w:lang w:eastAsia="zh-CN"/>
        </w:rPr>
      </w:pPr>
    </w:p>
    <w:p w14:paraId="0416321B">
      <w:pPr>
        <w:spacing w:line="241" w:lineRule="auto"/>
        <w:rPr>
          <w:lang w:eastAsia="zh-CN"/>
        </w:rPr>
      </w:pPr>
    </w:p>
    <w:p w14:paraId="628CD6DA">
      <w:pPr>
        <w:spacing w:line="241" w:lineRule="auto"/>
        <w:rPr>
          <w:lang w:eastAsia="zh-CN"/>
        </w:rPr>
      </w:pPr>
    </w:p>
    <w:p w14:paraId="501B4701">
      <w:pPr>
        <w:spacing w:line="241" w:lineRule="auto"/>
        <w:rPr>
          <w:lang w:eastAsia="zh-CN"/>
        </w:rPr>
      </w:pPr>
    </w:p>
    <w:p w14:paraId="417FDB16">
      <w:pPr>
        <w:spacing w:line="241" w:lineRule="auto"/>
        <w:rPr>
          <w:lang w:eastAsia="zh-CN"/>
        </w:rPr>
      </w:pPr>
    </w:p>
    <w:p w14:paraId="6104C025">
      <w:pPr>
        <w:spacing w:line="241" w:lineRule="auto"/>
        <w:rPr>
          <w:lang w:eastAsia="zh-CN"/>
        </w:rPr>
      </w:pPr>
    </w:p>
    <w:p w14:paraId="0E4C2D87">
      <w:pPr>
        <w:spacing w:line="241" w:lineRule="auto"/>
        <w:rPr>
          <w:lang w:eastAsia="zh-CN"/>
        </w:rPr>
      </w:pPr>
    </w:p>
    <w:p w14:paraId="1B7B3E9B">
      <w:pPr>
        <w:spacing w:line="241" w:lineRule="auto"/>
        <w:rPr>
          <w:lang w:eastAsia="zh-CN"/>
        </w:rPr>
      </w:pPr>
    </w:p>
    <w:p w14:paraId="621D7A60">
      <w:pPr>
        <w:spacing w:line="241" w:lineRule="auto"/>
        <w:rPr>
          <w:lang w:eastAsia="zh-CN"/>
        </w:rPr>
      </w:pPr>
    </w:p>
    <w:p w14:paraId="1FECAC50">
      <w:pPr>
        <w:spacing w:line="241" w:lineRule="auto"/>
        <w:rPr>
          <w:lang w:eastAsia="zh-CN"/>
        </w:rPr>
      </w:pPr>
    </w:p>
    <w:p w14:paraId="559B4111">
      <w:pPr>
        <w:spacing w:line="241" w:lineRule="auto"/>
        <w:rPr>
          <w:lang w:eastAsia="zh-CN"/>
        </w:rPr>
      </w:pPr>
    </w:p>
    <w:p w14:paraId="401C185F">
      <w:pPr>
        <w:spacing w:line="241" w:lineRule="auto"/>
        <w:rPr>
          <w:lang w:eastAsia="zh-CN"/>
        </w:rPr>
      </w:pPr>
    </w:p>
    <w:p w14:paraId="10DFBD45">
      <w:pPr>
        <w:spacing w:line="241" w:lineRule="auto"/>
        <w:rPr>
          <w:lang w:eastAsia="zh-CN"/>
        </w:rPr>
      </w:pPr>
    </w:p>
    <w:p w14:paraId="726CC1DA">
      <w:pPr>
        <w:spacing w:line="241" w:lineRule="auto"/>
        <w:rPr>
          <w:lang w:eastAsia="zh-CN"/>
        </w:rPr>
      </w:pPr>
    </w:p>
    <w:p w14:paraId="5155B477">
      <w:pPr>
        <w:spacing w:line="241" w:lineRule="auto"/>
        <w:rPr>
          <w:lang w:eastAsia="zh-CN"/>
        </w:rPr>
      </w:pPr>
    </w:p>
    <w:p w14:paraId="5FF92533">
      <w:pPr>
        <w:spacing w:line="241" w:lineRule="auto"/>
        <w:rPr>
          <w:lang w:eastAsia="zh-CN"/>
        </w:rPr>
      </w:pPr>
    </w:p>
    <w:p w14:paraId="74150BE9">
      <w:pPr>
        <w:spacing w:line="241" w:lineRule="auto"/>
        <w:rPr>
          <w:lang w:eastAsia="zh-CN"/>
        </w:rPr>
      </w:pPr>
    </w:p>
    <w:p w14:paraId="6676E98C">
      <w:pPr>
        <w:spacing w:line="241" w:lineRule="auto"/>
        <w:rPr>
          <w:lang w:eastAsia="zh-CN"/>
        </w:rPr>
      </w:pPr>
    </w:p>
    <w:p w14:paraId="7AEA7C18">
      <w:pPr>
        <w:spacing w:line="241" w:lineRule="auto"/>
        <w:rPr>
          <w:lang w:eastAsia="zh-CN"/>
        </w:rPr>
      </w:pPr>
    </w:p>
    <w:p w14:paraId="10A79590">
      <w:pPr>
        <w:pStyle w:val="2"/>
        <w:spacing w:before="78" w:line="231" w:lineRule="auto"/>
        <w:ind w:left="1814" w:firstLine="400"/>
        <w:rPr>
          <w:rFonts w:hint="eastAsia"/>
          <w:sz w:val="24"/>
          <w:szCs w:val="24"/>
          <w:lang w:eastAsia="zh-CN"/>
        </w:rPr>
      </w:pPr>
      <w:r>
        <w:rPr>
          <w:spacing w:val="-20"/>
          <w:sz w:val="24"/>
          <w:szCs w:val="24"/>
          <w:lang w:eastAsia="zh-CN"/>
        </w:rPr>
        <w:t>部</w:t>
      </w:r>
      <w:r>
        <w:rPr>
          <w:spacing w:val="74"/>
          <w:sz w:val="24"/>
          <w:szCs w:val="24"/>
          <w:lang w:eastAsia="zh-CN"/>
        </w:rPr>
        <w:t xml:space="preserve"> </w:t>
      </w:r>
      <w:r>
        <w:rPr>
          <w:spacing w:val="-20"/>
          <w:sz w:val="24"/>
          <w:szCs w:val="24"/>
          <w:lang w:eastAsia="zh-CN"/>
        </w:rPr>
        <w:t>门</w:t>
      </w:r>
      <w:r>
        <w:rPr>
          <w:spacing w:val="31"/>
          <w:sz w:val="24"/>
          <w:szCs w:val="24"/>
          <w:lang w:eastAsia="zh-CN"/>
        </w:rPr>
        <w:t xml:space="preserve"> </w:t>
      </w:r>
      <w:r>
        <w:rPr>
          <w:spacing w:val="-20"/>
          <w:sz w:val="24"/>
          <w:szCs w:val="24"/>
          <w:lang w:eastAsia="zh-CN"/>
        </w:rPr>
        <w:t>( 单</w:t>
      </w:r>
      <w:r>
        <w:rPr>
          <w:spacing w:val="-3"/>
          <w:sz w:val="24"/>
          <w:szCs w:val="24"/>
          <w:lang w:eastAsia="zh-CN"/>
        </w:rPr>
        <w:t xml:space="preserve"> </w:t>
      </w:r>
      <w:r>
        <w:rPr>
          <w:spacing w:val="-20"/>
          <w:sz w:val="24"/>
          <w:szCs w:val="24"/>
          <w:lang w:eastAsia="zh-CN"/>
        </w:rPr>
        <w:t>位 )</w:t>
      </w:r>
      <w:r>
        <w:rPr>
          <w:spacing w:val="-3"/>
          <w:sz w:val="24"/>
          <w:szCs w:val="24"/>
          <w:lang w:eastAsia="zh-CN"/>
        </w:rPr>
        <w:t xml:space="preserve"> </w:t>
      </w:r>
      <w:r>
        <w:rPr>
          <w:spacing w:val="-20"/>
          <w:sz w:val="24"/>
          <w:szCs w:val="24"/>
          <w:lang w:eastAsia="zh-CN"/>
        </w:rPr>
        <w:t>名</w:t>
      </w:r>
      <w:r>
        <w:rPr>
          <w:spacing w:val="-4"/>
          <w:sz w:val="24"/>
          <w:szCs w:val="24"/>
          <w:lang w:eastAsia="zh-CN"/>
        </w:rPr>
        <w:t xml:space="preserve"> </w:t>
      </w:r>
      <w:r>
        <w:rPr>
          <w:spacing w:val="-20"/>
          <w:sz w:val="24"/>
          <w:szCs w:val="24"/>
          <w:lang w:eastAsia="zh-CN"/>
        </w:rPr>
        <w:t>称 ：</w:t>
      </w:r>
      <w:r>
        <w:rPr>
          <w:spacing w:val="-20"/>
          <w:position w:val="-2"/>
          <w:sz w:val="24"/>
          <w:szCs w:val="24"/>
          <w:u w:val="single"/>
          <w:lang w:eastAsia="zh-CN"/>
        </w:rPr>
        <w:t xml:space="preserve">   </w:t>
      </w:r>
      <w:r>
        <w:rPr>
          <w:rFonts w:hint="eastAsia"/>
          <w:spacing w:val="-20"/>
          <w:position w:val="-2"/>
          <w:sz w:val="24"/>
          <w:szCs w:val="24"/>
          <w:u w:val="single"/>
          <w:lang w:eastAsia="zh-CN"/>
        </w:rPr>
        <w:t>汨罗市卫生健康局</w:t>
      </w:r>
      <w:r>
        <w:rPr>
          <w:position w:val="-2"/>
          <w:sz w:val="24"/>
          <w:szCs w:val="24"/>
          <w:u w:val="single"/>
          <w:lang w:eastAsia="zh-CN"/>
        </w:rPr>
        <w:t xml:space="preserve">     </w:t>
      </w:r>
    </w:p>
    <w:p w14:paraId="08217E12">
      <w:pPr>
        <w:pStyle w:val="2"/>
        <w:spacing w:before="271" w:line="602" w:lineRule="exact"/>
        <w:ind w:left="3024" w:firstLine="416"/>
        <w:rPr>
          <w:rFonts w:hint="eastAsia"/>
          <w:sz w:val="24"/>
          <w:szCs w:val="24"/>
          <w:lang w:eastAsia="zh-CN"/>
        </w:rPr>
      </w:pPr>
      <w:r>
        <w:rPr>
          <w:rFonts w:hint="eastAsia"/>
          <w:spacing w:val="-16"/>
          <w:position w:val="27"/>
          <w:sz w:val="24"/>
          <w:szCs w:val="24"/>
          <w:lang w:eastAsia="zh-CN"/>
        </w:rPr>
        <w:t>2024</w:t>
      </w:r>
      <w:r>
        <w:rPr>
          <w:spacing w:val="-16"/>
          <w:position w:val="27"/>
          <w:sz w:val="24"/>
          <w:szCs w:val="24"/>
          <w:lang w:eastAsia="zh-CN"/>
        </w:rPr>
        <w:t>年</w:t>
      </w:r>
      <w:r>
        <w:rPr>
          <w:spacing w:val="3"/>
          <w:position w:val="27"/>
          <w:sz w:val="24"/>
          <w:szCs w:val="24"/>
          <w:lang w:eastAsia="zh-CN"/>
        </w:rPr>
        <w:t xml:space="preserve">  </w:t>
      </w:r>
      <w:r>
        <w:rPr>
          <w:rFonts w:hint="eastAsia"/>
          <w:spacing w:val="3"/>
          <w:position w:val="27"/>
          <w:sz w:val="24"/>
          <w:szCs w:val="24"/>
          <w:lang w:eastAsia="zh-CN"/>
        </w:rPr>
        <w:t>5</w:t>
      </w:r>
      <w:r>
        <w:rPr>
          <w:spacing w:val="3"/>
          <w:position w:val="27"/>
          <w:sz w:val="24"/>
          <w:szCs w:val="24"/>
          <w:lang w:eastAsia="zh-CN"/>
        </w:rPr>
        <w:t xml:space="preserve"> </w:t>
      </w:r>
      <w:r>
        <w:rPr>
          <w:spacing w:val="-16"/>
          <w:position w:val="27"/>
          <w:sz w:val="24"/>
          <w:szCs w:val="24"/>
          <w:lang w:eastAsia="zh-CN"/>
        </w:rPr>
        <w:t>月</w:t>
      </w:r>
      <w:r>
        <w:rPr>
          <w:spacing w:val="9"/>
          <w:position w:val="27"/>
          <w:sz w:val="24"/>
          <w:szCs w:val="24"/>
          <w:lang w:eastAsia="zh-CN"/>
        </w:rPr>
        <w:t xml:space="preserve">  </w:t>
      </w:r>
      <w:r>
        <w:rPr>
          <w:rFonts w:hint="eastAsia"/>
          <w:spacing w:val="9"/>
          <w:position w:val="27"/>
          <w:sz w:val="24"/>
          <w:szCs w:val="24"/>
          <w:lang w:eastAsia="zh-CN"/>
        </w:rPr>
        <w:t>17</w:t>
      </w:r>
      <w:r>
        <w:rPr>
          <w:spacing w:val="9"/>
          <w:position w:val="27"/>
          <w:sz w:val="24"/>
          <w:szCs w:val="24"/>
          <w:lang w:eastAsia="zh-CN"/>
        </w:rPr>
        <w:t xml:space="preserve">  </w:t>
      </w:r>
      <w:r>
        <w:rPr>
          <w:spacing w:val="-16"/>
          <w:position w:val="27"/>
          <w:sz w:val="24"/>
          <w:szCs w:val="24"/>
          <w:lang w:eastAsia="zh-CN"/>
        </w:rPr>
        <w:t>日</w:t>
      </w:r>
    </w:p>
    <w:p w14:paraId="07EE3A54">
      <w:pPr>
        <w:rPr>
          <w:lang w:eastAsia="zh-CN"/>
        </w:rPr>
      </w:pPr>
    </w:p>
    <w:p w14:paraId="59406E6C">
      <w:pPr>
        <w:rPr>
          <w:lang w:eastAsia="zh-CN"/>
        </w:rPr>
      </w:pPr>
    </w:p>
    <w:p w14:paraId="17D91122">
      <w:pPr>
        <w:rPr>
          <w:lang w:eastAsia="zh-CN"/>
        </w:rPr>
      </w:pPr>
    </w:p>
    <w:p w14:paraId="7D730E67">
      <w:pPr>
        <w:rPr>
          <w:lang w:eastAsia="zh-CN"/>
        </w:rPr>
      </w:pPr>
    </w:p>
    <w:p w14:paraId="41FC8971">
      <w:pPr>
        <w:rPr>
          <w:lang w:eastAsia="zh-CN"/>
        </w:rPr>
      </w:pPr>
    </w:p>
    <w:p w14:paraId="10318FFE">
      <w:pPr>
        <w:rPr>
          <w:lang w:eastAsia="zh-CN"/>
        </w:rPr>
      </w:pPr>
    </w:p>
    <w:p w14:paraId="586DB1E1">
      <w:pPr>
        <w:rPr>
          <w:lang w:eastAsia="zh-CN"/>
        </w:rPr>
      </w:pPr>
    </w:p>
    <w:p w14:paraId="034DDDD5">
      <w:pPr>
        <w:rPr>
          <w:lang w:eastAsia="zh-CN"/>
        </w:rPr>
      </w:pPr>
    </w:p>
    <w:p w14:paraId="5D43E6BB">
      <w:pPr>
        <w:rPr>
          <w:lang w:eastAsia="zh-CN"/>
        </w:rPr>
      </w:pPr>
    </w:p>
    <w:p w14:paraId="10F7702D">
      <w:pPr>
        <w:rPr>
          <w:lang w:eastAsia="zh-CN"/>
        </w:rPr>
      </w:pPr>
    </w:p>
    <w:p w14:paraId="7F972976">
      <w:pPr>
        <w:rPr>
          <w:lang w:eastAsia="zh-CN"/>
        </w:rPr>
      </w:pPr>
    </w:p>
    <w:p w14:paraId="4FBA34AE">
      <w:pPr>
        <w:spacing w:before="134" w:line="360" w:lineRule="auto"/>
        <w:ind w:firstLine="2168" w:firstLineChars="500"/>
        <w:jc w:val="both"/>
        <w:rPr>
          <w:rFonts w:hint="eastAsia" w:ascii="仿宋" w:hAnsi="仿宋" w:eastAsia="仿宋" w:cs="仿宋"/>
          <w:b/>
          <w:bCs/>
          <w:sz w:val="44"/>
          <w:szCs w:val="44"/>
          <w:lang w:eastAsia="zh-CN"/>
        </w:rPr>
      </w:pPr>
      <w:r>
        <w:rPr>
          <w:rFonts w:hint="eastAsia" w:ascii="黑体" w:hAnsi="黑体" w:eastAsia="黑体" w:cs="黑体"/>
          <w:b/>
          <w:bCs/>
          <w:spacing w:val="6"/>
          <w:sz w:val="42"/>
          <w:szCs w:val="42"/>
          <w:lang w:eastAsia="zh-CN"/>
        </w:rPr>
        <w:t>项目支出绩效评价报告</w:t>
      </w:r>
    </w:p>
    <w:p w14:paraId="385C9671">
      <w:pPr>
        <w:spacing w:before="176" w:line="360" w:lineRule="auto"/>
        <w:ind w:firstLine="528" w:firstLineChars="200"/>
        <w:outlineLvl w:val="1"/>
        <w:rPr>
          <w:rFonts w:hint="eastAsia" w:ascii="仿宋" w:hAnsi="仿宋" w:eastAsia="仿宋" w:cs="仿宋"/>
          <w:spacing w:val="-8"/>
          <w:sz w:val="28"/>
          <w:szCs w:val="28"/>
          <w:lang w:eastAsia="zh-CN"/>
        </w:rPr>
      </w:pPr>
      <w:r>
        <w:rPr>
          <w:rFonts w:hint="eastAsia" w:ascii="仿宋" w:hAnsi="仿宋" w:eastAsia="仿宋" w:cs="仿宋"/>
          <w:spacing w:val="-8"/>
          <w:sz w:val="28"/>
          <w:szCs w:val="28"/>
          <w:lang w:eastAsia="zh-CN"/>
        </w:rPr>
        <w:t>城镇独生子女父母奖励政策，是对计划生育家庭做出的奉献和牺牲给予必要的奖励，使他们优先分享改革发展成果，是党和国家惠民政策的重要组成部分，具有重要的政策导向作用。各级政府、各部门都要从落实科学发展观的高度，从立党为公、执政为民的高度，从建设诚信政府、构建和谐社会的高度，把此项政策落实问题摆上重要位置。</w:t>
      </w:r>
    </w:p>
    <w:p w14:paraId="232FE732">
      <w:pPr>
        <w:spacing w:before="176" w:line="360" w:lineRule="auto"/>
        <w:outlineLvl w:val="1"/>
        <w:rPr>
          <w:rFonts w:hint="eastAsia" w:ascii="仿宋" w:hAnsi="仿宋" w:eastAsia="仿宋" w:cs="仿宋"/>
          <w:b/>
          <w:bCs/>
          <w:sz w:val="28"/>
          <w:szCs w:val="28"/>
          <w:lang w:eastAsia="zh-CN"/>
        </w:rPr>
      </w:pPr>
      <w:r>
        <w:rPr>
          <w:rFonts w:hint="eastAsia" w:ascii="仿宋" w:hAnsi="仿宋" w:eastAsia="仿宋" w:cs="仿宋"/>
          <w:b/>
          <w:bCs/>
          <w:spacing w:val="-8"/>
          <w:sz w:val="28"/>
          <w:szCs w:val="28"/>
          <w:lang w:eastAsia="zh-CN"/>
        </w:rPr>
        <w:t>一、项目支出基本情况</w:t>
      </w:r>
    </w:p>
    <w:p w14:paraId="03F45D6D">
      <w:pPr>
        <w:kinsoku/>
        <w:autoSpaceDE/>
        <w:autoSpaceDN/>
        <w:adjustRightInd/>
        <w:spacing w:line="360" w:lineRule="auto"/>
        <w:ind w:firstLine="570" w:firstLineChars="200"/>
        <w:jc w:val="both"/>
        <w:textAlignment w:val="auto"/>
        <w:rPr>
          <w:rFonts w:hint="eastAsia" w:ascii="仿宋" w:hAnsi="仿宋" w:eastAsia="仿宋" w:cs="仿宋"/>
          <w:sz w:val="28"/>
          <w:szCs w:val="28"/>
          <w:lang w:eastAsia="zh-CN"/>
        </w:rPr>
      </w:pPr>
      <w:r>
        <w:rPr>
          <w:rFonts w:hint="eastAsia" w:ascii="仿宋" w:hAnsi="仿宋" w:eastAsia="仿宋" w:cs="仿宋"/>
          <w:b/>
          <w:bCs/>
          <w:spacing w:val="2"/>
          <w:sz w:val="28"/>
          <w:szCs w:val="28"/>
          <w:lang w:eastAsia="zh-CN"/>
        </w:rPr>
        <w:t>(一)项目支出概况</w:t>
      </w:r>
      <w:r>
        <w:rPr>
          <w:rFonts w:hint="eastAsia" w:ascii="仿宋" w:hAnsi="仿宋" w:eastAsia="仿宋" w:cs="仿宋"/>
          <w:spacing w:val="2"/>
          <w:sz w:val="28"/>
          <w:szCs w:val="28"/>
          <w:lang w:eastAsia="zh-CN"/>
        </w:rPr>
        <w:t>。根据《湖南省人民政府关于印发（湖南省完善城镇独生子女父母奖励办法若干规定）的通知》（湘政发【2014】27号）文件规定，办理退休手续以后，独生子女父母奖励金由户籍所在地人社发放，2023年度，由本市发放对象累计12052人，</w:t>
      </w:r>
      <w:r>
        <w:rPr>
          <w:rFonts w:hint="eastAsia" w:ascii="仿宋" w:hAnsi="仿宋" w:eastAsia="仿宋" w:cs="仿宋"/>
          <w:sz w:val="28"/>
          <w:szCs w:val="28"/>
          <w:lang w:eastAsia="zh-CN"/>
        </w:rPr>
        <w:t>共计收到各级财政拔付资金</w:t>
      </w:r>
      <w:r>
        <w:rPr>
          <w:rFonts w:hint="eastAsia" w:ascii="仿宋" w:hAnsi="仿宋" w:eastAsia="仿宋" w:cs="仿宋"/>
          <w:spacing w:val="2"/>
          <w:sz w:val="28"/>
          <w:szCs w:val="28"/>
          <w:lang w:eastAsia="zh-CN"/>
        </w:rPr>
        <w:t>1156.992</w:t>
      </w:r>
      <w:r>
        <w:rPr>
          <w:rFonts w:hint="eastAsia" w:ascii="仿宋" w:hAnsi="仿宋" w:eastAsia="仿宋" w:cs="仿宋"/>
          <w:sz w:val="28"/>
          <w:szCs w:val="28"/>
          <w:lang w:eastAsia="zh-CN"/>
        </w:rPr>
        <w:t>万元。</w:t>
      </w:r>
    </w:p>
    <w:p w14:paraId="76BA98E8">
      <w:pPr>
        <w:pStyle w:val="2"/>
        <w:spacing w:before="1" w:line="360" w:lineRule="auto"/>
        <w:ind w:firstLine="570" w:firstLineChars="200"/>
        <w:rPr>
          <w:rFonts w:hint="eastAsia"/>
          <w:sz w:val="28"/>
          <w:szCs w:val="28"/>
          <w:lang w:eastAsia="zh-CN"/>
        </w:rPr>
      </w:pPr>
      <w:r>
        <w:rPr>
          <w:rFonts w:hint="eastAsia"/>
          <w:b/>
          <w:bCs/>
          <w:spacing w:val="2"/>
          <w:sz w:val="28"/>
          <w:szCs w:val="28"/>
          <w:lang w:eastAsia="zh-CN"/>
        </w:rPr>
        <w:t>(二)项目资金使用管理情况</w:t>
      </w:r>
      <w:r>
        <w:rPr>
          <w:rFonts w:hint="eastAsia"/>
          <w:spacing w:val="2"/>
          <w:sz w:val="28"/>
          <w:szCs w:val="28"/>
          <w:lang w:eastAsia="zh-CN"/>
        </w:rPr>
        <w:t>。</w:t>
      </w:r>
      <w:r>
        <w:rPr>
          <w:rFonts w:hint="eastAsia"/>
          <w:sz w:val="28"/>
          <w:szCs w:val="28"/>
          <w:lang w:eastAsia="zh-CN"/>
        </w:rPr>
        <w:t>根据《汨罗市卫健局专项资金管理办法》规定，</w:t>
      </w:r>
      <w:r>
        <w:rPr>
          <w:rFonts w:hint="eastAsia"/>
          <w:sz w:val="28"/>
          <w:szCs w:val="28"/>
          <w:lang w:val="zh-CN" w:eastAsia="zh-CN"/>
        </w:rPr>
        <w:t>资金实行“财政专项、封闭运行、委托发放、专款专用”的管理制度，市财政设立专用帐户，统一由市财政将奖励扶助金通过各镇财务对接银</w:t>
      </w:r>
      <w:r>
        <w:rPr>
          <w:rFonts w:hint="eastAsia"/>
          <w:sz w:val="28"/>
          <w:szCs w:val="28"/>
          <w:lang w:eastAsia="zh-CN"/>
        </w:rPr>
        <w:t>信部门直接打卡发放到对象本人账户，做到了统一时间、统一标准。</w:t>
      </w:r>
    </w:p>
    <w:p w14:paraId="3E4C559E">
      <w:pPr>
        <w:pStyle w:val="2"/>
        <w:spacing w:line="360" w:lineRule="auto"/>
        <w:ind w:firstLine="550" w:firstLineChars="200"/>
        <w:rPr>
          <w:rFonts w:hint="eastAsia"/>
          <w:spacing w:val="-3"/>
          <w:position w:val="20"/>
          <w:sz w:val="28"/>
          <w:szCs w:val="28"/>
          <w:lang w:eastAsia="zh-CN"/>
        </w:rPr>
      </w:pPr>
      <w:r>
        <w:rPr>
          <w:rFonts w:hint="eastAsia"/>
          <w:b/>
          <w:bCs/>
          <w:spacing w:val="-3"/>
          <w:position w:val="20"/>
          <w:sz w:val="28"/>
          <w:szCs w:val="28"/>
          <w:lang w:eastAsia="zh-CN"/>
        </w:rPr>
        <w:t>(三)项目支出绩效目标完成程度。</w:t>
      </w:r>
      <w:r>
        <w:rPr>
          <w:rFonts w:hint="eastAsia"/>
          <w:spacing w:val="-3"/>
          <w:position w:val="20"/>
          <w:sz w:val="28"/>
          <w:szCs w:val="28"/>
          <w:lang w:eastAsia="zh-CN"/>
        </w:rPr>
        <w:t>1.项目绩效总目标：对城镇独生子女家庭做出的奉献和牺牲给予必要的奖励和补偿，使他们优先分享改革发展成果，是党和国家惠民政策的重要组成部分，具有重要的政策导向作用；2.项目绩效阶段性目标：按照上级精神，对符合政策的对象进行摸底、登记、核实、确认、录入系统，申拨扶助金。</w:t>
      </w:r>
    </w:p>
    <w:p w14:paraId="13574DDD">
      <w:pPr>
        <w:pStyle w:val="2"/>
        <w:spacing w:line="360" w:lineRule="auto"/>
        <w:ind w:firstLine="518"/>
        <w:rPr>
          <w:rFonts w:hint="eastAsia"/>
          <w:b/>
          <w:bCs/>
          <w:spacing w:val="-11"/>
          <w:sz w:val="28"/>
          <w:szCs w:val="28"/>
          <w:lang w:eastAsia="zh-CN"/>
        </w:rPr>
      </w:pPr>
      <w:r>
        <w:rPr>
          <w:rFonts w:hint="eastAsia"/>
          <w:b/>
          <w:bCs/>
          <w:spacing w:val="-11"/>
          <w:sz w:val="28"/>
          <w:szCs w:val="28"/>
          <w:lang w:eastAsia="zh-CN"/>
        </w:rPr>
        <w:t>二、绩效评价工作情况</w:t>
      </w:r>
    </w:p>
    <w:p w14:paraId="752210BC">
      <w:pPr>
        <w:pStyle w:val="2"/>
        <w:spacing w:line="360" w:lineRule="auto"/>
        <w:ind w:firstLine="516" w:firstLineChars="200"/>
        <w:rPr>
          <w:rFonts w:hint="eastAsia"/>
          <w:spacing w:val="-11"/>
          <w:sz w:val="28"/>
          <w:szCs w:val="28"/>
          <w:lang w:eastAsia="zh-CN"/>
        </w:rPr>
      </w:pPr>
      <w:r>
        <w:rPr>
          <w:rFonts w:hint="eastAsia"/>
          <w:spacing w:val="-11"/>
          <w:sz w:val="28"/>
          <w:szCs w:val="28"/>
          <w:lang w:eastAsia="zh-CN"/>
        </w:rPr>
        <w:t>（一）绩效评价目的：核实该项政策是否落实到位，奖励金是否发放到对象手中。</w:t>
      </w:r>
    </w:p>
    <w:p w14:paraId="1E3F47E7">
      <w:pPr>
        <w:pStyle w:val="2"/>
        <w:spacing w:line="360" w:lineRule="auto"/>
        <w:ind w:firstLine="516" w:firstLineChars="200"/>
        <w:rPr>
          <w:rFonts w:hint="eastAsia"/>
          <w:spacing w:val="-11"/>
          <w:sz w:val="28"/>
          <w:szCs w:val="28"/>
          <w:lang w:eastAsia="zh-CN"/>
        </w:rPr>
      </w:pPr>
      <w:r>
        <w:rPr>
          <w:rFonts w:hint="eastAsia"/>
          <w:spacing w:val="-11"/>
          <w:sz w:val="28"/>
          <w:szCs w:val="28"/>
          <w:lang w:eastAsia="zh-CN"/>
        </w:rPr>
        <w:t>（二）绩效评价工作过程：一是强化组织领导，把任务分解到各乡镇，与财政局协商沟通预算资金。由局家庭发展股具体负责该项目工作的组织、实施、协调、考核和各项日常管理工作。二是广泛宣传政策，通过各种会议培训对县乡村业务工作人员进行政策讲解，采取印发宣传资料向群众宣传政策。三是做好相关人群摸底、登记、核查确认和申报录入。四是规范管理，督查考核。通过电话调查和年终考核，了解到个别事业单位对奖励政策没有落实到位，针对此情况，我局高度重视，在局分管领导的要求下，逐一对所有单位进行严格督查和考核，并下发督办函规定工作制度。设立责任追究制度。五是形成层层确认制度。申报对象要同时经过单位或社区调查，按程序严格申报录入，确保准确度，提高群众满意度。六是项目开展顺利，实施效果良好，切实提高了资金使用效益。</w:t>
      </w:r>
    </w:p>
    <w:p w14:paraId="04E2135A">
      <w:pPr>
        <w:spacing w:before="154" w:line="360" w:lineRule="auto"/>
        <w:outlineLvl w:val="1"/>
        <w:rPr>
          <w:rFonts w:hint="eastAsia" w:ascii="仿宋" w:hAnsi="仿宋" w:eastAsia="仿宋" w:cs="仿宋"/>
          <w:b/>
          <w:bCs/>
          <w:spacing w:val="-14"/>
          <w:sz w:val="28"/>
          <w:szCs w:val="28"/>
          <w:lang w:eastAsia="zh-CN"/>
        </w:rPr>
      </w:pPr>
      <w:r>
        <w:rPr>
          <w:rFonts w:hint="eastAsia" w:ascii="仿宋" w:hAnsi="仿宋" w:eastAsia="仿宋" w:cs="仿宋"/>
          <w:b/>
          <w:bCs/>
          <w:spacing w:val="-14"/>
          <w:sz w:val="28"/>
          <w:szCs w:val="28"/>
          <w:lang w:eastAsia="zh-CN"/>
        </w:rPr>
        <w:t>三、项目支出主要绩效及评价结论</w:t>
      </w:r>
    </w:p>
    <w:p w14:paraId="31E97356">
      <w:pPr>
        <w:kinsoku/>
        <w:autoSpaceDE/>
        <w:autoSpaceDN/>
        <w:adjustRightInd/>
        <w:spacing w:line="360" w:lineRule="auto"/>
        <w:ind w:firstLine="568" w:firstLineChars="200"/>
        <w:jc w:val="both"/>
        <w:textAlignment w:val="auto"/>
        <w:rPr>
          <w:rFonts w:hint="eastAsia" w:ascii="仿宋" w:hAnsi="仿宋" w:eastAsia="仿宋" w:cs="仿宋"/>
          <w:sz w:val="28"/>
          <w:szCs w:val="28"/>
          <w:lang w:eastAsia="zh-CN"/>
        </w:rPr>
      </w:pPr>
      <w:r>
        <w:rPr>
          <w:rFonts w:hint="eastAsia" w:ascii="仿宋" w:hAnsi="仿宋" w:eastAsia="仿宋" w:cs="仿宋"/>
          <w:spacing w:val="2"/>
          <w:sz w:val="28"/>
          <w:szCs w:val="28"/>
          <w:lang w:eastAsia="zh-CN"/>
        </w:rPr>
        <w:t>2023年度，由本市发放对象累计12052人，</w:t>
      </w:r>
      <w:r>
        <w:rPr>
          <w:rFonts w:hint="eastAsia" w:ascii="仿宋" w:hAnsi="仿宋" w:eastAsia="仿宋" w:cs="仿宋"/>
          <w:sz w:val="28"/>
          <w:szCs w:val="28"/>
          <w:lang w:eastAsia="zh-CN"/>
        </w:rPr>
        <w:t>共计收到各级财政拔付资金</w:t>
      </w:r>
      <w:r>
        <w:rPr>
          <w:rFonts w:hint="eastAsia" w:ascii="仿宋" w:hAnsi="仿宋" w:eastAsia="仿宋" w:cs="仿宋"/>
          <w:spacing w:val="2"/>
          <w:sz w:val="28"/>
          <w:szCs w:val="28"/>
          <w:lang w:eastAsia="zh-CN"/>
        </w:rPr>
        <w:t>1156.992</w:t>
      </w:r>
      <w:r>
        <w:rPr>
          <w:rFonts w:hint="eastAsia" w:ascii="仿宋" w:hAnsi="仿宋" w:eastAsia="仿宋" w:cs="仿宋"/>
          <w:sz w:val="28"/>
          <w:szCs w:val="28"/>
          <w:lang w:eastAsia="zh-CN"/>
        </w:rPr>
        <w:t>万元。。</w:t>
      </w:r>
    </w:p>
    <w:p w14:paraId="3F76B454">
      <w:pPr>
        <w:numPr>
          <w:ilvl w:val="0"/>
          <w:numId w:val="5"/>
        </w:numPr>
        <w:spacing w:before="154" w:line="360" w:lineRule="auto"/>
        <w:outlineLvl w:val="1"/>
        <w:rPr>
          <w:rFonts w:hint="eastAsia" w:ascii="仿宋" w:hAnsi="仿宋" w:eastAsia="仿宋" w:cs="仿宋"/>
          <w:b/>
          <w:bCs/>
          <w:spacing w:val="22"/>
          <w:sz w:val="28"/>
          <w:szCs w:val="28"/>
          <w:lang w:eastAsia="zh-CN"/>
        </w:rPr>
      </w:pPr>
      <w:r>
        <w:rPr>
          <w:rFonts w:hint="eastAsia" w:ascii="仿宋" w:hAnsi="仿宋" w:eastAsia="仿宋" w:cs="仿宋"/>
          <w:b/>
          <w:bCs/>
          <w:spacing w:val="-14"/>
          <w:sz w:val="28"/>
          <w:szCs w:val="28"/>
          <w:lang w:eastAsia="zh-CN"/>
        </w:rPr>
        <w:t>主要经验及做法、存在的问题及原因分析</w:t>
      </w:r>
    </w:p>
    <w:p w14:paraId="6A1D4137">
      <w:pPr>
        <w:spacing w:before="154" w:line="360" w:lineRule="auto"/>
        <w:ind w:firstLine="648" w:firstLineChars="200"/>
        <w:outlineLvl w:val="1"/>
        <w:rPr>
          <w:rFonts w:hint="eastAsia" w:ascii="仿宋" w:hAnsi="仿宋" w:eastAsia="仿宋" w:cs="仿宋"/>
          <w:spacing w:val="22"/>
          <w:sz w:val="28"/>
          <w:szCs w:val="28"/>
          <w:lang w:eastAsia="zh-CN"/>
        </w:rPr>
      </w:pPr>
      <w:r>
        <w:rPr>
          <w:rFonts w:hint="eastAsia" w:ascii="仿宋" w:hAnsi="仿宋" w:eastAsia="仿宋" w:cs="仿宋"/>
          <w:spacing w:val="22"/>
          <w:sz w:val="28"/>
          <w:szCs w:val="28"/>
          <w:lang w:eastAsia="zh-CN"/>
        </w:rPr>
        <w:t>我市城镇独生子女父母奖励项目工作虽取得了一些成效，但离国家和省、市的要求还有一定的差距，主要存在以下一些问题：一是宣传还不够全面，对象对政策了解不够详细；二是基层工作人员业务有待加强，摸底不够全面，会有个别漏报现象发生。</w:t>
      </w:r>
    </w:p>
    <w:p w14:paraId="1C57EF11">
      <w:pPr>
        <w:spacing w:before="210" w:line="360" w:lineRule="auto"/>
        <w:rPr>
          <w:rFonts w:hint="eastAsia" w:ascii="仿宋" w:hAnsi="仿宋" w:eastAsia="仿宋" w:cs="仿宋"/>
          <w:b/>
          <w:bCs/>
          <w:sz w:val="28"/>
          <w:szCs w:val="28"/>
          <w:lang w:eastAsia="zh-CN"/>
        </w:rPr>
      </w:pPr>
      <w:r>
        <w:rPr>
          <w:rFonts w:hint="eastAsia" w:ascii="仿宋" w:hAnsi="仿宋" w:eastAsia="仿宋" w:cs="仿宋"/>
          <w:b/>
          <w:bCs/>
          <w:spacing w:val="-14"/>
          <w:sz w:val="28"/>
          <w:szCs w:val="28"/>
          <w:lang w:eastAsia="zh-CN"/>
        </w:rPr>
        <w:t>五、有关建议</w:t>
      </w:r>
    </w:p>
    <w:p w14:paraId="3D99AE4D">
      <w:pPr>
        <w:pStyle w:val="2"/>
        <w:spacing w:line="360" w:lineRule="auto"/>
        <w:ind w:firstLine="648" w:firstLineChars="200"/>
        <w:rPr>
          <w:rFonts w:hint="eastAsia"/>
          <w:sz w:val="28"/>
          <w:szCs w:val="28"/>
          <w:lang w:eastAsia="zh-CN"/>
        </w:rPr>
      </w:pPr>
      <w:r>
        <w:rPr>
          <w:rFonts w:hint="eastAsia"/>
          <w:spacing w:val="22"/>
          <w:sz w:val="28"/>
          <w:szCs w:val="28"/>
          <w:lang w:eastAsia="zh-CN"/>
        </w:rPr>
        <w:t>一是进一步宣传奖励政策。组织基层工作人员更新培训学习，准确掌握政策。二是严格申报审核程序。多入户，多走访，做到实时上报，杜绝漏报、错报和延迟上报，确保及时率。</w:t>
      </w:r>
    </w:p>
    <w:p w14:paraId="040908BC">
      <w:pPr>
        <w:numPr>
          <w:ilvl w:val="0"/>
          <w:numId w:val="6"/>
        </w:numPr>
        <w:kinsoku/>
        <w:autoSpaceDE/>
        <w:autoSpaceDN/>
        <w:adjustRightInd/>
        <w:spacing w:before="210" w:line="360" w:lineRule="auto"/>
        <w:textAlignment w:val="auto"/>
        <w:outlineLvl w:val="0"/>
        <w:rPr>
          <w:rFonts w:hint="eastAsia" w:ascii="仿宋" w:hAnsi="仿宋" w:eastAsia="仿宋" w:cs="仿宋"/>
          <w:b/>
          <w:bCs/>
          <w:spacing w:val="-11"/>
          <w:sz w:val="28"/>
          <w:szCs w:val="28"/>
          <w:lang w:eastAsia="zh-CN"/>
        </w:rPr>
      </w:pPr>
      <w:r>
        <w:rPr>
          <w:rFonts w:hint="eastAsia" w:ascii="仿宋" w:hAnsi="仿宋" w:eastAsia="仿宋" w:cs="仿宋"/>
          <w:b/>
          <w:bCs/>
          <w:spacing w:val="-11"/>
          <w:sz w:val="28"/>
          <w:szCs w:val="28"/>
        </w:rPr>
        <w:t>其他需要说明的问题</w:t>
      </w:r>
    </w:p>
    <w:p w14:paraId="36D73FE0">
      <w:pPr>
        <w:kinsoku/>
        <w:autoSpaceDE/>
        <w:autoSpaceDN/>
        <w:adjustRightInd/>
        <w:spacing w:before="210" w:line="360" w:lineRule="auto"/>
        <w:ind w:firstLine="568" w:firstLineChars="200"/>
        <w:textAlignment w:val="auto"/>
        <w:outlineLvl w:val="0"/>
        <w:rPr>
          <w:rFonts w:hint="eastAsia" w:ascii="仿宋" w:hAnsi="仿宋" w:eastAsia="仿宋" w:cs="仿宋"/>
          <w:spacing w:val="-11"/>
          <w:sz w:val="28"/>
          <w:szCs w:val="28"/>
          <w:lang w:eastAsia="zh-CN"/>
        </w:rPr>
      </w:pPr>
      <w:r>
        <w:rPr>
          <w:rFonts w:hint="eastAsia" w:ascii="仿宋" w:hAnsi="仿宋" w:eastAsia="仿宋" w:cs="仿宋"/>
          <w:spacing w:val="2"/>
          <w:sz w:val="28"/>
          <w:szCs w:val="28"/>
          <w:lang w:eastAsia="zh-CN"/>
        </w:rPr>
        <w:t>2023年度，由本市卫计局发放对象累计32人，其中1人</w:t>
      </w:r>
      <w:r>
        <w:rPr>
          <w:rFonts w:hint="eastAsia" w:ascii="仿宋" w:hAnsi="仿宋" w:eastAsia="仿宋" w:cs="仿宋"/>
          <w:sz w:val="28"/>
          <w:szCs w:val="28"/>
          <w:lang w:eastAsia="zh-CN"/>
        </w:rPr>
        <w:t>因在外省，未办理本地银行卡，故无法发放，转至2024年续发，金额1840元。</w:t>
      </w:r>
    </w:p>
    <w:p w14:paraId="39254E71">
      <w:pPr>
        <w:numPr>
          <w:ilvl w:val="0"/>
          <w:numId w:val="6"/>
        </w:numPr>
        <w:kinsoku/>
        <w:autoSpaceDE/>
        <w:autoSpaceDN/>
        <w:adjustRightInd/>
        <w:spacing w:before="210" w:line="360" w:lineRule="auto"/>
        <w:textAlignment w:val="auto"/>
        <w:outlineLvl w:val="0"/>
        <w:rPr>
          <w:rFonts w:hint="eastAsia" w:ascii="仿宋" w:hAnsi="仿宋" w:eastAsia="仿宋" w:cs="仿宋"/>
          <w:sz w:val="28"/>
          <w:szCs w:val="28"/>
        </w:rPr>
      </w:pPr>
      <w:r>
        <w:rPr>
          <w:rFonts w:hint="eastAsia" w:ascii="仿宋" w:hAnsi="仿宋" w:eastAsia="仿宋" w:cs="仿宋"/>
          <w:b/>
          <w:bCs/>
          <w:spacing w:val="-36"/>
          <w:sz w:val="28"/>
          <w:szCs w:val="28"/>
        </w:rPr>
        <w:t>附件</w:t>
      </w:r>
    </w:p>
    <w:p w14:paraId="481CB5BF">
      <w:pPr>
        <w:pStyle w:val="2"/>
        <w:kinsoku/>
        <w:autoSpaceDE/>
        <w:autoSpaceDN/>
        <w:adjustRightInd/>
        <w:spacing w:before="208" w:line="360" w:lineRule="auto"/>
        <w:ind w:left="726" w:firstLine="620"/>
        <w:textAlignment w:val="auto"/>
        <w:rPr>
          <w:rFonts w:hint="eastAsia"/>
          <w:lang w:eastAsia="zh-CN"/>
        </w:rPr>
      </w:pPr>
      <w:r>
        <w:rPr>
          <w:rFonts w:hint="eastAsia"/>
          <w:spacing w:val="15"/>
          <w:sz w:val="28"/>
          <w:szCs w:val="28"/>
          <w:lang w:eastAsia="zh-CN"/>
        </w:rPr>
        <w:t>转移支付区域(项目)绩效自评表。</w:t>
      </w:r>
    </w:p>
    <w:p w14:paraId="7183A8F9">
      <w:pPr>
        <w:spacing w:line="14" w:lineRule="auto"/>
        <w:rPr>
          <w:sz w:val="2"/>
          <w:lang w:eastAsia="zh-CN"/>
        </w:rPr>
      </w:pPr>
      <w:r>
        <w:rPr>
          <w:sz w:val="2"/>
          <w:szCs w:val="2"/>
          <w:lang w:eastAsia="zh-CN"/>
        </w:rPr>
        <w:br w:type="column"/>
      </w:r>
    </w:p>
    <w:p w14:paraId="10E5BC06">
      <w:pPr>
        <w:spacing w:before="88" w:line="219" w:lineRule="auto"/>
        <w:rPr>
          <w:rFonts w:hint="eastAsia" w:ascii="宋体" w:hAnsi="宋体" w:eastAsia="宋体" w:cs="宋体"/>
          <w:spacing w:val="3"/>
          <w:sz w:val="27"/>
          <w:szCs w:val="27"/>
          <w:lang w:eastAsia="zh-CN"/>
        </w:rPr>
      </w:pPr>
      <w:bookmarkStart w:id="6" w:name="_Hlk179831608"/>
      <w:r>
        <w:rPr>
          <w:rFonts w:hint="eastAsia" w:ascii="宋体" w:hAnsi="宋体" w:eastAsia="宋体" w:cs="宋体"/>
          <w:spacing w:val="3"/>
          <w:sz w:val="27"/>
          <w:szCs w:val="27"/>
          <w:lang w:eastAsia="zh-CN"/>
        </w:rPr>
        <w:t>附件5-7</w:t>
      </w:r>
    </w:p>
    <w:bookmarkEnd w:id="6"/>
    <w:p w14:paraId="2D8F8355">
      <w:pPr>
        <w:spacing w:before="244"/>
        <w:jc w:val="center"/>
        <w:rPr>
          <w:rFonts w:hint="eastAsia" w:ascii="方正小标宋简体" w:hAnsi="方正小标宋简体" w:eastAsia="方正小标宋简体" w:cs="黑体"/>
          <w:spacing w:val="-20"/>
          <w:position w:val="11"/>
          <w:sz w:val="56"/>
          <w:szCs w:val="56"/>
          <w:lang w:eastAsia="zh-CN"/>
        </w:rPr>
      </w:pPr>
    </w:p>
    <w:p w14:paraId="5E3EF741">
      <w:pPr>
        <w:spacing w:before="244"/>
        <w:jc w:val="center"/>
        <w:rPr>
          <w:rFonts w:hint="eastAsia" w:ascii="黑体" w:hAnsi="黑体" w:eastAsia="黑体" w:cs="黑体"/>
          <w:spacing w:val="-20"/>
          <w:position w:val="11"/>
          <w:sz w:val="41"/>
          <w:szCs w:val="41"/>
          <w:lang w:eastAsia="zh-CN"/>
        </w:rPr>
      </w:pPr>
      <w:r>
        <w:rPr>
          <w:rFonts w:hint="eastAsia" w:ascii="黑体" w:hAnsi="黑体" w:eastAsia="黑体" w:cs="黑体"/>
          <w:spacing w:val="-20"/>
          <w:position w:val="11"/>
          <w:sz w:val="41"/>
          <w:szCs w:val="41"/>
          <w:lang w:eastAsia="zh-CN"/>
        </w:rPr>
        <w:t>2023年度计生特殊家庭补助项目支出</w:t>
      </w:r>
    </w:p>
    <w:p w14:paraId="261202F2">
      <w:pPr>
        <w:spacing w:before="244"/>
        <w:jc w:val="center"/>
        <w:rPr>
          <w:rFonts w:hint="eastAsia" w:ascii="黑体" w:hAnsi="黑体" w:eastAsia="黑体" w:cs="黑体"/>
          <w:spacing w:val="-20"/>
          <w:position w:val="11"/>
          <w:sz w:val="41"/>
          <w:szCs w:val="41"/>
          <w:lang w:eastAsia="zh-CN"/>
        </w:rPr>
      </w:pPr>
      <w:r>
        <w:rPr>
          <w:rFonts w:hint="eastAsia" w:ascii="黑体" w:hAnsi="黑体" w:eastAsia="黑体" w:cs="黑体"/>
          <w:spacing w:val="-20"/>
          <w:position w:val="11"/>
          <w:sz w:val="41"/>
          <w:szCs w:val="41"/>
          <w:lang w:eastAsia="zh-CN"/>
        </w:rPr>
        <w:t>绩效自评报告</w:t>
      </w:r>
    </w:p>
    <w:p w14:paraId="37FEE4AF">
      <w:pPr>
        <w:ind w:firstLine="420" w:firstLineChars="200"/>
        <w:jc w:val="center"/>
        <w:rPr>
          <w:lang w:eastAsia="zh-CN"/>
        </w:rPr>
      </w:pPr>
    </w:p>
    <w:p w14:paraId="5921A08B">
      <w:pPr>
        <w:ind w:firstLine="420" w:firstLineChars="200"/>
        <w:rPr>
          <w:lang w:eastAsia="zh-CN"/>
        </w:rPr>
      </w:pPr>
    </w:p>
    <w:p w14:paraId="79D9422A">
      <w:pPr>
        <w:ind w:firstLine="420" w:firstLineChars="200"/>
        <w:rPr>
          <w:lang w:eastAsia="zh-CN"/>
        </w:rPr>
      </w:pPr>
    </w:p>
    <w:p w14:paraId="69D8B294">
      <w:pPr>
        <w:ind w:firstLine="420" w:firstLineChars="200"/>
        <w:rPr>
          <w:lang w:eastAsia="zh-CN"/>
        </w:rPr>
      </w:pPr>
    </w:p>
    <w:p w14:paraId="0834DFF2">
      <w:pPr>
        <w:ind w:firstLine="420" w:firstLineChars="200"/>
        <w:rPr>
          <w:lang w:eastAsia="zh-CN"/>
        </w:rPr>
      </w:pPr>
    </w:p>
    <w:p w14:paraId="1424D094">
      <w:pPr>
        <w:ind w:firstLine="420" w:firstLineChars="200"/>
        <w:rPr>
          <w:lang w:eastAsia="zh-CN"/>
        </w:rPr>
      </w:pPr>
    </w:p>
    <w:p w14:paraId="466AE593">
      <w:pPr>
        <w:ind w:firstLine="420" w:firstLineChars="200"/>
        <w:rPr>
          <w:lang w:eastAsia="zh-CN"/>
        </w:rPr>
      </w:pPr>
    </w:p>
    <w:p w14:paraId="26DE8905">
      <w:pPr>
        <w:ind w:firstLine="420" w:firstLineChars="200"/>
        <w:rPr>
          <w:lang w:eastAsia="zh-CN"/>
        </w:rPr>
      </w:pPr>
    </w:p>
    <w:p w14:paraId="1CBDC7B8">
      <w:pPr>
        <w:ind w:firstLine="420" w:firstLineChars="200"/>
        <w:rPr>
          <w:lang w:eastAsia="zh-CN"/>
        </w:rPr>
      </w:pPr>
    </w:p>
    <w:p w14:paraId="538D4590">
      <w:pPr>
        <w:ind w:firstLine="420" w:firstLineChars="200"/>
        <w:rPr>
          <w:lang w:eastAsia="zh-CN"/>
        </w:rPr>
      </w:pPr>
    </w:p>
    <w:p w14:paraId="226C4908">
      <w:pPr>
        <w:rPr>
          <w:lang w:eastAsia="zh-CN"/>
        </w:rPr>
      </w:pPr>
    </w:p>
    <w:p w14:paraId="5C2A6764">
      <w:pPr>
        <w:rPr>
          <w:lang w:eastAsia="zh-CN"/>
        </w:rPr>
      </w:pPr>
    </w:p>
    <w:p w14:paraId="76982147">
      <w:pPr>
        <w:rPr>
          <w:lang w:eastAsia="zh-CN"/>
        </w:rPr>
      </w:pPr>
    </w:p>
    <w:p w14:paraId="460C967C">
      <w:pPr>
        <w:rPr>
          <w:lang w:eastAsia="zh-CN"/>
        </w:rPr>
      </w:pPr>
    </w:p>
    <w:p w14:paraId="1A68C1A0">
      <w:pPr>
        <w:ind w:firstLine="420" w:firstLineChars="200"/>
        <w:rPr>
          <w:lang w:eastAsia="zh-CN"/>
        </w:rPr>
      </w:pPr>
    </w:p>
    <w:p w14:paraId="1BC73179">
      <w:pPr>
        <w:ind w:firstLine="420" w:firstLineChars="200"/>
        <w:rPr>
          <w:lang w:eastAsia="zh-CN"/>
        </w:rPr>
      </w:pPr>
    </w:p>
    <w:p w14:paraId="05E16478">
      <w:pPr>
        <w:ind w:firstLine="420" w:firstLineChars="200"/>
        <w:rPr>
          <w:lang w:eastAsia="zh-CN"/>
        </w:rPr>
      </w:pPr>
    </w:p>
    <w:p w14:paraId="6E1C7D46">
      <w:pPr>
        <w:ind w:firstLine="420" w:firstLineChars="200"/>
        <w:rPr>
          <w:lang w:eastAsia="zh-CN"/>
        </w:rPr>
      </w:pPr>
    </w:p>
    <w:p w14:paraId="3B71258C">
      <w:pPr>
        <w:ind w:firstLine="420" w:firstLineChars="200"/>
        <w:rPr>
          <w:lang w:eastAsia="zh-CN"/>
        </w:rPr>
      </w:pPr>
    </w:p>
    <w:p w14:paraId="1F801771">
      <w:pPr>
        <w:ind w:firstLine="420" w:firstLineChars="200"/>
        <w:jc w:val="center"/>
        <w:rPr>
          <w:lang w:eastAsia="zh-CN"/>
        </w:rPr>
      </w:pPr>
    </w:p>
    <w:p w14:paraId="3EBE556B">
      <w:pPr>
        <w:ind w:firstLine="420" w:firstLineChars="200"/>
        <w:jc w:val="center"/>
        <w:rPr>
          <w:lang w:eastAsia="zh-CN"/>
        </w:rPr>
      </w:pPr>
    </w:p>
    <w:p w14:paraId="067AB96B">
      <w:pPr>
        <w:ind w:firstLine="640" w:firstLineChars="200"/>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部门(单位)名称：</w:t>
      </w:r>
      <w:r>
        <w:rPr>
          <w:rFonts w:hint="eastAsia" w:ascii="仿宋_GB2312" w:hAnsi="仿宋_GB2312" w:eastAsia="仿宋_GB2312" w:cs="仿宋_GB2312"/>
          <w:sz w:val="32"/>
          <w:szCs w:val="32"/>
          <w:u w:val="single"/>
          <w:lang w:eastAsia="zh-CN"/>
        </w:rPr>
        <w:t xml:space="preserve"> 汨罗市卫生健康局 </w:t>
      </w:r>
    </w:p>
    <w:p w14:paraId="1FC5E27B">
      <w:pPr>
        <w:ind w:firstLine="640" w:firstLineChars="200"/>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2024年05月14日</w:t>
      </w:r>
    </w:p>
    <w:p w14:paraId="0DF3627D">
      <w:pPr>
        <w:ind w:firstLine="420" w:firstLineChars="200"/>
        <w:rPr>
          <w:lang w:eastAsia="zh-CN"/>
        </w:rPr>
      </w:pPr>
    </w:p>
    <w:p w14:paraId="23F4C7EF">
      <w:pPr>
        <w:ind w:firstLine="420" w:firstLineChars="200"/>
        <w:rPr>
          <w:lang w:eastAsia="zh-CN"/>
        </w:rPr>
      </w:pPr>
    </w:p>
    <w:p w14:paraId="7BB125FA">
      <w:pPr>
        <w:ind w:firstLine="420" w:firstLineChars="200"/>
        <w:rPr>
          <w:lang w:eastAsia="zh-CN"/>
        </w:rPr>
      </w:pPr>
    </w:p>
    <w:p w14:paraId="5219041A">
      <w:pPr>
        <w:ind w:firstLine="420" w:firstLineChars="200"/>
        <w:rPr>
          <w:lang w:eastAsia="zh-CN"/>
        </w:rPr>
      </w:pPr>
    </w:p>
    <w:p w14:paraId="7A8258A1">
      <w:pPr>
        <w:spacing w:before="148"/>
        <w:jc w:val="center"/>
        <w:rPr>
          <w:rFonts w:hint="eastAsia" w:ascii="方正小标宋简体" w:hAnsi="方正小标宋简体" w:eastAsia="方正小标宋简体" w:cs="方正小标宋简体"/>
          <w:spacing w:val="10"/>
          <w:position w:val="12"/>
          <w:sz w:val="44"/>
          <w:szCs w:val="44"/>
          <w:lang w:eastAsia="zh-CN"/>
        </w:rPr>
      </w:pPr>
    </w:p>
    <w:p w14:paraId="3638C7BA">
      <w:pPr>
        <w:spacing w:before="148"/>
        <w:jc w:val="center"/>
        <w:rPr>
          <w:rFonts w:hint="eastAsia" w:ascii="方正小标宋简体" w:hAnsi="方正小标宋简体" w:eastAsia="方正小标宋简体" w:cs="方正小标宋简体"/>
          <w:spacing w:val="10"/>
          <w:position w:val="12"/>
          <w:sz w:val="44"/>
          <w:szCs w:val="44"/>
          <w:lang w:eastAsia="zh-CN"/>
        </w:rPr>
      </w:pPr>
    </w:p>
    <w:p w14:paraId="034241E1">
      <w:pPr>
        <w:spacing w:before="148"/>
        <w:jc w:val="center"/>
        <w:rPr>
          <w:rFonts w:hint="eastAsia" w:ascii="方正小标宋简体" w:hAnsi="方正小标宋简体" w:eastAsia="方正小标宋简体" w:cs="方正小标宋简体"/>
          <w:spacing w:val="10"/>
          <w:position w:val="12"/>
          <w:sz w:val="44"/>
          <w:szCs w:val="44"/>
          <w:lang w:eastAsia="zh-CN"/>
        </w:rPr>
      </w:pPr>
    </w:p>
    <w:p w14:paraId="2B7721A6">
      <w:pPr>
        <w:spacing w:before="148"/>
        <w:jc w:val="center"/>
        <w:rPr>
          <w:rFonts w:hint="eastAsia" w:ascii="方正小标宋简体" w:hAnsi="方正小标宋简体" w:eastAsia="方正小标宋简体" w:cs="方正小标宋简体"/>
          <w:spacing w:val="10"/>
          <w:position w:val="12"/>
          <w:sz w:val="44"/>
          <w:szCs w:val="44"/>
          <w:lang w:eastAsia="zh-CN"/>
        </w:rPr>
      </w:pPr>
    </w:p>
    <w:p w14:paraId="5F468276">
      <w:pPr>
        <w:spacing w:before="148"/>
        <w:jc w:val="center"/>
        <w:rPr>
          <w:rFonts w:hint="eastAsia" w:ascii="方正小标宋简体" w:hAnsi="方正小标宋简体" w:eastAsia="方正小标宋简体" w:cs="方正小标宋简体"/>
          <w:spacing w:val="10"/>
          <w:position w:val="12"/>
          <w:sz w:val="44"/>
          <w:szCs w:val="44"/>
          <w:lang w:eastAsia="zh-CN"/>
        </w:rPr>
      </w:pPr>
    </w:p>
    <w:p w14:paraId="4B57BB5A">
      <w:pPr>
        <w:spacing w:before="148"/>
        <w:jc w:val="center"/>
        <w:rPr>
          <w:rFonts w:hint="eastAsia" w:ascii="黑体" w:hAnsi="黑体" w:eastAsia="黑体" w:cs="方正小标宋简体"/>
          <w:spacing w:val="10"/>
          <w:position w:val="12"/>
          <w:sz w:val="41"/>
          <w:szCs w:val="41"/>
          <w:lang w:eastAsia="zh-CN"/>
        </w:rPr>
      </w:pPr>
      <w:r>
        <w:rPr>
          <w:rFonts w:hint="eastAsia" w:ascii="黑体" w:hAnsi="黑体" w:eastAsia="黑体" w:cs="黑体"/>
          <w:b/>
          <w:bCs/>
          <w:spacing w:val="6"/>
          <w:sz w:val="42"/>
          <w:szCs w:val="42"/>
          <w:lang w:eastAsia="zh-CN"/>
        </w:rPr>
        <w:t>项目支出绩效评价报告</w:t>
      </w:r>
    </w:p>
    <w:p w14:paraId="0FAD45D5">
      <w:pPr>
        <w:spacing w:before="212"/>
        <w:ind w:left="3670" w:firstLine="600" w:firstLineChars="200"/>
        <w:rPr>
          <w:rFonts w:hint="eastAsia" w:ascii="楷体" w:hAnsi="楷体" w:eastAsia="楷体" w:cs="楷体"/>
          <w:sz w:val="30"/>
          <w:szCs w:val="30"/>
          <w:lang w:eastAsia="zh-CN"/>
        </w:rPr>
      </w:pPr>
    </w:p>
    <w:p w14:paraId="33124B32">
      <w:pPr>
        <w:widowControl w:val="0"/>
        <w:kinsoku/>
        <w:overflowPunct w:val="0"/>
        <w:spacing w:line="560" w:lineRule="exact"/>
        <w:ind w:firstLine="640" w:firstLineChars="200"/>
        <w:outlineLvl w:val="1"/>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一 、项目支出基本情况</w:t>
      </w:r>
    </w:p>
    <w:p w14:paraId="1F6267FC">
      <w:pPr>
        <w:widowControl w:val="0"/>
        <w:kinsoku/>
        <w:overflowPunct w:val="0"/>
        <w:spacing w:line="560" w:lineRule="exact"/>
        <w:ind w:firstLine="640" w:firstLineChars="200"/>
        <w:outlineLvl w:val="1"/>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汨罗实施计划生育多年，导致计划生育失独家庭、伤残家庭、手术并发症家庭较多，为进一步完善“政府为主、部门配合、社会补充”的计划生育利益导向体系，全面提高计划生育家庭地位，市人民政府决定在计划优惠政策和帮扶的基础上，进一步健全计划生育利益导向机制，引导群众自觉实行计划生育。根据省、岳阳市计生协的要求（《岳阳市人民政府办公室&lt;关于切实做好计划生育特殊困难家庭扶助工作的通知&gt;》岳政办发[2017]19号文件、汨罗市人民政府办公室&lt;关于进一步做好计划生育家庭奖励优惠工作的通知&gt;》汨政办发[2013]24号文件），对计划生育特殊家庭户进行“节日慰问”，此项工作是对全市所有计划生育家庭进行困难救助，并不只针对农村计划生育家庭。汨罗市对此项工作非常重视，争取市本级“节日慰问”专项资金，对计划生育特殊家庭（含公职人员），在重大节日期间，根据乡镇申报对象名单，给予500元-1000元/人/次标准慰问（500元、1000元）。</w:t>
      </w:r>
    </w:p>
    <w:p w14:paraId="5B46FE4F">
      <w:pPr>
        <w:pStyle w:val="2"/>
        <w:widowControl w:val="0"/>
        <w:kinsoku/>
        <w:overflowPunct w:val="0"/>
        <w:spacing w:line="560" w:lineRule="exact"/>
        <w:ind w:firstLine="643" w:firstLineChars="200"/>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b/>
          <w:bCs/>
          <w:color w:val="auto"/>
          <w:sz w:val="32"/>
          <w:szCs w:val="32"/>
          <w:lang w:eastAsia="zh-CN"/>
        </w:rPr>
        <w:t>(一)项目支出概况。</w:t>
      </w:r>
      <w:r>
        <w:rPr>
          <w:rFonts w:hint="eastAsia" w:ascii="仿宋_GB2312" w:hAnsi="仿宋_GB2312" w:eastAsia="仿宋_GB2312" w:cs="仿宋_GB2312"/>
          <w:color w:val="auto"/>
          <w:sz w:val="32"/>
          <w:szCs w:val="32"/>
          <w:lang w:eastAsia="zh-CN"/>
        </w:rPr>
        <w:t>进一步完善“政府为主、部门配合、社会补充”的计划生育利益导向体系，全面提高计划生育家庭地位，市人民政府决定在计划优惠政策和帮扶的基础上，进一步健全计划生育利益导向机制，引导群众自觉实行计划生育。符合条件的对象为：失去独生子女对象、独生子女伤残对象、手术并发症对象。根据乡镇申报对象名单，给予500元-1000元/人/次标准慰问（500元、1000元）。</w:t>
      </w:r>
    </w:p>
    <w:p w14:paraId="045E31DE">
      <w:pPr>
        <w:widowControl w:val="0"/>
        <w:kinsoku/>
        <w:overflowPunct w:val="0"/>
        <w:spacing w:line="560" w:lineRule="exact"/>
        <w:ind w:firstLine="643"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(二)项目资金使用管理情况。</w:t>
      </w:r>
      <w:r>
        <w:rPr>
          <w:rFonts w:hint="eastAsia" w:ascii="仿宋_GB2312" w:hAnsi="仿宋_GB2312" w:eastAsia="仿宋_GB2312" w:cs="仿宋_GB2312"/>
          <w:sz w:val="32"/>
          <w:szCs w:val="32"/>
          <w:lang w:eastAsia="zh-CN"/>
        </w:rPr>
        <w:t>为规范和加强专项资金的管理，提高专项资金使用绩效和管理水平，根据《财政支出绩效评价管理暂行办法》（财预〔2011〕285号）、《湖南省人民政府关于全面推进预算绩效管理的意见》（湘政发〔2012〕33号）等文件精神，我市计生协严格按专项资金使用管理的相关政策、文件要求执行。</w:t>
      </w:r>
    </w:p>
    <w:p w14:paraId="4593354F">
      <w:pPr>
        <w:widowControl w:val="0"/>
        <w:kinsoku/>
        <w:overflowPunct w:val="0"/>
        <w:spacing w:line="560" w:lineRule="exact"/>
        <w:ind w:firstLine="643"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（三）项目支出绩效目标完成程度。</w:t>
      </w:r>
      <w:r>
        <w:rPr>
          <w:rFonts w:hint="eastAsia" w:ascii="仿宋_GB2312" w:hAnsi="仿宋_GB2312" w:eastAsia="仿宋_GB2312" w:cs="仿宋_GB2312"/>
          <w:sz w:val="32"/>
          <w:szCs w:val="32"/>
          <w:lang w:eastAsia="zh-CN"/>
        </w:rPr>
        <w:t>2023年我市节日慰问资金共计80万元，其中节日期间慰问10.5万元，拔付镇级慰问金37.1万元，在资金中例支16.7万元进行了生育关怀工作；合计慰问资金64.3万元。</w:t>
      </w:r>
    </w:p>
    <w:p w14:paraId="194A44A7">
      <w:pPr>
        <w:widowControl w:val="0"/>
        <w:kinsoku/>
        <w:overflowPunct w:val="0"/>
        <w:spacing w:line="560" w:lineRule="exact"/>
        <w:ind w:firstLine="640" w:firstLineChars="200"/>
        <w:outlineLvl w:val="1"/>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二、绩效评价工作情况</w:t>
      </w:r>
    </w:p>
    <w:p w14:paraId="29978A68">
      <w:pPr>
        <w:widowControl w:val="0"/>
        <w:kinsoku/>
        <w:overflowPunct w:val="0"/>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2023年全年完成节日慰问资金发放共计80万元。</w:t>
      </w:r>
    </w:p>
    <w:p w14:paraId="44643E4C">
      <w:pPr>
        <w:widowControl w:val="0"/>
        <w:kinsoku/>
        <w:overflowPunct w:val="0"/>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黑体" w:hAnsi="黑体" w:eastAsia="黑体" w:cs="黑体"/>
          <w:color w:val="auto"/>
          <w:sz w:val="32"/>
          <w:szCs w:val="32"/>
          <w:lang w:eastAsia="zh-CN"/>
        </w:rPr>
        <w:t>三 、项目支出主要绩效及评价结论</w:t>
      </w:r>
    </w:p>
    <w:p w14:paraId="41844DDA">
      <w:pPr>
        <w:widowControl w:val="0"/>
        <w:kinsoku/>
        <w:overflowPunct w:val="0"/>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2023年，通过市节日慰问资金的拔放，全市计生特殊家庭没有1例上访事件，按照“党政主导、协会推动、部门联手、群众受益”的工作思路，有利于计划生育工作从依法管理向优质服务转变。</w:t>
      </w:r>
    </w:p>
    <w:p w14:paraId="00F47D4C">
      <w:pPr>
        <w:widowControl w:val="0"/>
        <w:kinsoku/>
        <w:overflowPunct w:val="0"/>
        <w:spacing w:line="560" w:lineRule="exact"/>
        <w:ind w:firstLine="640" w:firstLineChars="200"/>
        <w:outlineLvl w:val="1"/>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四、效评价指标分析</w:t>
      </w:r>
    </w:p>
    <w:p w14:paraId="008C5DBE">
      <w:pPr>
        <w:widowControl w:val="0"/>
        <w:kinsoku/>
        <w:overflowPunct w:val="0"/>
        <w:spacing w:line="560" w:lineRule="exact"/>
        <w:ind w:firstLine="643"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(一)项目支出决策情况。</w:t>
      </w:r>
      <w:r>
        <w:rPr>
          <w:rFonts w:hint="eastAsia" w:ascii="仿宋_GB2312" w:hAnsi="仿宋_GB2312" w:eastAsia="仿宋_GB2312" w:cs="仿宋_GB2312"/>
          <w:sz w:val="32"/>
          <w:szCs w:val="32"/>
          <w:lang w:eastAsia="zh-CN"/>
        </w:rPr>
        <w:t>资金及时发放到位，专款专用，群众满意率100%。认真对专项资金的预算支出基本情况、使用管理情况、预算支出绩效目标完成情况、预算支出主要绩效情况、产出、效益等情况进行了综合的资金绩效评价。</w:t>
      </w:r>
    </w:p>
    <w:p w14:paraId="02700AB4">
      <w:pPr>
        <w:widowControl w:val="0"/>
        <w:kinsoku/>
        <w:overflowPunct w:val="0"/>
        <w:spacing w:line="560" w:lineRule="exact"/>
        <w:ind w:firstLine="643" w:firstLineChars="200"/>
        <w:outlineLvl w:val="1"/>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（二）项目执行过程情况。</w:t>
      </w:r>
      <w:r>
        <w:rPr>
          <w:rFonts w:hint="eastAsia" w:ascii="仿宋_GB2312" w:hAnsi="仿宋_GB2312" w:eastAsia="仿宋_GB2312" w:cs="仿宋_GB2312"/>
          <w:sz w:val="32"/>
          <w:szCs w:val="32"/>
          <w:lang w:eastAsia="zh-CN"/>
        </w:rPr>
        <w:t>通过全市</w:t>
      </w:r>
      <w:r>
        <w:rPr>
          <w:rFonts w:hint="eastAsia" w:ascii="仿宋_GB2312" w:hAnsi="仿宋_GB2312" w:eastAsia="仿宋_GB2312" w:cs="仿宋_GB2312"/>
          <w:color w:val="auto"/>
          <w:sz w:val="32"/>
          <w:szCs w:val="32"/>
          <w:lang w:eastAsia="zh-CN"/>
        </w:rPr>
        <w:t>失去独生子女对象、独生子女伤残对象、手术并发症对象在重大节日期间，根据乡镇申报对象名单，给予500元-1000元/人/次标准慰问（500元、1000元）。</w:t>
      </w:r>
    </w:p>
    <w:p w14:paraId="35A9AF3E">
      <w:pPr>
        <w:widowControl w:val="0"/>
        <w:kinsoku/>
        <w:overflowPunct w:val="0"/>
        <w:spacing w:line="560" w:lineRule="exact"/>
        <w:ind w:firstLine="643"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(三)项目支出产出情况</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sz w:val="32"/>
          <w:szCs w:val="32"/>
          <w:lang w:eastAsia="zh-CN"/>
        </w:rPr>
        <w:t>2023年我市节日慰问资金共计80万元，其中节日期间慰问10.5万元，拔付镇级慰问金37.1万元，在资金中例支16.7万元进行了生育关怀工作；合计慰问资金64.3万元。</w:t>
      </w:r>
    </w:p>
    <w:p w14:paraId="64C494FD">
      <w:pPr>
        <w:pStyle w:val="2"/>
        <w:widowControl w:val="0"/>
        <w:kinsoku/>
        <w:overflowPunct w:val="0"/>
        <w:spacing w:line="560" w:lineRule="exact"/>
        <w:ind w:firstLine="643"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color w:val="auto"/>
          <w:sz w:val="32"/>
          <w:szCs w:val="32"/>
          <w:lang w:eastAsia="zh-CN"/>
        </w:rPr>
        <w:t>(四)项目支出效益情况。</w:t>
      </w:r>
      <w:r>
        <w:rPr>
          <w:rFonts w:hint="eastAsia" w:ascii="仿宋_GB2312" w:hAnsi="仿宋_GB2312" w:eastAsia="仿宋_GB2312" w:cs="仿宋_GB2312"/>
          <w:sz w:val="32"/>
          <w:szCs w:val="32"/>
          <w:lang w:eastAsia="zh-CN"/>
        </w:rPr>
        <w:t>根据“政府主导、卫健牵头、协会协同、部门联动、社会支持”的计划生育特殊家庭精准帮扶机制建设，为计生家庭排忧解难，专项资金按照“精准帮扶”的原则落实到位，惠及群体不断扩大，在社会上取得较好的影响力。</w:t>
      </w:r>
    </w:p>
    <w:p w14:paraId="2B0388C3">
      <w:pPr>
        <w:widowControl w:val="0"/>
        <w:kinsoku/>
        <w:overflowPunct w:val="0"/>
        <w:spacing w:line="560" w:lineRule="exact"/>
        <w:ind w:firstLine="640" w:firstLineChars="200"/>
        <w:outlineLvl w:val="1"/>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五、主要经验及做法、存在的问题及原因分析</w:t>
      </w:r>
    </w:p>
    <w:p w14:paraId="4A67579B">
      <w:pPr>
        <w:widowControl w:val="0"/>
        <w:kinsoku/>
        <w:overflowPunct w:val="0"/>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近年来政府为计划生育家庭通过计划生育服务专项资金扶助，关心、关爱了计生困难家庭，特别是计生特殊家庭，让他们在心理上得到了慰籍，取得了良好的社会反响，为广大群众自觉实行现行计划生育政策产生了积极影响。落实专人负责具体工作，并根据各自实际情况制定了详细的工作目标、工作计划、具体实施方案，及时总结经验、发现工作中存在的问题，以便进一步改进。</w:t>
      </w:r>
    </w:p>
    <w:p w14:paraId="73B97C4A">
      <w:pPr>
        <w:ind w:firstLine="420" w:firstLineChars="200"/>
        <w:rPr>
          <w:lang w:eastAsia="zh-CN"/>
        </w:rPr>
      </w:pPr>
    </w:p>
    <w:p w14:paraId="2B230AA3">
      <w:pPr>
        <w:ind w:firstLine="420" w:firstLineChars="200"/>
        <w:rPr>
          <w:lang w:eastAsia="zh-CN"/>
        </w:rPr>
      </w:pPr>
    </w:p>
    <w:p w14:paraId="0CDB1842">
      <w:pPr>
        <w:rPr>
          <w:lang w:eastAsia="zh-CN"/>
        </w:rPr>
      </w:pPr>
    </w:p>
    <w:p w14:paraId="515E1ACA">
      <w:pPr>
        <w:spacing w:line="14" w:lineRule="auto"/>
        <w:rPr>
          <w:sz w:val="2"/>
          <w:lang w:eastAsia="zh-CN"/>
        </w:rPr>
      </w:pPr>
      <w:r>
        <w:rPr>
          <w:sz w:val="2"/>
          <w:szCs w:val="2"/>
          <w:lang w:eastAsia="zh-CN"/>
        </w:rPr>
        <w:br w:type="column"/>
      </w:r>
    </w:p>
    <w:p w14:paraId="5E293113">
      <w:pPr>
        <w:spacing w:line="14" w:lineRule="auto"/>
        <w:rPr>
          <w:sz w:val="2"/>
          <w:lang w:eastAsia="zh-CN"/>
        </w:rPr>
      </w:pPr>
    </w:p>
    <w:p w14:paraId="5C01E5B1">
      <w:pPr>
        <w:spacing w:before="88" w:line="219" w:lineRule="auto"/>
        <w:rPr>
          <w:rFonts w:hint="default" w:ascii="宋体" w:hAnsi="宋体" w:eastAsia="宋体" w:cs="宋体"/>
          <w:spacing w:val="3"/>
          <w:sz w:val="27"/>
          <w:szCs w:val="27"/>
          <w:lang w:val="en-US" w:eastAsia="zh-CN"/>
        </w:rPr>
      </w:pPr>
      <w:r>
        <w:rPr>
          <w:rFonts w:hint="eastAsia" w:ascii="宋体" w:hAnsi="宋体" w:eastAsia="宋体" w:cs="宋体"/>
          <w:spacing w:val="3"/>
          <w:sz w:val="27"/>
          <w:szCs w:val="27"/>
          <w:lang w:eastAsia="zh-CN"/>
        </w:rPr>
        <w:t>附件5-</w:t>
      </w:r>
      <w:r>
        <w:rPr>
          <w:rFonts w:hint="eastAsia" w:ascii="宋体" w:hAnsi="宋体" w:eastAsia="宋体" w:cs="宋体"/>
          <w:spacing w:val="3"/>
          <w:sz w:val="27"/>
          <w:szCs w:val="27"/>
          <w:lang w:val="en-US" w:eastAsia="zh-CN"/>
        </w:rPr>
        <w:t>8</w:t>
      </w:r>
    </w:p>
    <w:p w14:paraId="50CD135D">
      <w:pPr>
        <w:keepNext w:val="0"/>
        <w:keepLines w:val="0"/>
        <w:pageBreakBefore w:val="0"/>
        <w:widowControl/>
        <w:kinsoku w:val="0"/>
        <w:wordWrap/>
        <w:overflowPunct/>
        <w:topLinePunct w:val="0"/>
        <w:autoSpaceDE w:val="0"/>
        <w:autoSpaceDN w:val="0"/>
        <w:bidi w:val="0"/>
        <w:adjustRightInd w:val="0"/>
        <w:snapToGrid w:val="0"/>
        <w:spacing w:before="201" w:line="578" w:lineRule="exact"/>
        <w:ind w:left="0"/>
        <w:jc w:val="center"/>
        <w:textAlignment w:val="baseline"/>
        <w:rPr>
          <w:rFonts w:ascii="Times New Roman" w:hAnsi="Times New Roman" w:eastAsia="Times New Roman" w:cs="Times New Roman"/>
          <w:spacing w:val="15"/>
          <w:position w:val="10"/>
          <w:sz w:val="42"/>
          <w:szCs w:val="42"/>
        </w:rPr>
      </w:pPr>
    </w:p>
    <w:p w14:paraId="337D6B28">
      <w:pPr>
        <w:keepNext w:val="0"/>
        <w:keepLines w:val="0"/>
        <w:pageBreakBefore w:val="0"/>
        <w:widowControl/>
        <w:kinsoku w:val="0"/>
        <w:wordWrap/>
        <w:overflowPunct/>
        <w:topLinePunct w:val="0"/>
        <w:autoSpaceDE w:val="0"/>
        <w:autoSpaceDN w:val="0"/>
        <w:bidi w:val="0"/>
        <w:adjustRightInd w:val="0"/>
        <w:snapToGrid w:val="0"/>
        <w:spacing w:before="201" w:line="578" w:lineRule="exact"/>
        <w:ind w:left="0"/>
        <w:jc w:val="center"/>
        <w:textAlignment w:val="baseline"/>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0"/>
          <w:position w:val="12"/>
          <w:sz w:val="41"/>
          <w:szCs w:val="41"/>
          <w:lang w:val="en-US" w:eastAsia="zh-CN"/>
        </w:rPr>
        <w:t>疫情防控</w:t>
      </w:r>
      <w:r>
        <w:rPr>
          <w:rFonts w:ascii="黑体" w:hAnsi="黑体" w:eastAsia="黑体" w:cs="黑体"/>
          <w:spacing w:val="15"/>
          <w:position w:val="10"/>
          <w:sz w:val="42"/>
          <w:szCs w:val="42"/>
        </w:rPr>
        <w:t>项目支出</w:t>
      </w:r>
    </w:p>
    <w:p w14:paraId="0D44213E">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84BC30A">
      <w:pPr>
        <w:spacing w:line="246" w:lineRule="auto"/>
        <w:rPr>
          <w:rFonts w:ascii="Arial"/>
          <w:sz w:val="21"/>
        </w:rPr>
      </w:pPr>
    </w:p>
    <w:p w14:paraId="19550113">
      <w:pPr>
        <w:spacing w:line="246" w:lineRule="auto"/>
        <w:rPr>
          <w:rFonts w:ascii="Arial"/>
          <w:sz w:val="21"/>
        </w:rPr>
      </w:pPr>
    </w:p>
    <w:p w14:paraId="40B3FC0F">
      <w:pPr>
        <w:spacing w:line="246" w:lineRule="auto"/>
        <w:rPr>
          <w:rFonts w:ascii="Arial"/>
          <w:sz w:val="21"/>
        </w:rPr>
      </w:pPr>
    </w:p>
    <w:p w14:paraId="41A62812">
      <w:pPr>
        <w:spacing w:line="246" w:lineRule="auto"/>
        <w:rPr>
          <w:rFonts w:ascii="Arial"/>
          <w:sz w:val="21"/>
        </w:rPr>
      </w:pPr>
    </w:p>
    <w:p w14:paraId="23FBD286">
      <w:pPr>
        <w:spacing w:line="246" w:lineRule="auto"/>
        <w:rPr>
          <w:rFonts w:ascii="Arial"/>
          <w:sz w:val="21"/>
        </w:rPr>
      </w:pPr>
    </w:p>
    <w:p w14:paraId="02623286">
      <w:pPr>
        <w:spacing w:line="246" w:lineRule="auto"/>
        <w:rPr>
          <w:rFonts w:ascii="Arial"/>
          <w:sz w:val="21"/>
        </w:rPr>
      </w:pPr>
    </w:p>
    <w:p w14:paraId="61C2E0C4">
      <w:pPr>
        <w:spacing w:line="246" w:lineRule="auto"/>
        <w:rPr>
          <w:rFonts w:ascii="Arial"/>
          <w:sz w:val="21"/>
        </w:rPr>
      </w:pPr>
    </w:p>
    <w:p w14:paraId="0E82658F">
      <w:pPr>
        <w:spacing w:line="246" w:lineRule="auto"/>
        <w:rPr>
          <w:rFonts w:ascii="Arial"/>
          <w:sz w:val="21"/>
        </w:rPr>
      </w:pPr>
    </w:p>
    <w:p w14:paraId="46E77D9A">
      <w:pPr>
        <w:spacing w:line="246" w:lineRule="auto"/>
        <w:rPr>
          <w:rFonts w:ascii="Arial"/>
          <w:sz w:val="21"/>
        </w:rPr>
      </w:pPr>
    </w:p>
    <w:p w14:paraId="0AD93A21">
      <w:pPr>
        <w:spacing w:line="246" w:lineRule="auto"/>
        <w:rPr>
          <w:rFonts w:ascii="Arial"/>
          <w:sz w:val="21"/>
        </w:rPr>
      </w:pPr>
    </w:p>
    <w:p w14:paraId="0742081A">
      <w:pPr>
        <w:spacing w:line="246" w:lineRule="auto"/>
        <w:rPr>
          <w:rFonts w:ascii="Arial"/>
          <w:sz w:val="21"/>
        </w:rPr>
      </w:pPr>
    </w:p>
    <w:p w14:paraId="095D914D">
      <w:pPr>
        <w:spacing w:line="246" w:lineRule="auto"/>
        <w:rPr>
          <w:rFonts w:ascii="Arial"/>
          <w:sz w:val="21"/>
        </w:rPr>
      </w:pPr>
    </w:p>
    <w:p w14:paraId="35D3B8EA">
      <w:pPr>
        <w:spacing w:line="246" w:lineRule="auto"/>
        <w:rPr>
          <w:rFonts w:ascii="Arial"/>
          <w:sz w:val="21"/>
        </w:rPr>
      </w:pPr>
    </w:p>
    <w:p w14:paraId="6257B876">
      <w:pPr>
        <w:spacing w:line="246" w:lineRule="auto"/>
        <w:rPr>
          <w:rFonts w:ascii="Arial"/>
          <w:sz w:val="21"/>
        </w:rPr>
      </w:pPr>
    </w:p>
    <w:p w14:paraId="3F9133B3">
      <w:pPr>
        <w:spacing w:line="246" w:lineRule="auto"/>
        <w:rPr>
          <w:rFonts w:ascii="Arial"/>
          <w:sz w:val="21"/>
        </w:rPr>
      </w:pPr>
    </w:p>
    <w:p w14:paraId="4387D7A8">
      <w:pPr>
        <w:spacing w:line="246" w:lineRule="auto"/>
        <w:rPr>
          <w:rFonts w:ascii="Arial"/>
          <w:sz w:val="21"/>
        </w:rPr>
      </w:pPr>
    </w:p>
    <w:p w14:paraId="1499AD57">
      <w:pPr>
        <w:spacing w:line="246" w:lineRule="auto"/>
        <w:rPr>
          <w:rFonts w:ascii="Arial"/>
          <w:sz w:val="21"/>
        </w:rPr>
      </w:pPr>
    </w:p>
    <w:p w14:paraId="3FB2DF7A">
      <w:pPr>
        <w:spacing w:line="247" w:lineRule="auto"/>
        <w:rPr>
          <w:rFonts w:ascii="Arial"/>
          <w:sz w:val="21"/>
        </w:rPr>
      </w:pPr>
    </w:p>
    <w:p w14:paraId="46DAC6EB">
      <w:pPr>
        <w:spacing w:line="247" w:lineRule="auto"/>
        <w:rPr>
          <w:rFonts w:ascii="Arial"/>
          <w:sz w:val="21"/>
        </w:rPr>
      </w:pPr>
    </w:p>
    <w:p w14:paraId="10E1C976">
      <w:pPr>
        <w:spacing w:line="247" w:lineRule="auto"/>
        <w:rPr>
          <w:rFonts w:ascii="Arial"/>
          <w:sz w:val="21"/>
        </w:rPr>
      </w:pPr>
    </w:p>
    <w:p w14:paraId="06AABDBF">
      <w:pPr>
        <w:spacing w:line="247" w:lineRule="auto"/>
        <w:rPr>
          <w:rFonts w:ascii="Arial"/>
          <w:sz w:val="21"/>
        </w:rPr>
      </w:pPr>
    </w:p>
    <w:p w14:paraId="2BA1B076">
      <w:pPr>
        <w:spacing w:line="247" w:lineRule="auto"/>
        <w:rPr>
          <w:rFonts w:ascii="Arial"/>
          <w:sz w:val="21"/>
        </w:rPr>
      </w:pPr>
    </w:p>
    <w:p w14:paraId="30E0F8F3">
      <w:pPr>
        <w:spacing w:line="247" w:lineRule="auto"/>
        <w:rPr>
          <w:rFonts w:ascii="Arial"/>
          <w:sz w:val="21"/>
        </w:rPr>
      </w:pPr>
    </w:p>
    <w:p w14:paraId="5ABECC98">
      <w:pPr>
        <w:spacing w:line="247" w:lineRule="auto"/>
        <w:rPr>
          <w:rFonts w:ascii="Arial"/>
          <w:sz w:val="21"/>
        </w:rPr>
      </w:pPr>
    </w:p>
    <w:p w14:paraId="29AD4110">
      <w:pPr>
        <w:spacing w:line="247" w:lineRule="auto"/>
        <w:rPr>
          <w:rFonts w:ascii="Arial"/>
          <w:sz w:val="21"/>
        </w:rPr>
      </w:pPr>
    </w:p>
    <w:p w14:paraId="1257A89B">
      <w:pPr>
        <w:spacing w:line="247" w:lineRule="auto"/>
        <w:rPr>
          <w:rFonts w:ascii="Arial"/>
          <w:sz w:val="21"/>
        </w:rPr>
      </w:pPr>
    </w:p>
    <w:p w14:paraId="405D1D9E">
      <w:pPr>
        <w:spacing w:line="247" w:lineRule="auto"/>
        <w:rPr>
          <w:rFonts w:ascii="Arial"/>
          <w:sz w:val="21"/>
        </w:rPr>
      </w:pPr>
    </w:p>
    <w:p w14:paraId="33AC6479">
      <w:pPr>
        <w:spacing w:line="247" w:lineRule="auto"/>
        <w:rPr>
          <w:rFonts w:ascii="Arial"/>
          <w:sz w:val="21"/>
        </w:rPr>
      </w:pPr>
    </w:p>
    <w:p w14:paraId="6EA8709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97B9461">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12</w:t>
      </w:r>
      <w:r>
        <w:rPr>
          <w:spacing w:val="12"/>
          <w:position w:val="26"/>
          <w:sz w:val="27"/>
          <w:szCs w:val="27"/>
        </w:rPr>
        <w:t xml:space="preserve">  </w:t>
      </w:r>
      <w:r>
        <w:rPr>
          <w:spacing w:val="-13"/>
          <w:position w:val="26"/>
          <w:sz w:val="27"/>
          <w:szCs w:val="27"/>
        </w:rPr>
        <w:t>日</w:t>
      </w:r>
    </w:p>
    <w:p w14:paraId="01DE9973">
      <w:pPr>
        <w:pStyle w:val="2"/>
        <w:spacing w:before="1" w:line="223" w:lineRule="auto"/>
        <w:ind w:left="3560"/>
        <w:rPr>
          <w:sz w:val="24"/>
          <w:szCs w:val="24"/>
        </w:rPr>
      </w:pPr>
      <w:r>
        <w:rPr>
          <w:spacing w:val="7"/>
          <w:sz w:val="24"/>
          <w:szCs w:val="24"/>
        </w:rPr>
        <w:t>(此面为封面)</w:t>
      </w:r>
    </w:p>
    <w:p w14:paraId="71B6B6B1">
      <w:pPr>
        <w:spacing w:line="223" w:lineRule="auto"/>
        <w:rPr>
          <w:sz w:val="24"/>
          <w:szCs w:val="24"/>
        </w:rPr>
        <w:sectPr>
          <w:footerReference r:id="rId7" w:type="default"/>
          <w:pgSz w:w="11900" w:h="16820"/>
          <w:pgMar w:top="1429" w:right="1667" w:bottom="1158" w:left="1451" w:header="0" w:footer="850" w:gutter="0"/>
          <w:cols w:space="720" w:num="1"/>
        </w:sectPr>
      </w:pPr>
    </w:p>
    <w:p w14:paraId="13B3E65E">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0EA47C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070E40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(一)项目支出概况。</w:t>
      </w:r>
    </w:p>
    <w:p w14:paraId="1E5EC4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依据《中华人民共和国传染病防治法》、《突发公共卫生事件应急条例》、《全国疾病预防控制机构工作规范》等法律、规范以及相关防控指南和监测方案的要求实施项目工作，关心爱护防治人员的职业安全和身心健康。加强传染病防治人员安全防护，维护防治人员健康权益，调动防治人员工作积极性，保障国家公共卫生安全。项目经费主要用于不明原因肺炎与人禽流感监测、卫生应急、新冠肺炎防控工作，包括不明原因肺炎与人禽流感患者的网络直报、个案调查、疫情处置及宣传、基层专干的培训，新冠肺炎培训，其他卫生应急处置等。</w:t>
      </w:r>
    </w:p>
    <w:p w14:paraId="2E2B92A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(二)项目资金使用管理情况。</w:t>
      </w:r>
    </w:p>
    <w:p w14:paraId="1EDFC24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及时对辖区内报告的不明原因肺炎病例进行现场调查和监测病例采样，筛查可能人禽流感病例及其它传染性呼吸道疾病；严格实施对聚集性不明原因肺炎病例的密切接触者登记、追踪和医学观察等防控措施，负责病例标本的采集。及时报告并参与处置各类突发公共卫生事件。</w:t>
      </w:r>
    </w:p>
    <w:p w14:paraId="0F40AB0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hint="eastAsia" w:ascii="黑体" w:hAnsi="黑体" w:eastAsia="黑体" w:cs="黑体"/>
          <w:b/>
          <w:bCs/>
          <w:snapToGrid w:val="0"/>
          <w:color w:val="000000"/>
          <w:spacing w:val="-15"/>
          <w:kern w:val="0"/>
          <w:sz w:val="31"/>
          <w:szCs w:val="31"/>
          <w:lang w:val="en-US" w:eastAsia="zh-CN" w:bidi="ar-SA"/>
        </w:rPr>
        <w:t>。</w:t>
      </w:r>
    </w:p>
    <w:p w14:paraId="74E4BCC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完成率100%。</w:t>
      </w:r>
    </w:p>
    <w:p w14:paraId="523A64C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1C75752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1、减少传染病暴发流行，降低因传染病就诊与住院医疗病人数及费用；</w:t>
      </w:r>
    </w:p>
    <w:p w14:paraId="0450A44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2、控制传染病暴发流行，保障社会和谐稳定；</w:t>
      </w:r>
    </w:p>
    <w:p w14:paraId="767A91F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3、通过消毒、通风等措施改变病原菌繁殖生长环境，抑制或消灭病原微生物。</w:t>
      </w:r>
    </w:p>
    <w:p w14:paraId="67B43AA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704E00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 xml:space="preserve">1、根据《中华人民共和国传染病防治法》、《突发公共卫生事件应急条例》及湖南省相关监测方案要求开展人禽流感病例调查处置及突发公共卫生事件报告处置。  </w:t>
      </w:r>
    </w:p>
    <w:p w14:paraId="08A374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 xml:space="preserve">2、对突发公共卫生事件及时、准确、全面处置。 </w:t>
      </w:r>
    </w:p>
    <w:p w14:paraId="273521F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3、开展新冠防控知识培训、流调、处置。</w:t>
      </w:r>
    </w:p>
    <w:p w14:paraId="1626AB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zh-CN"/>
        </w:rPr>
        <w:t>4、</w:t>
      </w:r>
      <w:r>
        <w:rPr>
          <w:rFonts w:hint="eastAsia" w:eastAsia="仿宋_GB2312"/>
          <w:kern w:val="0"/>
          <w:sz w:val="32"/>
          <w:szCs w:val="32"/>
          <w:lang w:val="en-US" w:eastAsia="en-US"/>
        </w:rPr>
        <w:t>通过辖区各医疗单位报告、其他单位告知及日常信息系统巡察，及时发现相关人感染禽流感病例及突发公共卫生事件，从而开展卫生应急响应，对应急机动队员开展相关业务培训及病例调查、处置。</w:t>
      </w:r>
    </w:p>
    <w:p w14:paraId="2914907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4CB47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1FA99E7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根据国家有关政策文件，遵循客观、合法、公正、实事求是的原则，结合本地需求，按照项目报批程序，有序地上报相关资料，办理相关手续，合理安排项目实行。</w:t>
      </w:r>
    </w:p>
    <w:p w14:paraId="6703F8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7A0AA61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eastAsia="zh-CN"/>
        </w:rPr>
        <w:t>今年全市共有</w:t>
      </w:r>
      <w:r>
        <w:rPr>
          <w:rFonts w:hint="eastAsia" w:eastAsia="仿宋_GB2312"/>
          <w:kern w:val="0"/>
          <w:sz w:val="32"/>
          <w:szCs w:val="32"/>
          <w:lang w:val="en-US" w:eastAsia="zh-CN"/>
        </w:rPr>
        <w:t>23</w:t>
      </w:r>
      <w:r>
        <w:rPr>
          <w:rFonts w:hint="eastAsia" w:eastAsia="仿宋_GB2312"/>
          <w:kern w:val="0"/>
          <w:sz w:val="32"/>
          <w:szCs w:val="32"/>
          <w:lang w:eastAsia="zh-CN"/>
        </w:rPr>
        <w:t>家医院、2所社区卫生服务中心均实行了网络直报，全市所有报告单位基本及时、准确、按要求完成了疫情报告和每月按时登录传染病网络报告系统。</w:t>
      </w:r>
    </w:p>
    <w:p w14:paraId="489683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eastAsia="zh-CN"/>
        </w:rPr>
        <w:t>坚持每日四次及以上浏览国家平台，截</w:t>
      </w:r>
      <w:r>
        <w:rPr>
          <w:rFonts w:hint="eastAsia" w:eastAsia="仿宋_GB2312"/>
          <w:kern w:val="0"/>
          <w:sz w:val="32"/>
          <w:szCs w:val="32"/>
          <w:lang w:val="en-US" w:eastAsia="zh-CN"/>
        </w:rPr>
        <w:t>12</w:t>
      </w:r>
      <w:r>
        <w:rPr>
          <w:rFonts w:hint="eastAsia" w:eastAsia="仿宋_GB2312"/>
          <w:kern w:val="0"/>
          <w:sz w:val="32"/>
          <w:szCs w:val="32"/>
          <w:lang w:eastAsia="zh-CN"/>
        </w:rPr>
        <w:t>月</w:t>
      </w:r>
      <w:r>
        <w:rPr>
          <w:rFonts w:hint="eastAsia" w:eastAsia="仿宋_GB2312"/>
          <w:kern w:val="0"/>
          <w:sz w:val="32"/>
          <w:szCs w:val="32"/>
          <w:lang w:val="en-US" w:eastAsia="zh-CN"/>
        </w:rPr>
        <w:t>20</w:t>
      </w:r>
      <w:r>
        <w:rPr>
          <w:rFonts w:hint="eastAsia" w:eastAsia="仿宋_GB2312"/>
          <w:kern w:val="0"/>
          <w:sz w:val="32"/>
          <w:szCs w:val="32"/>
          <w:lang w:eastAsia="zh-CN"/>
        </w:rPr>
        <w:t>日共审核传染病</w:t>
      </w:r>
      <w:r>
        <w:rPr>
          <w:rFonts w:hint="eastAsia" w:eastAsia="仿宋_GB2312"/>
          <w:kern w:val="0"/>
          <w:sz w:val="32"/>
          <w:szCs w:val="32"/>
          <w:lang w:val="en-US" w:eastAsia="zh-CN"/>
        </w:rPr>
        <w:t>报告卡6718张</w:t>
      </w:r>
      <w:r>
        <w:rPr>
          <w:rFonts w:hint="eastAsia" w:eastAsia="仿宋_GB2312"/>
          <w:kern w:val="0"/>
          <w:sz w:val="32"/>
          <w:szCs w:val="32"/>
          <w:lang w:eastAsia="zh-CN"/>
        </w:rPr>
        <w:t>，</w:t>
      </w:r>
      <w:r>
        <w:rPr>
          <w:rFonts w:hint="eastAsia" w:eastAsia="仿宋_GB2312"/>
          <w:kern w:val="0"/>
          <w:sz w:val="32"/>
          <w:szCs w:val="32"/>
          <w:lang w:val="en-US" w:eastAsia="zh-CN"/>
        </w:rPr>
        <w:t>删除重卡235张；</w:t>
      </w:r>
      <w:r>
        <w:rPr>
          <w:rFonts w:hint="eastAsia" w:eastAsia="仿宋_GB2312"/>
          <w:kern w:val="0"/>
          <w:sz w:val="32"/>
          <w:szCs w:val="32"/>
          <w:lang w:eastAsia="zh-CN"/>
        </w:rPr>
        <w:t>处理预警</w:t>
      </w:r>
      <w:r>
        <w:rPr>
          <w:rFonts w:hint="eastAsia" w:eastAsia="仿宋_GB2312"/>
          <w:kern w:val="0"/>
          <w:sz w:val="32"/>
          <w:szCs w:val="32"/>
          <w:lang w:val="en-US" w:eastAsia="zh-CN"/>
        </w:rPr>
        <w:t>124</w:t>
      </w:r>
      <w:r>
        <w:rPr>
          <w:rFonts w:hint="eastAsia" w:eastAsia="仿宋_GB2312"/>
          <w:kern w:val="0"/>
          <w:sz w:val="32"/>
          <w:szCs w:val="32"/>
          <w:lang w:eastAsia="zh-CN"/>
        </w:rPr>
        <w:t>起，均已及时处理。</w:t>
      </w:r>
      <w:r>
        <w:rPr>
          <w:rFonts w:hint="eastAsia" w:eastAsia="仿宋_GB2312"/>
          <w:kern w:val="0"/>
          <w:sz w:val="32"/>
          <w:szCs w:val="32"/>
          <w:lang w:val="en-US" w:eastAsia="zh-CN"/>
        </w:rPr>
        <w:tab/>
      </w:r>
    </w:p>
    <w:p w14:paraId="2C75328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按照要求，及时完成并上传了周报表、月报表。</w:t>
      </w:r>
    </w:p>
    <w:p w14:paraId="5A41AAB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086FEB2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重点传染病的监测及哨点监测</w:t>
      </w:r>
      <w:r>
        <w:rPr>
          <w:rFonts w:hint="eastAsia" w:eastAsia="仿宋_GB2312"/>
          <w:kern w:val="0"/>
          <w:sz w:val="32"/>
          <w:szCs w:val="32"/>
          <w:lang w:val="en-US" w:eastAsia="zh-CN"/>
        </w:rPr>
        <w:t>。</w:t>
      </w:r>
    </w:p>
    <w:p w14:paraId="31D787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1</w:t>
      </w:r>
      <w:r>
        <w:rPr>
          <w:rFonts w:hint="eastAsia" w:eastAsia="仿宋_GB2312"/>
          <w:kern w:val="0"/>
          <w:sz w:val="32"/>
          <w:szCs w:val="32"/>
          <w:lang w:val="en-US" w:eastAsia="zh-CN"/>
        </w:rPr>
        <w:t>、</w:t>
      </w:r>
      <w:r>
        <w:rPr>
          <w:rFonts w:hint="eastAsia" w:eastAsia="仿宋_GB2312"/>
          <w:kern w:val="0"/>
          <w:sz w:val="32"/>
          <w:szCs w:val="32"/>
          <w:lang w:val="en-US" w:eastAsia="en-US"/>
        </w:rPr>
        <w:t>手足口病</w:t>
      </w:r>
    </w:p>
    <w:p w14:paraId="513269C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截止12月20日，全市共报告手足口病408例，无死亡与重症病例，已采集45例手足口病样，及时开展检测，并将检测阳性的样品送岳阳进行进一步分型。</w:t>
      </w:r>
    </w:p>
    <w:p w14:paraId="5EFA491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2</w:t>
      </w:r>
      <w:r>
        <w:rPr>
          <w:rFonts w:hint="eastAsia" w:eastAsia="仿宋_GB2312"/>
          <w:kern w:val="0"/>
          <w:sz w:val="32"/>
          <w:szCs w:val="32"/>
          <w:lang w:val="en-US" w:eastAsia="zh-CN"/>
        </w:rPr>
        <w:t>、</w:t>
      </w:r>
      <w:r>
        <w:rPr>
          <w:rFonts w:hint="eastAsia" w:eastAsia="仿宋_GB2312"/>
          <w:kern w:val="0"/>
          <w:sz w:val="32"/>
          <w:szCs w:val="32"/>
          <w:lang w:val="en-US" w:eastAsia="en-US"/>
        </w:rPr>
        <w:t>肠道传染病监测</w:t>
      </w:r>
    </w:p>
    <w:p w14:paraId="60AE2BC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按湖南省肠道传染病监测方案，5-10月份开展了肠道传染病监测，今年共登记腹泻病人147人，完成检索44人次，检索率为29.93%，采集内外环境和食品样本90份，均未检出霍乱弧菌。</w:t>
      </w:r>
    </w:p>
    <w:p w14:paraId="44D54C0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3</w:t>
      </w:r>
      <w:r>
        <w:rPr>
          <w:rFonts w:hint="eastAsia" w:eastAsia="仿宋_GB2312"/>
          <w:kern w:val="0"/>
          <w:sz w:val="32"/>
          <w:szCs w:val="32"/>
          <w:lang w:val="en-US" w:eastAsia="zh-CN"/>
        </w:rPr>
        <w:t>、</w:t>
      </w:r>
      <w:r>
        <w:rPr>
          <w:rFonts w:hint="eastAsia" w:eastAsia="仿宋_GB2312"/>
          <w:kern w:val="0"/>
          <w:sz w:val="32"/>
          <w:szCs w:val="32"/>
          <w:lang w:val="en-US" w:eastAsia="en-US"/>
        </w:rPr>
        <w:t>流感样病例哨点监测及新冠肺炎病原学监测</w:t>
      </w:r>
    </w:p>
    <w:p w14:paraId="1937C10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根据国家及湖南省相关会议及文件精神，我市按要求开展流感样病例哨点监测，每周收集流感样病例样本进行新冠核酸检测，截止12月20日采流感样样品603份，开展流感检测228份，其中55份阳性，开展新冠核酸检测603份，阳性126份；按照《湖南省新冠肺炎病原学监测工作方案》（接上级通知，该项工作已于6月份停止），开展新冠肺炎病原学监测样品100份，并开展复核检测。</w:t>
      </w:r>
    </w:p>
    <w:p w14:paraId="5D5C47D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突发公共卫生事件报告与处置。</w:t>
      </w:r>
    </w:p>
    <w:p w14:paraId="6FF9AC5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截至12月20日，全市报告了20余起聚集性疫情，包括流感样病例、诺如病毒感染、肺炎支原体感染等聚集性疫情，均及时安排专业人员开展流调、采样及送检等工作，并根据现场调查情况，提出了措施、建议，疫情迅速得以控制。</w:t>
      </w:r>
    </w:p>
    <w:p w14:paraId="10221F8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新冠感染住院和发热门诊信息报告。</w:t>
      </w:r>
    </w:p>
    <w:p w14:paraId="673380C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en-US"/>
        </w:rPr>
        <w:t>根据国家、省、市相关工作要求，辖区二级医疗机构及卫生院每日上午10时前必须报告本机构新冠感染住院和发热门诊信息，我科室每日准时开展审查，及时催报未报单位，确保各机构及时报送。</w:t>
      </w:r>
    </w:p>
    <w:p w14:paraId="6FEB2E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6FD3B8F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截至12月20日，全市报告了20余起聚集性疫情，包括流感样病例、诺如病毒感染、肺炎支原体感染等</w:t>
      </w:r>
      <w:r>
        <w:rPr>
          <w:rFonts w:hint="eastAsia" w:eastAsia="仿宋_GB2312"/>
          <w:kern w:val="0"/>
          <w:sz w:val="32"/>
          <w:szCs w:val="32"/>
          <w:lang w:eastAsia="zh-CN"/>
        </w:rPr>
        <w:t>聚集性疫情，均及时安排专业人员开展流调、采样及送检等工作，并根据现场调查情况，提出了措施、建议，疫情迅速得以控制</w:t>
      </w:r>
      <w:r>
        <w:rPr>
          <w:rFonts w:hint="eastAsia" w:eastAsia="仿宋_GB2312"/>
          <w:kern w:val="0"/>
          <w:sz w:val="32"/>
          <w:szCs w:val="32"/>
          <w:lang w:val="en-US" w:eastAsia="zh-CN"/>
        </w:rPr>
        <w:t>。</w:t>
      </w:r>
    </w:p>
    <w:p w14:paraId="78A03CD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ascii="仿宋" w:hAnsi="仿宋" w:eastAsia="仿宋" w:cs="仿宋"/>
          <w:color w:val="auto"/>
          <w:sz w:val="32"/>
          <w:szCs w:val="32"/>
          <w:lang w:val="en-US" w:eastAsia="zh-CN"/>
        </w:rPr>
        <w:t>组织开展2023年疾控工作会议暨基本公共卫生服务疾控项目培训，组织开展汨罗市新形势下新型冠状病毒疫情应对处置演练，开展了猴痘培训演练，举办2023年汨罗市疾病预防控制中心登革热监测与防控培训，提高了我中心疫情监测、调查、处置能力，</w:t>
      </w:r>
      <w:r>
        <w:rPr>
          <w:rFonts w:hint="eastAsia" w:eastAsia="仿宋_GB2312"/>
          <w:kern w:val="0"/>
          <w:sz w:val="32"/>
          <w:szCs w:val="32"/>
          <w:lang w:val="en-US" w:eastAsia="zh-CN"/>
        </w:rPr>
        <w:t>有效推动了我市传染病防治的工作。</w:t>
      </w:r>
    </w:p>
    <w:p w14:paraId="0226E64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ascii="仿宋" w:hAnsi="仿宋" w:eastAsia="仿宋" w:cs="仿宋"/>
          <w:color w:val="auto"/>
          <w:sz w:val="32"/>
          <w:szCs w:val="32"/>
          <w:lang w:val="en-US" w:eastAsia="zh-CN"/>
        </w:rPr>
        <w:t>组织开展了“全国疟疾日”、“5.12”全国防灾减灾日宣传活动等宣教工作，进一步加强了群众的救灾防病意识。</w:t>
      </w:r>
    </w:p>
    <w:p w14:paraId="6C266F3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723958F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（一）主要经验及做法</w:t>
      </w:r>
    </w:p>
    <w:p w14:paraId="316BD54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通过各单位协作、各医疗单位报告、系统巡察等方式，及时发现病例及突发事件，从而及早处置。通过培训提高工作人员业务能力。</w:t>
      </w:r>
    </w:p>
    <w:p w14:paraId="4595281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（二）存在问题</w:t>
      </w:r>
    </w:p>
    <w:p w14:paraId="63355BFD">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1、业务知识学习不足，重点传染病监测方案、技术方案等学习不够，应急处置能力稍有不足；</w:t>
      </w:r>
    </w:p>
    <w:p w14:paraId="6110858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2、对辖区卫生院和二级医疗机构督导不够，存在传染病漏报、错报未及时发现的情况，未能尽早督促改正；</w:t>
      </w:r>
    </w:p>
    <w:p w14:paraId="73F82E1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3、培训不到位，尤其传染病诊断标准与报告。</w:t>
      </w:r>
    </w:p>
    <w:p w14:paraId="158D371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757DC69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1、加强业务学习，做好突发应急事件处置准备；</w:t>
      </w:r>
    </w:p>
    <w:p w14:paraId="7EFA476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2、加强业务培训，进一步规范传染病报告，提高突发事件处置能力；</w:t>
      </w:r>
    </w:p>
    <w:p w14:paraId="349BF98D">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3、加强传染病报告与管理工作督导。</w:t>
      </w:r>
    </w:p>
    <w:p w14:paraId="6BBEEC0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6EAD30B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4438C0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1C56A4C">
      <w:pPr>
        <w:pStyle w:val="2"/>
        <w:spacing w:before="41" w:line="223" w:lineRule="auto"/>
        <w:ind w:left="344"/>
        <w:rPr>
          <w:rFonts w:hint="eastAsia"/>
          <w:sz w:val="20"/>
          <w:szCs w:val="20"/>
          <w:lang w:eastAsia="zh-CN"/>
        </w:rPr>
      </w:pPr>
    </w:p>
    <w:p w14:paraId="115F99C8">
      <w:pPr>
        <w:spacing w:line="267" w:lineRule="auto"/>
        <w:jc w:val="both"/>
        <w:rPr>
          <w:rFonts w:hint="default" w:ascii="宋体" w:hAnsi="宋体" w:eastAsia="宋体" w:cs="宋体"/>
          <w:bCs/>
          <w:spacing w:val="-4"/>
          <w:kern w:val="0"/>
          <w:sz w:val="28"/>
          <w:szCs w:val="28"/>
          <w:lang w:val="en-US" w:eastAsia="zh-CN"/>
        </w:rPr>
      </w:pPr>
      <w:r>
        <w:rPr>
          <w:sz w:val="2"/>
          <w:szCs w:val="2"/>
          <w:lang w:eastAsia="zh-CN"/>
        </w:rPr>
        <w:br w:type="column"/>
      </w: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5-9</w:t>
      </w:r>
    </w:p>
    <w:p w14:paraId="1D117429">
      <w:pPr>
        <w:spacing w:before="201" w:line="578" w:lineRule="exact"/>
        <w:ind w:left="2250" w:hanging="2250" w:hangingChars="500"/>
        <w:rPr>
          <w:rFonts w:ascii="Times New Roman" w:hAnsi="Times New Roman" w:eastAsia="Times New Roman" w:cs="Times New Roman"/>
          <w:spacing w:val="15"/>
          <w:position w:val="10"/>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Times New Roman" w:cs="Times New Roman"/>
          <w:spacing w:val="15"/>
          <w:position w:val="10"/>
          <w:sz w:val="42"/>
          <w:szCs w:val="42"/>
          <w:lang w:val="en-US" w:eastAsia="zh-CN"/>
        </w:rPr>
        <w:t>3</w:t>
      </w:r>
      <w:r>
        <w:rPr>
          <w:rFonts w:ascii="Times New Roman" w:hAnsi="Times New Roman" w:eastAsia="Times New Roman" w:cs="Times New Roman"/>
          <w:spacing w:val="15"/>
          <w:position w:val="10"/>
          <w:sz w:val="42"/>
          <w:szCs w:val="42"/>
        </w:rPr>
        <w:t>年度</w:t>
      </w:r>
      <w:r>
        <w:rPr>
          <w:rFonts w:hint="eastAsia" w:ascii="Times New Roman" w:hAnsi="Times New Roman" w:eastAsia="Times New Roman" w:cs="Times New Roman"/>
          <w:spacing w:val="15"/>
          <w:position w:val="10"/>
          <w:sz w:val="42"/>
          <w:szCs w:val="42"/>
          <w:lang w:val="en-US" w:eastAsia="zh-CN"/>
        </w:rPr>
        <w:t>汨罗市精神病医院精神病人看护费项目支出</w:t>
      </w:r>
      <w:r>
        <w:rPr>
          <w:rFonts w:ascii="Times New Roman" w:hAnsi="Times New Roman" w:eastAsia="Times New Roman" w:cs="Times New Roman"/>
          <w:spacing w:val="15"/>
          <w:position w:val="10"/>
          <w:sz w:val="42"/>
          <w:szCs w:val="42"/>
        </w:rPr>
        <w:t>绩效自评报告</w:t>
      </w:r>
    </w:p>
    <w:p w14:paraId="18519358">
      <w:pPr>
        <w:keepNext w:val="0"/>
        <w:keepLines w:val="0"/>
        <w:pageBreakBefore w:val="0"/>
        <w:widowControl/>
        <w:kinsoku w:val="0"/>
        <w:wordWrap/>
        <w:overflowPunct/>
        <w:topLinePunct w:val="0"/>
        <w:autoSpaceDE w:val="0"/>
        <w:autoSpaceDN w:val="0"/>
        <w:bidi w:val="0"/>
        <w:adjustRightInd w:val="0"/>
        <w:snapToGrid w:val="0"/>
        <w:spacing w:before="201" w:line="578" w:lineRule="exact"/>
        <w:ind w:left="0"/>
        <w:jc w:val="center"/>
        <w:textAlignment w:val="baseline"/>
        <w:rPr>
          <w:rFonts w:ascii="Times New Roman" w:hAnsi="Times New Roman" w:eastAsia="Times New Roman" w:cs="Times New Roman"/>
          <w:spacing w:val="15"/>
          <w:position w:val="10"/>
          <w:sz w:val="42"/>
          <w:szCs w:val="42"/>
        </w:rPr>
      </w:pPr>
    </w:p>
    <w:p w14:paraId="065DB62E">
      <w:pPr>
        <w:spacing w:line="246" w:lineRule="auto"/>
        <w:rPr>
          <w:rFonts w:ascii="Arial"/>
          <w:sz w:val="21"/>
        </w:rPr>
      </w:pPr>
    </w:p>
    <w:p w14:paraId="49D39433">
      <w:pPr>
        <w:spacing w:line="246" w:lineRule="auto"/>
        <w:rPr>
          <w:rFonts w:ascii="Arial"/>
          <w:sz w:val="21"/>
        </w:rPr>
      </w:pPr>
    </w:p>
    <w:p w14:paraId="266222CF">
      <w:pPr>
        <w:spacing w:line="246" w:lineRule="auto"/>
        <w:rPr>
          <w:rFonts w:ascii="Arial"/>
          <w:sz w:val="21"/>
        </w:rPr>
      </w:pPr>
    </w:p>
    <w:p w14:paraId="50789E17">
      <w:pPr>
        <w:spacing w:line="246" w:lineRule="auto"/>
        <w:rPr>
          <w:rFonts w:ascii="Arial"/>
          <w:sz w:val="21"/>
        </w:rPr>
      </w:pPr>
    </w:p>
    <w:p w14:paraId="77BCEDE5">
      <w:pPr>
        <w:spacing w:line="246" w:lineRule="auto"/>
        <w:rPr>
          <w:rFonts w:ascii="Arial"/>
          <w:sz w:val="21"/>
        </w:rPr>
      </w:pPr>
    </w:p>
    <w:p w14:paraId="51879B92">
      <w:pPr>
        <w:spacing w:line="246" w:lineRule="auto"/>
        <w:rPr>
          <w:rFonts w:ascii="Arial"/>
          <w:sz w:val="21"/>
        </w:rPr>
      </w:pPr>
    </w:p>
    <w:p w14:paraId="3FF0B2A5">
      <w:pPr>
        <w:spacing w:line="246" w:lineRule="auto"/>
        <w:rPr>
          <w:rFonts w:ascii="Arial"/>
          <w:sz w:val="21"/>
        </w:rPr>
      </w:pPr>
    </w:p>
    <w:p w14:paraId="753F3909">
      <w:pPr>
        <w:spacing w:line="246" w:lineRule="auto"/>
        <w:rPr>
          <w:rFonts w:ascii="Arial"/>
          <w:sz w:val="21"/>
        </w:rPr>
      </w:pPr>
    </w:p>
    <w:p w14:paraId="6BC929B5">
      <w:pPr>
        <w:spacing w:line="246" w:lineRule="auto"/>
        <w:rPr>
          <w:rFonts w:ascii="Arial"/>
          <w:sz w:val="21"/>
        </w:rPr>
      </w:pPr>
    </w:p>
    <w:p w14:paraId="4CF58834">
      <w:pPr>
        <w:spacing w:line="246" w:lineRule="auto"/>
        <w:rPr>
          <w:rFonts w:ascii="Arial"/>
          <w:sz w:val="21"/>
        </w:rPr>
      </w:pPr>
    </w:p>
    <w:p w14:paraId="5E2BAB15">
      <w:pPr>
        <w:spacing w:line="246" w:lineRule="auto"/>
        <w:rPr>
          <w:rFonts w:ascii="Arial"/>
          <w:sz w:val="21"/>
        </w:rPr>
      </w:pPr>
    </w:p>
    <w:p w14:paraId="69333D86">
      <w:pPr>
        <w:spacing w:line="246" w:lineRule="auto"/>
        <w:rPr>
          <w:rFonts w:ascii="Arial"/>
          <w:sz w:val="21"/>
        </w:rPr>
      </w:pPr>
    </w:p>
    <w:p w14:paraId="3092A8EB">
      <w:pPr>
        <w:spacing w:line="246" w:lineRule="auto"/>
        <w:rPr>
          <w:rFonts w:ascii="Arial"/>
          <w:sz w:val="21"/>
        </w:rPr>
      </w:pPr>
    </w:p>
    <w:p w14:paraId="0409E775">
      <w:pPr>
        <w:spacing w:line="246" w:lineRule="auto"/>
        <w:rPr>
          <w:rFonts w:ascii="Arial"/>
          <w:sz w:val="21"/>
        </w:rPr>
      </w:pPr>
    </w:p>
    <w:p w14:paraId="6CF732AC">
      <w:pPr>
        <w:spacing w:line="246" w:lineRule="auto"/>
        <w:rPr>
          <w:rFonts w:ascii="Arial"/>
          <w:sz w:val="21"/>
        </w:rPr>
      </w:pPr>
    </w:p>
    <w:p w14:paraId="2C1E0322">
      <w:pPr>
        <w:spacing w:line="246" w:lineRule="auto"/>
        <w:rPr>
          <w:rFonts w:ascii="Arial"/>
          <w:sz w:val="21"/>
        </w:rPr>
      </w:pPr>
    </w:p>
    <w:p w14:paraId="393B27FC">
      <w:pPr>
        <w:spacing w:line="247" w:lineRule="auto"/>
        <w:rPr>
          <w:rFonts w:ascii="Arial"/>
          <w:sz w:val="21"/>
        </w:rPr>
      </w:pPr>
    </w:p>
    <w:p w14:paraId="21F01365">
      <w:pPr>
        <w:spacing w:line="247" w:lineRule="auto"/>
        <w:rPr>
          <w:rFonts w:ascii="Arial"/>
          <w:sz w:val="21"/>
        </w:rPr>
      </w:pPr>
    </w:p>
    <w:p w14:paraId="1B1E7EBA">
      <w:pPr>
        <w:spacing w:line="247" w:lineRule="auto"/>
        <w:rPr>
          <w:rFonts w:ascii="Arial"/>
          <w:sz w:val="21"/>
        </w:rPr>
      </w:pPr>
    </w:p>
    <w:p w14:paraId="754A6B15">
      <w:pPr>
        <w:spacing w:line="247" w:lineRule="auto"/>
        <w:rPr>
          <w:rFonts w:ascii="Arial"/>
          <w:sz w:val="21"/>
        </w:rPr>
      </w:pPr>
    </w:p>
    <w:p w14:paraId="18C9BA1D">
      <w:pPr>
        <w:spacing w:line="247" w:lineRule="auto"/>
        <w:rPr>
          <w:rFonts w:ascii="Arial"/>
          <w:sz w:val="21"/>
        </w:rPr>
      </w:pPr>
    </w:p>
    <w:p w14:paraId="3FFCA7A4">
      <w:pPr>
        <w:spacing w:line="247" w:lineRule="auto"/>
        <w:rPr>
          <w:rFonts w:ascii="Arial"/>
          <w:sz w:val="21"/>
        </w:rPr>
      </w:pPr>
    </w:p>
    <w:p w14:paraId="2F68203B">
      <w:pPr>
        <w:spacing w:line="247" w:lineRule="auto"/>
        <w:rPr>
          <w:rFonts w:ascii="Arial"/>
          <w:sz w:val="21"/>
        </w:rPr>
      </w:pPr>
    </w:p>
    <w:p w14:paraId="4C450C6A">
      <w:pPr>
        <w:spacing w:line="247" w:lineRule="auto"/>
        <w:rPr>
          <w:rFonts w:ascii="Arial"/>
          <w:sz w:val="21"/>
        </w:rPr>
      </w:pPr>
    </w:p>
    <w:p w14:paraId="70B4E065">
      <w:pPr>
        <w:spacing w:line="247" w:lineRule="auto"/>
        <w:rPr>
          <w:rFonts w:ascii="Arial"/>
          <w:sz w:val="21"/>
        </w:rPr>
      </w:pPr>
    </w:p>
    <w:p w14:paraId="073EAE80">
      <w:pPr>
        <w:spacing w:line="247" w:lineRule="auto"/>
        <w:rPr>
          <w:rFonts w:ascii="Arial"/>
          <w:sz w:val="21"/>
        </w:rPr>
      </w:pPr>
    </w:p>
    <w:p w14:paraId="355EEA65">
      <w:pPr>
        <w:spacing w:line="247" w:lineRule="auto"/>
        <w:rPr>
          <w:rFonts w:ascii="Arial"/>
          <w:sz w:val="21"/>
        </w:rPr>
      </w:pPr>
    </w:p>
    <w:p w14:paraId="6EAB8D7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lang w:val="en-US" w:eastAsia="zh-CN"/>
        </w:rPr>
        <w:t>汨罗市精神病医院</w:t>
      </w:r>
      <w:r>
        <w:rPr>
          <w:sz w:val="27"/>
          <w:szCs w:val="27"/>
          <w:u w:val="single" w:color="auto"/>
        </w:rPr>
        <w:t xml:space="preserve">     </w:t>
      </w:r>
    </w:p>
    <w:p w14:paraId="586E99EF">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年</w:t>
      </w:r>
      <w:r>
        <w:rPr>
          <w:rFonts w:hint="eastAsia"/>
          <w:spacing w:val="-13"/>
          <w:position w:val="26"/>
          <w:sz w:val="27"/>
          <w:szCs w:val="27"/>
          <w:lang w:val="en-US" w:eastAsia="zh-CN"/>
        </w:rPr>
        <w:t>10</w:t>
      </w:r>
      <w:r>
        <w:rPr>
          <w:spacing w:val="-13"/>
          <w:position w:val="26"/>
          <w:sz w:val="27"/>
          <w:szCs w:val="27"/>
        </w:rPr>
        <w:t>月</w:t>
      </w:r>
      <w:r>
        <w:rPr>
          <w:rFonts w:hint="eastAsia"/>
          <w:spacing w:val="12"/>
          <w:position w:val="26"/>
          <w:sz w:val="27"/>
          <w:szCs w:val="27"/>
          <w:lang w:val="en-US" w:eastAsia="zh-CN"/>
        </w:rPr>
        <w:t>09</w:t>
      </w:r>
      <w:r>
        <w:rPr>
          <w:spacing w:val="-13"/>
          <w:position w:val="26"/>
          <w:sz w:val="27"/>
          <w:szCs w:val="27"/>
        </w:rPr>
        <w:t>日</w:t>
      </w:r>
    </w:p>
    <w:p w14:paraId="3C3E2382">
      <w:pPr>
        <w:pStyle w:val="2"/>
        <w:spacing w:before="1" w:line="223" w:lineRule="auto"/>
        <w:ind w:left="3560"/>
        <w:rPr>
          <w:sz w:val="24"/>
          <w:szCs w:val="24"/>
        </w:rPr>
      </w:pPr>
      <w:r>
        <w:rPr>
          <w:spacing w:val="7"/>
          <w:sz w:val="24"/>
          <w:szCs w:val="24"/>
        </w:rPr>
        <w:t>(此面为封面)</w:t>
      </w:r>
    </w:p>
    <w:p w14:paraId="3AD3D73A">
      <w:pPr>
        <w:spacing w:line="223" w:lineRule="auto"/>
        <w:rPr>
          <w:sz w:val="24"/>
          <w:szCs w:val="24"/>
        </w:rPr>
        <w:sectPr>
          <w:footerReference r:id="rId8" w:type="default"/>
          <w:pgSz w:w="11900" w:h="16820"/>
          <w:pgMar w:top="1429" w:right="1782" w:bottom="1158" w:left="1450" w:header="0" w:footer="850" w:gutter="0"/>
          <w:cols w:space="720" w:num="1"/>
        </w:sectPr>
      </w:pPr>
    </w:p>
    <w:p w14:paraId="13D155A5">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157CA03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5414792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对一年来危险性评估在三级及以上，在家居住（就学、就业、休养）肇事肇祸病人，由乡镇（街道办事处）与患者监护人签订监护协议，依法明确双方权利义务，实施有效监护，公安部门牵头对患者在奖补年度内有无肇事肇祸行为进行依法认定，患者未发生肇事肇祸行为或无住院治疗情况的，监护人可以足额领取监护奖金。对于监护人无能力落实监护责任和查找不到监护人的，由公安、民政和卫生健康局认定后，依法明确监护人并将患者监护人作为以奖代补对象，由其落实监护责任、领取200元/人/月监护奖金。</w:t>
      </w:r>
    </w:p>
    <w:p w14:paraId="485BB88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ascii="黑体" w:hAnsi="黑体" w:eastAsia="黑体" w:cs="黑体"/>
          <w:b/>
          <w:bCs/>
          <w:snapToGrid w:val="0"/>
          <w:color w:val="000000"/>
          <w:spacing w:val="-15"/>
          <w:kern w:val="0"/>
          <w:sz w:val="31"/>
          <w:szCs w:val="31"/>
          <w:lang w:val="en-US" w:eastAsia="en-US" w:bidi="ar-SA"/>
        </w:rPr>
        <w:t>(一)</w:t>
      </w:r>
      <w:r>
        <w:rPr>
          <w:rFonts w:ascii="黑体" w:hAnsi="黑体" w:eastAsia="黑体" w:cs="黑体"/>
          <w:b/>
          <w:bCs/>
          <w:snapToGrid w:val="0"/>
          <w:color w:val="000000"/>
          <w:spacing w:val="-15"/>
          <w:kern w:val="0"/>
          <w:sz w:val="31"/>
          <w:szCs w:val="31"/>
          <w:lang w:val="en-US" w:eastAsia="en-US" w:bidi="ar-SA"/>
        </w:rPr>
        <w:t>项目支出概况。</w:t>
      </w:r>
    </w:p>
    <w:p w14:paraId="50005C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218" w:leftChars="104" w:firstLine="0" w:firstLineChars="0"/>
        <w:jc w:val="both"/>
        <w:textAlignment w:val="baseline"/>
        <w:rPr>
          <w:rFonts w:hint="default" w:ascii="黑体" w:hAnsi="黑体" w:eastAsia="黑体" w:cs="黑体"/>
          <w:b/>
          <w:bCs/>
          <w:snapToGrid w:val="0"/>
          <w:color w:val="000000"/>
          <w:spacing w:val="-15"/>
          <w:kern w:val="0"/>
          <w:sz w:val="31"/>
          <w:szCs w:val="31"/>
          <w:lang w:val="en-US" w:eastAsia="zh-CN" w:bidi="ar-SA"/>
        </w:rPr>
      </w:pPr>
      <w:r>
        <w:rPr>
          <w:rFonts w:hint="eastAsia" w:ascii="黑体" w:hAnsi="黑体" w:eastAsia="黑体" w:cs="黑体"/>
          <w:b/>
          <w:bCs/>
          <w:snapToGrid w:val="0"/>
          <w:color w:val="000000"/>
          <w:spacing w:val="-15"/>
          <w:kern w:val="0"/>
          <w:sz w:val="31"/>
          <w:szCs w:val="31"/>
          <w:lang w:val="en-US" w:eastAsia="zh-CN" w:bidi="ar-SA"/>
        </w:rPr>
        <w:t xml:space="preserve">     </w:t>
      </w:r>
      <w:r>
        <w:rPr>
          <w:rFonts w:hint="eastAsia" w:eastAsia="仿宋_GB2312"/>
          <w:kern w:val="0"/>
          <w:sz w:val="32"/>
          <w:szCs w:val="32"/>
          <w:lang w:val="en-US" w:eastAsia="zh-CN"/>
        </w:rPr>
        <w:t>精神病人陪护费项目资金66.60万元，项目执行时间：2023年1月-2023年12月。</w:t>
      </w:r>
    </w:p>
    <w:p w14:paraId="6E212B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firstLine="562" w:firstLineChars="200"/>
        <w:jc w:val="left"/>
        <w:textAlignment w:val="baseline"/>
        <w:rPr>
          <w:rFonts w:ascii="黑体" w:hAnsi="黑体" w:eastAsia="黑体" w:cs="黑体"/>
          <w:b/>
          <w:bCs/>
          <w:spacing w:val="-15"/>
          <w:sz w:val="31"/>
          <w:szCs w:val="31"/>
        </w:rPr>
      </w:pPr>
      <w:r>
        <w:rPr>
          <w:rFonts w:hint="eastAsia" w:ascii="黑体" w:hAnsi="黑体" w:eastAsia="黑体" w:cs="黑体"/>
          <w:b/>
          <w:bCs/>
          <w:snapToGrid w:val="0"/>
          <w:color w:val="000000"/>
          <w:spacing w:val="-15"/>
          <w:kern w:val="0"/>
          <w:sz w:val="31"/>
          <w:szCs w:val="31"/>
          <w:lang w:val="en-US" w:eastAsia="en-US" w:bidi="ar-SA"/>
        </w:rPr>
        <w:t>(二)</w:t>
      </w:r>
      <w:r>
        <w:rPr>
          <w:rFonts w:ascii="黑体" w:hAnsi="黑体" w:eastAsia="黑体" w:cs="黑体"/>
          <w:b/>
          <w:bCs/>
          <w:spacing w:val="-15"/>
          <w:sz w:val="31"/>
          <w:szCs w:val="31"/>
        </w:rPr>
        <w:t>项目资金使用管理情况。</w:t>
      </w:r>
    </w:p>
    <w:p w14:paraId="4AE347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firstLine="640" w:firstLineChars="200"/>
        <w:jc w:val="left"/>
        <w:textAlignment w:val="baseline"/>
        <w:rPr>
          <w:rFonts w:hint="eastAsia" w:eastAsia="仿宋_GB2312"/>
          <w:kern w:val="0"/>
          <w:sz w:val="32"/>
          <w:szCs w:val="32"/>
          <w:lang w:val="en-US" w:eastAsia="zh-CN"/>
        </w:rPr>
      </w:pPr>
      <w:r>
        <w:rPr>
          <w:rFonts w:hint="eastAsia" w:eastAsia="仿宋_GB2312"/>
          <w:kern w:val="0"/>
          <w:sz w:val="32"/>
          <w:szCs w:val="32"/>
          <w:lang w:val="en-US" w:eastAsia="zh-CN"/>
        </w:rPr>
        <w:t>项目资金使用过程中能严格按照专项经费管理使用要求和相应项目实施方案及预算目标进行收支和管理，做到了专款专用，没有出现项目资金被占用、挪用的情况，发挥效益，保证项目的顺利实施。施的合规性等。</w:t>
      </w:r>
    </w:p>
    <w:p w14:paraId="21459449">
      <w:pPr>
        <w:bidi w:val="0"/>
        <w:rPr>
          <w:rFonts w:ascii="楷体" w:hAnsi="楷体" w:eastAsia="楷体" w:cs="楷体"/>
          <w:b/>
          <w:bCs/>
          <w:spacing w:val="6"/>
          <w:position w:val="16"/>
          <w:sz w:val="31"/>
          <w:szCs w:val="31"/>
        </w:rPr>
      </w:pPr>
      <w:r>
        <w:rPr>
          <w:rFonts w:hint="eastAsia" w:ascii="楷体" w:hAnsi="楷体" w:eastAsia="楷体" w:cs="楷体"/>
          <w:b/>
          <w:bCs/>
          <w:snapToGrid w:val="0"/>
          <w:color w:val="000000"/>
          <w:spacing w:val="6"/>
          <w:kern w:val="0"/>
          <w:position w:val="16"/>
          <w:sz w:val="31"/>
          <w:szCs w:val="31"/>
          <w:lang w:val="en-US" w:eastAsia="en-US" w:bidi="ar-SA"/>
        </w:rPr>
        <w:t>(三)</w:t>
      </w:r>
      <w:r>
        <w:rPr>
          <w:rFonts w:ascii="黑体" w:hAnsi="黑体" w:eastAsia="黑体" w:cs="黑体"/>
          <w:b/>
          <w:bCs/>
          <w:snapToGrid w:val="0"/>
          <w:color w:val="000000"/>
          <w:spacing w:val="-15"/>
          <w:kern w:val="0"/>
          <w:sz w:val="31"/>
          <w:szCs w:val="31"/>
          <w:lang w:val="en-US" w:eastAsia="en-US" w:bidi="ar-SA"/>
        </w:rPr>
        <w:t>项目支出绩效目标完成程度</w:t>
      </w:r>
      <w:r>
        <w:rPr>
          <w:rFonts w:ascii="楷体" w:hAnsi="楷体" w:eastAsia="楷体" w:cs="楷体"/>
          <w:b/>
          <w:bCs/>
          <w:spacing w:val="6"/>
          <w:position w:val="16"/>
          <w:sz w:val="31"/>
          <w:szCs w:val="31"/>
        </w:rPr>
        <w:t>。</w:t>
      </w:r>
    </w:p>
    <w:p w14:paraId="11B48706">
      <w:pPr>
        <w:keepNext w:val="0"/>
        <w:keepLines w:val="0"/>
        <w:pageBreakBefore w:val="0"/>
        <w:widowControl/>
        <w:kinsoku w:val="0"/>
        <w:wordWrap/>
        <w:overflowPunct/>
        <w:topLinePunct w:val="0"/>
        <w:autoSpaceDE w:val="0"/>
        <w:autoSpaceDN w:val="0"/>
        <w:bidi w:val="0"/>
        <w:adjustRightInd w:val="0"/>
        <w:snapToGrid w:val="0"/>
        <w:spacing w:line="600" w:lineRule="exact"/>
        <w:ind w:left="0" w:firstLine="640" w:firstLineChars="200"/>
        <w:jc w:val="left"/>
        <w:textAlignment w:val="baseline"/>
        <w:rPr>
          <w:rFonts w:hint="eastAsia" w:eastAsia="仿宋_GB2312"/>
          <w:kern w:val="0"/>
          <w:sz w:val="32"/>
          <w:szCs w:val="32"/>
          <w:lang w:eastAsia="zh-CN"/>
        </w:rPr>
      </w:pPr>
      <w:r>
        <w:rPr>
          <w:rFonts w:hint="eastAsia" w:eastAsia="仿宋_GB2312"/>
          <w:kern w:val="0"/>
          <w:sz w:val="32"/>
          <w:szCs w:val="32"/>
          <w:lang w:eastAsia="zh-CN"/>
        </w:rPr>
        <w:t>产出指标完成情况。全年家庭看护约4500月数.</w:t>
      </w:r>
    </w:p>
    <w:p w14:paraId="38A52484">
      <w:pPr>
        <w:keepNext w:val="0"/>
        <w:keepLines w:val="0"/>
        <w:pageBreakBefore w:val="0"/>
        <w:widowControl/>
        <w:kinsoku w:val="0"/>
        <w:wordWrap/>
        <w:overflowPunct/>
        <w:topLinePunct w:val="0"/>
        <w:autoSpaceDE w:val="0"/>
        <w:autoSpaceDN w:val="0"/>
        <w:bidi w:val="0"/>
        <w:adjustRightInd w:val="0"/>
        <w:snapToGrid w:val="0"/>
        <w:spacing w:line="600" w:lineRule="exact"/>
        <w:ind w:left="0" w:firstLine="640" w:firstLineChars="200"/>
        <w:jc w:val="left"/>
        <w:textAlignment w:val="baseline"/>
        <w:rPr>
          <w:rFonts w:hint="eastAsia" w:eastAsia="仿宋_GB2312"/>
          <w:kern w:val="0"/>
          <w:sz w:val="32"/>
          <w:szCs w:val="32"/>
          <w:lang w:eastAsia="zh-CN"/>
        </w:rPr>
      </w:pPr>
      <w:r>
        <w:rPr>
          <w:rFonts w:hint="eastAsia" w:eastAsia="仿宋_GB2312"/>
          <w:kern w:val="0"/>
          <w:sz w:val="32"/>
          <w:szCs w:val="32"/>
          <w:lang w:eastAsia="zh-CN"/>
        </w:rPr>
        <w:t>效益指标完成指标。促进经济发展有所提升，促进社会发展有所提升。促进社会稳定。对生态环境有所改善，促进生态可持续发展，促进了社会可持续发展。</w:t>
      </w:r>
    </w:p>
    <w:p w14:paraId="197E0C93">
      <w:pPr>
        <w:keepNext w:val="0"/>
        <w:keepLines w:val="0"/>
        <w:pageBreakBefore w:val="0"/>
        <w:widowControl/>
        <w:kinsoku w:val="0"/>
        <w:wordWrap/>
        <w:overflowPunct/>
        <w:topLinePunct w:val="0"/>
        <w:autoSpaceDE w:val="0"/>
        <w:autoSpaceDN w:val="0"/>
        <w:bidi w:val="0"/>
        <w:adjustRightInd w:val="0"/>
        <w:snapToGrid w:val="0"/>
        <w:spacing w:line="600" w:lineRule="exact"/>
        <w:ind w:left="0" w:firstLine="640" w:firstLineChars="200"/>
        <w:jc w:val="left"/>
        <w:textAlignment w:val="baseline"/>
        <w:rPr>
          <w:rFonts w:hint="eastAsia" w:eastAsia="仿宋_GB2312"/>
          <w:kern w:val="0"/>
          <w:sz w:val="32"/>
          <w:szCs w:val="32"/>
          <w:lang w:eastAsia="zh-CN"/>
        </w:rPr>
      </w:pPr>
      <w:r>
        <w:rPr>
          <w:rFonts w:hint="eastAsia" w:eastAsia="仿宋_GB2312"/>
          <w:kern w:val="0"/>
          <w:sz w:val="32"/>
          <w:szCs w:val="32"/>
          <w:lang w:eastAsia="zh-CN"/>
        </w:rPr>
        <w:t>满意度指标完成情况。社会公众满意度和受益对象满意度都达到95%以上。</w:t>
      </w:r>
    </w:p>
    <w:p w14:paraId="3F35A4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napToGrid w:val="0"/>
          <w:color w:val="000000"/>
          <w:spacing w:val="-15"/>
          <w:kern w:val="0"/>
          <w:sz w:val="31"/>
          <w:szCs w:val="31"/>
          <w:lang w:val="en-US" w:eastAsia="en-US" w:bidi="ar-SA"/>
        </w:rPr>
        <w:t>二、</w:t>
      </w:r>
      <w:r>
        <w:rPr>
          <w:rFonts w:ascii="黑体" w:hAnsi="黑体" w:eastAsia="黑体" w:cs="黑体"/>
          <w:b/>
          <w:bCs/>
          <w:spacing w:val="-15"/>
          <w:sz w:val="31"/>
          <w:szCs w:val="31"/>
        </w:rPr>
        <w:t>绩效评价工作情况</w:t>
      </w:r>
    </w:p>
    <w:p w14:paraId="15475F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为加强项目绩效目标管理，切实提高财政资金使用效益，我领导高度重视财政支出绩效自评工作，及时部署，安排专人负责开展自评工作，确保做到自评结果真实、准确、客观。</w:t>
      </w:r>
    </w:p>
    <w:p w14:paraId="56C2FB7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30A965CC">
      <w:pPr>
        <w:keepNext w:val="0"/>
        <w:keepLines w:val="0"/>
        <w:pageBreakBefore w:val="0"/>
        <w:widowControl/>
        <w:kinsoku w:val="0"/>
        <w:wordWrap/>
        <w:overflowPunct/>
        <w:topLinePunct w:val="0"/>
        <w:autoSpaceDE w:val="0"/>
        <w:autoSpaceDN w:val="0"/>
        <w:bidi w:val="0"/>
        <w:adjustRightInd w:val="0"/>
        <w:snapToGrid w:val="0"/>
        <w:spacing w:line="600" w:lineRule="exact"/>
        <w:ind w:firstLine="640" w:firstLineChars="200"/>
        <w:jc w:val="left"/>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一是组织领导到位。成立了以单位主要领导为组长,各科室负责人为成员的绩效管理组织。二是制定适合本单位预算绩效管理的相关制度。制定了本单位预算绩效管理的工作计划,按规定编制中长期规划绩效目标、部门整体支出绩效目标和项目支出绩效目标。</w:t>
      </w:r>
    </w:p>
    <w:p w14:paraId="09BF4CD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375E27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eastAsia="zh-CN"/>
        </w:rPr>
      </w:pPr>
      <w:r>
        <w:rPr>
          <w:rFonts w:hint="eastAsia" w:eastAsia="仿宋_GB2312"/>
          <w:color w:val="auto"/>
          <w:kern w:val="0"/>
          <w:sz w:val="32"/>
          <w:szCs w:val="32"/>
          <w:lang w:eastAsia="zh-CN"/>
        </w:rPr>
        <w:t>(一)项目支出决策情况：</w:t>
      </w:r>
      <w:r>
        <w:rPr>
          <w:rFonts w:hint="eastAsia" w:eastAsia="仿宋_GB2312"/>
          <w:color w:val="auto"/>
          <w:kern w:val="0"/>
          <w:sz w:val="32"/>
          <w:szCs w:val="32"/>
          <w:lang w:val="en-US" w:eastAsia="zh-CN"/>
        </w:rPr>
        <w:t>本文主要介绍了最近一个财政年度的项目支出决策情况。在该年度中，我们共实施了1个项目，总经费为66.66万元。其中，我们对每个项目的支出进行了详细的审查和评估，确保了经费的使用符合财务规定和项目实施计划。</w:t>
      </w:r>
    </w:p>
    <w:p w14:paraId="12FDCA59">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ind w:left="0" w:leftChars="0" w:firstLine="640" w:firstLineChars="200"/>
        <w:jc w:val="both"/>
        <w:textAlignment w:val="baseline"/>
        <w:rPr>
          <w:rFonts w:hint="eastAsia" w:eastAsia="仿宋_GB2312"/>
          <w:color w:val="auto"/>
          <w:kern w:val="0"/>
          <w:sz w:val="32"/>
          <w:szCs w:val="32"/>
          <w:lang w:eastAsia="zh-CN"/>
        </w:rPr>
      </w:pPr>
      <w:r>
        <w:rPr>
          <w:rFonts w:hint="eastAsia" w:eastAsia="仿宋_GB2312"/>
          <w:color w:val="auto"/>
          <w:kern w:val="0"/>
          <w:sz w:val="32"/>
          <w:szCs w:val="32"/>
          <w:lang w:eastAsia="zh-CN"/>
        </w:rPr>
        <w:t>项目执行过程情况：</w:t>
      </w:r>
    </w:p>
    <w:p w14:paraId="7F4D69F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1.加强项目进度管理，及时采取措施，确保项目按时完成。</w:t>
      </w:r>
    </w:p>
    <w:p w14:paraId="3A500D84">
      <w:pPr>
        <w:keepNext w:val="0"/>
        <w:keepLines w:val="0"/>
        <w:pageBreakBefore w:val="0"/>
        <w:widowControl/>
        <w:kinsoku w:val="0"/>
        <w:wordWrap/>
        <w:overflowPunct/>
        <w:topLinePunct w:val="0"/>
        <w:autoSpaceDE w:val="0"/>
        <w:autoSpaceDN w:val="0"/>
        <w:bidi w:val="0"/>
        <w:adjustRightInd w:val="0"/>
        <w:snapToGrid w:val="0"/>
        <w:spacing w:line="560" w:lineRule="exact"/>
        <w:ind w:left="958" w:leftChars="304" w:hanging="320" w:hangingChars="1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 xml:space="preserve">2.加强对成果的审核，及时发现并解决问题，确保研究成果符合要求                                           </w:t>
      </w:r>
    </w:p>
    <w:p w14:paraId="3C440A2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 xml:space="preserve"> 3.加强对数据的采集、处理和分析，提高数据的准确性和可靠性</w:t>
      </w:r>
    </w:p>
    <w:p w14:paraId="6DFA4A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color w:val="auto"/>
          <w:kern w:val="0"/>
          <w:sz w:val="32"/>
          <w:szCs w:val="32"/>
          <w:lang w:val="en-US" w:eastAsia="zh-CN"/>
        </w:rPr>
      </w:pPr>
      <w:r>
        <w:rPr>
          <w:rFonts w:hint="eastAsia" w:eastAsia="仿宋_GB2312"/>
          <w:color w:val="auto"/>
          <w:kern w:val="0"/>
          <w:sz w:val="32"/>
          <w:szCs w:val="32"/>
          <w:lang w:eastAsia="zh-CN"/>
        </w:rPr>
        <w:t>(三)项目支出产出情况：</w:t>
      </w:r>
      <w:r>
        <w:rPr>
          <w:rFonts w:hint="eastAsia" w:eastAsia="仿宋_GB2312"/>
          <w:color w:val="auto"/>
          <w:kern w:val="0"/>
          <w:sz w:val="32"/>
          <w:szCs w:val="32"/>
          <w:lang w:val="en-US" w:eastAsia="zh-CN"/>
        </w:rPr>
        <w:t>项目资金的产出情况应该与项目的目标和计划相一致。在项目启动阶段，项目管理者应该明确项目的目标和计划，并制定相应的预算和资金使用计划。在项目执行阶段，项目管理者应该按照计划使用资金，并及时进行跟踪和监控，确保资金的使用符合预算和计划。在项目结束阶段，项目管理者应该对项目的资金使用情况进行总结和评估，以确定项目的资金产出情况。</w:t>
      </w:r>
    </w:p>
    <w:p w14:paraId="16735F2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spacing w:val="-15"/>
          <w:position w:val="20"/>
          <w:sz w:val="30"/>
          <w:szCs w:val="30"/>
          <w:lang w:eastAsia="zh-CN"/>
        </w:rPr>
      </w:pPr>
      <w:r>
        <w:rPr>
          <w:rFonts w:hint="eastAsia" w:eastAsia="仿宋_GB2312"/>
          <w:kern w:val="0"/>
          <w:sz w:val="32"/>
          <w:szCs w:val="32"/>
          <w:lang w:eastAsia="zh-CN"/>
        </w:rPr>
        <w:t>(四)项目支出效益情况：</w:t>
      </w:r>
      <w:r>
        <w:rPr>
          <w:rFonts w:hint="eastAsia" w:eastAsia="仿宋_GB2312"/>
          <w:kern w:val="0"/>
          <w:sz w:val="32"/>
          <w:szCs w:val="32"/>
          <w:lang w:val="en-US" w:eastAsia="zh-CN"/>
        </w:rPr>
        <w:t>为1800人次提供精神救治，为240人次结核病人提供救治，对全市艾滋病患者进行管理，开展优质护理，提高患者对服务的满意度。</w:t>
      </w:r>
    </w:p>
    <w:p w14:paraId="04AD3C1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7EB8AA3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eastAsia="仿宋_GB2312"/>
          <w:kern w:val="0"/>
          <w:sz w:val="32"/>
          <w:szCs w:val="32"/>
          <w:lang w:val="en-US" w:eastAsia="zh-CN"/>
        </w:rPr>
        <w:t>在部门预算绩效管理的认识上不够，在项目管理、财务管理、资金跟踪问效管理争取上级资金等方面存在差距。一是绩效评价意识不足，绩效管理制度弱化，对建立内部会计绩效工作缺乏积极性、主动性;二是会计基础工作做得不够，单位会计人员是一岗多职，单位岗位之间相互牵制、相互监督的作用没有发挥很好效果;三是监督考核机制不到位，单位没能建立内审机构，涉及相关工作都依附于财务人员完成，形成完成工作后没有评价，无后续监督考核环节;四是绩效管理评价环境受其上级部门影响比较大</w:t>
      </w:r>
      <w:r>
        <w:rPr>
          <w:rFonts w:hint="eastAsia" w:ascii="Arial" w:hAnsi="Arial" w:eastAsia="仿宋_GB2312" w:cs="Arial"/>
          <w:snapToGrid w:val="0"/>
          <w:color w:val="000000"/>
          <w:kern w:val="0"/>
          <w:sz w:val="32"/>
          <w:szCs w:val="32"/>
          <w:lang w:val="en-US" w:eastAsia="zh-CN" w:bidi="ar-SA"/>
        </w:rPr>
        <w:t>。</w:t>
      </w:r>
    </w:p>
    <w:p w14:paraId="66922E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napToGrid w:val="0"/>
          <w:color w:val="000000"/>
          <w:spacing w:val="-15"/>
          <w:kern w:val="0"/>
          <w:sz w:val="31"/>
          <w:szCs w:val="31"/>
          <w:lang w:val="en-US" w:eastAsia="en-US" w:bidi="ar-SA"/>
        </w:rPr>
        <w:t>六、</w:t>
      </w:r>
      <w:r>
        <w:rPr>
          <w:rFonts w:ascii="黑体" w:hAnsi="黑体" w:eastAsia="黑体" w:cs="黑体"/>
          <w:b/>
          <w:bCs/>
          <w:spacing w:val="-15"/>
          <w:sz w:val="31"/>
          <w:szCs w:val="31"/>
        </w:rPr>
        <w:t>有关建议</w:t>
      </w:r>
    </w:p>
    <w:p w14:paraId="195A806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val="en-US" w:eastAsia="zh-CN"/>
        </w:rPr>
      </w:pPr>
      <w:r>
        <w:rPr>
          <w:rFonts w:hint="eastAsia" w:eastAsia="仿宋_GB2312"/>
          <w:kern w:val="0"/>
          <w:sz w:val="32"/>
          <w:szCs w:val="32"/>
          <w:lang w:val="en-US" w:eastAsia="zh-CN"/>
        </w:rPr>
        <w:t>在开展工作中，严格按照法律规定的职责、权限、范围和程序实施工作，依据法律、法规和国家有关规定进行评价，并在法定职权范围内作出处理。</w:t>
      </w:r>
    </w:p>
    <w:p w14:paraId="3106685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ascii="黑体" w:hAnsi="黑体" w:eastAsia="黑体" w:cs="黑体"/>
          <w:b/>
          <w:bCs/>
          <w:spacing w:val="-15"/>
          <w:sz w:val="31"/>
          <w:szCs w:val="31"/>
        </w:rPr>
      </w:pPr>
    </w:p>
    <w:p w14:paraId="2DD7281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napToGrid w:val="0"/>
          <w:color w:val="000000"/>
          <w:spacing w:val="-15"/>
          <w:kern w:val="0"/>
          <w:sz w:val="31"/>
          <w:szCs w:val="31"/>
          <w:lang w:val="en-US" w:eastAsia="en-US" w:bidi="ar-SA"/>
        </w:rPr>
        <w:t>七、</w:t>
      </w:r>
      <w:r>
        <w:rPr>
          <w:rFonts w:ascii="黑体" w:hAnsi="黑体" w:eastAsia="黑体" w:cs="黑体"/>
          <w:b/>
          <w:bCs/>
          <w:spacing w:val="-15"/>
          <w:sz w:val="31"/>
          <w:szCs w:val="31"/>
        </w:rPr>
        <w:t>其他需要说明的问题</w:t>
      </w:r>
    </w:p>
    <w:p w14:paraId="727DC60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r>
        <w:rPr>
          <w:rFonts w:hint="eastAsia" w:ascii="黑体" w:hAnsi="黑体" w:eastAsia="黑体" w:cs="黑体"/>
          <w:b/>
          <w:bCs/>
          <w:spacing w:val="-15"/>
          <w:sz w:val="31"/>
          <w:szCs w:val="31"/>
          <w:lang w:val="en-US" w:eastAsia="zh-CN"/>
        </w:rPr>
        <w:t xml:space="preserve">     </w:t>
      </w:r>
      <w:r>
        <w:rPr>
          <w:rFonts w:hint="eastAsia" w:ascii="黑体" w:hAnsi="黑体" w:eastAsia="黑体" w:cs="黑体"/>
          <w:b w:val="0"/>
          <w:bCs w:val="0"/>
          <w:spacing w:val="-15"/>
          <w:sz w:val="31"/>
          <w:szCs w:val="31"/>
          <w:lang w:val="en-US" w:eastAsia="zh-CN"/>
        </w:rPr>
        <w:t xml:space="preserve"> 无</w:t>
      </w:r>
    </w:p>
    <w:p w14:paraId="258410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00FDEE8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32965598">
      <w:pPr>
        <w:spacing w:line="267" w:lineRule="auto"/>
        <w:jc w:val="both"/>
        <w:rPr>
          <w:rFonts w:hint="eastAsia" w:ascii="宋体" w:hAnsi="宋体" w:eastAsia="宋体" w:cs="宋体"/>
          <w:bCs/>
          <w:spacing w:val="-4"/>
          <w:kern w:val="0"/>
          <w:sz w:val="28"/>
          <w:szCs w:val="28"/>
          <w:lang w:eastAsia="zh-CN"/>
        </w:rPr>
      </w:pPr>
    </w:p>
    <w:p w14:paraId="08BC8731">
      <w:pPr>
        <w:spacing w:line="267" w:lineRule="auto"/>
        <w:jc w:val="both"/>
        <w:rPr>
          <w:rFonts w:hint="eastAsia" w:ascii="宋体" w:hAnsi="宋体" w:eastAsia="宋体" w:cs="宋体"/>
          <w:bCs/>
          <w:spacing w:val="-4"/>
          <w:kern w:val="0"/>
          <w:sz w:val="28"/>
          <w:szCs w:val="28"/>
          <w:lang w:eastAsia="zh-CN"/>
        </w:rPr>
      </w:pPr>
    </w:p>
    <w:p w14:paraId="6ABEA107">
      <w:pPr>
        <w:spacing w:line="267" w:lineRule="auto"/>
        <w:jc w:val="both"/>
        <w:rPr>
          <w:rFonts w:hint="eastAsia" w:ascii="宋体" w:hAnsi="宋体" w:eastAsia="宋体" w:cs="宋体"/>
          <w:bCs/>
          <w:spacing w:val="-4"/>
          <w:kern w:val="0"/>
          <w:sz w:val="28"/>
          <w:szCs w:val="28"/>
          <w:lang w:eastAsia="zh-CN"/>
        </w:rPr>
      </w:pPr>
    </w:p>
    <w:p w14:paraId="4C42FA09">
      <w:pPr>
        <w:spacing w:line="267" w:lineRule="auto"/>
        <w:jc w:val="both"/>
        <w:rPr>
          <w:rFonts w:hint="eastAsia" w:ascii="宋体" w:hAnsi="宋体" w:eastAsia="宋体" w:cs="宋体"/>
          <w:bCs/>
          <w:spacing w:val="-4"/>
          <w:kern w:val="0"/>
          <w:sz w:val="28"/>
          <w:szCs w:val="28"/>
          <w:lang w:eastAsia="zh-CN"/>
        </w:rPr>
      </w:pPr>
    </w:p>
    <w:p w14:paraId="2D16B528">
      <w:pPr>
        <w:spacing w:line="267" w:lineRule="auto"/>
        <w:jc w:val="both"/>
        <w:rPr>
          <w:rFonts w:hint="eastAsia" w:ascii="宋体" w:hAnsi="宋体" w:eastAsia="宋体" w:cs="宋体"/>
          <w:bCs/>
          <w:spacing w:val="-4"/>
          <w:kern w:val="0"/>
          <w:sz w:val="28"/>
          <w:szCs w:val="28"/>
          <w:lang w:eastAsia="zh-CN"/>
        </w:rPr>
      </w:pPr>
    </w:p>
    <w:p w14:paraId="3062A2BD">
      <w:pPr>
        <w:spacing w:line="267" w:lineRule="auto"/>
        <w:jc w:val="both"/>
        <w:rPr>
          <w:rFonts w:hint="eastAsia" w:ascii="宋体" w:hAnsi="宋体" w:eastAsia="宋体" w:cs="宋体"/>
          <w:bCs/>
          <w:spacing w:val="-4"/>
          <w:kern w:val="0"/>
          <w:sz w:val="28"/>
          <w:szCs w:val="28"/>
          <w:lang w:eastAsia="zh-CN"/>
        </w:rPr>
      </w:pPr>
    </w:p>
    <w:p w14:paraId="026B53B0">
      <w:pPr>
        <w:spacing w:line="267" w:lineRule="auto"/>
        <w:jc w:val="both"/>
        <w:rPr>
          <w:rFonts w:hint="eastAsia" w:ascii="宋体" w:hAnsi="宋体" w:eastAsia="宋体" w:cs="宋体"/>
          <w:bCs/>
          <w:spacing w:val="-4"/>
          <w:kern w:val="0"/>
          <w:sz w:val="28"/>
          <w:szCs w:val="28"/>
          <w:lang w:eastAsia="zh-CN"/>
        </w:rPr>
      </w:pPr>
    </w:p>
    <w:p w14:paraId="6EE3C3D4">
      <w:pPr>
        <w:spacing w:line="267" w:lineRule="auto"/>
        <w:jc w:val="both"/>
        <w:rPr>
          <w:rFonts w:hint="eastAsia" w:ascii="宋体" w:hAnsi="宋体" w:eastAsia="宋体" w:cs="宋体"/>
          <w:bCs/>
          <w:spacing w:val="-4"/>
          <w:kern w:val="0"/>
          <w:sz w:val="28"/>
          <w:szCs w:val="28"/>
          <w:lang w:eastAsia="zh-CN"/>
        </w:rPr>
      </w:pPr>
    </w:p>
    <w:p w14:paraId="105B123B">
      <w:pPr>
        <w:spacing w:line="267" w:lineRule="auto"/>
        <w:jc w:val="both"/>
        <w:rPr>
          <w:rFonts w:hint="eastAsia" w:ascii="宋体" w:hAnsi="宋体" w:eastAsia="宋体" w:cs="宋体"/>
          <w:bCs/>
          <w:spacing w:val="-4"/>
          <w:kern w:val="0"/>
          <w:sz w:val="28"/>
          <w:szCs w:val="28"/>
          <w:lang w:eastAsia="zh-CN"/>
        </w:rPr>
      </w:pPr>
    </w:p>
    <w:p w14:paraId="53DC3377">
      <w:pPr>
        <w:spacing w:line="267" w:lineRule="auto"/>
        <w:jc w:val="both"/>
        <w:rPr>
          <w:rFonts w:hint="eastAsia" w:ascii="宋体" w:hAnsi="宋体" w:eastAsia="宋体" w:cs="宋体"/>
          <w:bCs/>
          <w:spacing w:val="-4"/>
          <w:kern w:val="0"/>
          <w:sz w:val="28"/>
          <w:szCs w:val="28"/>
          <w:lang w:eastAsia="zh-CN"/>
        </w:rPr>
      </w:pPr>
    </w:p>
    <w:p w14:paraId="2BAD2C08">
      <w:pPr>
        <w:spacing w:line="267" w:lineRule="auto"/>
        <w:jc w:val="both"/>
        <w:rPr>
          <w:rFonts w:hint="eastAsia" w:ascii="宋体" w:hAnsi="宋体" w:eastAsia="宋体" w:cs="宋体"/>
          <w:bCs/>
          <w:spacing w:val="-4"/>
          <w:kern w:val="0"/>
          <w:sz w:val="28"/>
          <w:szCs w:val="28"/>
          <w:lang w:eastAsia="zh-CN"/>
        </w:rPr>
      </w:pPr>
    </w:p>
    <w:p w14:paraId="50BC025E">
      <w:pPr>
        <w:spacing w:line="267" w:lineRule="auto"/>
        <w:jc w:val="both"/>
        <w:rPr>
          <w:rFonts w:hint="eastAsia" w:ascii="宋体" w:hAnsi="宋体" w:eastAsia="宋体" w:cs="宋体"/>
          <w:bCs/>
          <w:spacing w:val="-4"/>
          <w:kern w:val="0"/>
          <w:sz w:val="28"/>
          <w:szCs w:val="28"/>
          <w:lang w:eastAsia="zh-CN"/>
        </w:rPr>
      </w:pPr>
    </w:p>
    <w:p w14:paraId="73D47AB0">
      <w:pPr>
        <w:spacing w:line="267" w:lineRule="auto"/>
        <w:jc w:val="both"/>
        <w:rPr>
          <w:rFonts w:hint="eastAsia" w:ascii="宋体" w:hAnsi="宋体" w:eastAsia="宋体" w:cs="宋体"/>
          <w:bCs/>
          <w:spacing w:val="-4"/>
          <w:kern w:val="0"/>
          <w:sz w:val="28"/>
          <w:szCs w:val="28"/>
          <w:lang w:eastAsia="zh-CN"/>
        </w:rPr>
      </w:pPr>
    </w:p>
    <w:p w14:paraId="5B4FE4FA">
      <w:pPr>
        <w:spacing w:line="267" w:lineRule="auto"/>
        <w:jc w:val="both"/>
        <w:rPr>
          <w:rFonts w:hint="eastAsia" w:ascii="宋体" w:hAnsi="宋体" w:eastAsia="宋体" w:cs="宋体"/>
          <w:bCs/>
          <w:spacing w:val="-4"/>
          <w:kern w:val="0"/>
          <w:sz w:val="28"/>
          <w:szCs w:val="28"/>
          <w:lang w:eastAsia="zh-CN"/>
        </w:rPr>
      </w:pPr>
    </w:p>
    <w:p w14:paraId="76EFA3DF">
      <w:pPr>
        <w:spacing w:line="267" w:lineRule="auto"/>
        <w:jc w:val="both"/>
        <w:rPr>
          <w:rFonts w:hint="eastAsia" w:ascii="宋体" w:hAnsi="宋体" w:eastAsia="宋体" w:cs="宋体"/>
          <w:bCs/>
          <w:spacing w:val="-4"/>
          <w:kern w:val="0"/>
          <w:sz w:val="28"/>
          <w:szCs w:val="28"/>
          <w:lang w:eastAsia="zh-CN"/>
        </w:rPr>
      </w:pPr>
    </w:p>
    <w:p w14:paraId="60B7DFB8">
      <w:pPr>
        <w:spacing w:line="267" w:lineRule="auto"/>
        <w:jc w:val="both"/>
        <w:rPr>
          <w:rFonts w:hint="eastAsia" w:ascii="宋体" w:hAnsi="宋体" w:eastAsia="宋体" w:cs="宋体"/>
          <w:bCs/>
          <w:spacing w:val="-4"/>
          <w:kern w:val="0"/>
          <w:sz w:val="28"/>
          <w:szCs w:val="28"/>
          <w:lang w:eastAsia="zh-CN"/>
        </w:rPr>
      </w:pPr>
    </w:p>
    <w:p w14:paraId="44034ED6">
      <w:pPr>
        <w:spacing w:line="267" w:lineRule="auto"/>
        <w:jc w:val="both"/>
        <w:rPr>
          <w:rFonts w:hint="eastAsia" w:ascii="宋体" w:hAnsi="宋体" w:eastAsia="宋体" w:cs="宋体"/>
          <w:bCs/>
          <w:spacing w:val="-4"/>
          <w:kern w:val="0"/>
          <w:sz w:val="28"/>
          <w:szCs w:val="28"/>
          <w:lang w:eastAsia="zh-CN"/>
        </w:rPr>
      </w:pPr>
    </w:p>
    <w:p w14:paraId="551755CC">
      <w:pPr>
        <w:spacing w:line="267" w:lineRule="auto"/>
        <w:jc w:val="both"/>
        <w:rPr>
          <w:rFonts w:hint="eastAsia" w:ascii="宋体" w:hAnsi="宋体" w:eastAsia="宋体" w:cs="宋体"/>
          <w:bCs/>
          <w:spacing w:val="-4"/>
          <w:kern w:val="0"/>
          <w:sz w:val="28"/>
          <w:szCs w:val="28"/>
          <w:lang w:eastAsia="zh-CN"/>
        </w:rPr>
      </w:pPr>
    </w:p>
    <w:p w14:paraId="62222A29">
      <w:pPr>
        <w:spacing w:line="267" w:lineRule="auto"/>
        <w:jc w:val="both"/>
        <w:rPr>
          <w:rFonts w:hint="eastAsia" w:ascii="宋体" w:hAnsi="宋体" w:eastAsia="宋体" w:cs="宋体"/>
          <w:bCs/>
          <w:spacing w:val="-4"/>
          <w:kern w:val="0"/>
          <w:sz w:val="28"/>
          <w:szCs w:val="28"/>
          <w:lang w:eastAsia="zh-CN"/>
        </w:rPr>
      </w:pPr>
    </w:p>
    <w:p w14:paraId="48B3D65E">
      <w:pPr>
        <w:spacing w:line="267" w:lineRule="auto"/>
        <w:jc w:val="both"/>
        <w:rPr>
          <w:rFonts w:hint="eastAsia" w:ascii="宋体" w:hAnsi="宋体" w:eastAsia="宋体" w:cs="宋体"/>
          <w:bCs/>
          <w:spacing w:val="-4"/>
          <w:kern w:val="0"/>
          <w:sz w:val="28"/>
          <w:szCs w:val="28"/>
          <w:lang w:eastAsia="zh-CN"/>
        </w:rPr>
      </w:pPr>
    </w:p>
    <w:p w14:paraId="1A806902">
      <w:pPr>
        <w:spacing w:line="267" w:lineRule="auto"/>
        <w:jc w:val="both"/>
        <w:rPr>
          <w:rFonts w:hint="eastAsia" w:ascii="宋体" w:hAnsi="宋体" w:eastAsia="宋体" w:cs="宋体"/>
          <w:bCs/>
          <w:spacing w:val="-4"/>
          <w:kern w:val="0"/>
          <w:sz w:val="28"/>
          <w:szCs w:val="28"/>
          <w:lang w:eastAsia="zh-CN"/>
        </w:rPr>
      </w:pPr>
    </w:p>
    <w:p w14:paraId="56B5C72C">
      <w:pPr>
        <w:spacing w:line="267" w:lineRule="auto"/>
        <w:jc w:val="both"/>
        <w:rPr>
          <w:rFonts w:hint="eastAsia" w:ascii="宋体" w:hAnsi="宋体" w:eastAsia="宋体" w:cs="宋体"/>
          <w:bCs/>
          <w:spacing w:val="-4"/>
          <w:kern w:val="0"/>
          <w:sz w:val="28"/>
          <w:szCs w:val="28"/>
          <w:lang w:eastAsia="zh-CN"/>
        </w:rPr>
      </w:pPr>
    </w:p>
    <w:p w14:paraId="3A667C48">
      <w:pPr>
        <w:spacing w:line="267" w:lineRule="auto"/>
        <w:jc w:val="both"/>
        <w:rPr>
          <w:rFonts w:hint="eastAsia" w:ascii="宋体" w:hAnsi="宋体" w:eastAsia="宋体" w:cs="宋体"/>
          <w:bCs/>
          <w:spacing w:val="-4"/>
          <w:kern w:val="0"/>
          <w:sz w:val="28"/>
          <w:szCs w:val="28"/>
          <w:lang w:eastAsia="zh-CN"/>
        </w:rPr>
      </w:pPr>
    </w:p>
    <w:p w14:paraId="3FD02824">
      <w:pPr>
        <w:spacing w:line="267" w:lineRule="auto"/>
        <w:jc w:val="both"/>
        <w:rPr>
          <w:rFonts w:hint="eastAsia" w:ascii="宋体" w:hAnsi="宋体" w:eastAsia="宋体" w:cs="宋体"/>
          <w:bCs/>
          <w:spacing w:val="-4"/>
          <w:kern w:val="0"/>
          <w:sz w:val="28"/>
          <w:szCs w:val="28"/>
          <w:lang w:eastAsia="zh-CN"/>
        </w:rPr>
      </w:pPr>
    </w:p>
    <w:p w14:paraId="092B2033">
      <w:pPr>
        <w:spacing w:line="267" w:lineRule="auto"/>
        <w:jc w:val="both"/>
        <w:rPr>
          <w:rFonts w:hint="eastAsia" w:ascii="宋体" w:hAnsi="宋体" w:eastAsia="宋体" w:cs="宋体"/>
          <w:bCs/>
          <w:spacing w:val="-4"/>
          <w:kern w:val="0"/>
          <w:sz w:val="28"/>
          <w:szCs w:val="28"/>
          <w:lang w:eastAsia="zh-CN"/>
        </w:rPr>
      </w:pPr>
    </w:p>
    <w:p w14:paraId="75CF6E32">
      <w:pPr>
        <w:spacing w:line="267" w:lineRule="auto"/>
        <w:jc w:val="both"/>
        <w:rPr>
          <w:rFonts w:hint="eastAsia" w:ascii="宋体" w:hAnsi="宋体" w:eastAsia="宋体" w:cs="宋体"/>
          <w:bCs/>
          <w:spacing w:val="-4"/>
          <w:kern w:val="0"/>
          <w:sz w:val="28"/>
          <w:szCs w:val="28"/>
          <w:lang w:eastAsia="zh-CN"/>
        </w:rPr>
      </w:pPr>
    </w:p>
    <w:p w14:paraId="4782D1C1">
      <w:pPr>
        <w:spacing w:line="267" w:lineRule="auto"/>
        <w:jc w:val="both"/>
        <w:rPr>
          <w:rFonts w:hint="eastAsia" w:ascii="宋体" w:hAnsi="宋体" w:eastAsia="宋体" w:cs="宋体"/>
          <w:bCs/>
          <w:spacing w:val="-4"/>
          <w:kern w:val="0"/>
          <w:sz w:val="28"/>
          <w:szCs w:val="28"/>
          <w:lang w:eastAsia="zh-CN"/>
        </w:rPr>
      </w:pPr>
    </w:p>
    <w:p w14:paraId="39DC3818">
      <w:pPr>
        <w:spacing w:line="267" w:lineRule="auto"/>
        <w:jc w:val="both"/>
        <w:rPr>
          <w:rFonts w:hint="eastAsia" w:ascii="宋体" w:hAnsi="宋体" w:eastAsia="宋体" w:cs="宋体"/>
          <w:bCs/>
          <w:spacing w:val="-4"/>
          <w:kern w:val="0"/>
          <w:sz w:val="28"/>
          <w:szCs w:val="28"/>
          <w:lang w:eastAsia="zh-CN"/>
        </w:rPr>
      </w:pPr>
    </w:p>
    <w:p w14:paraId="7C21A104">
      <w:pPr>
        <w:spacing w:line="267" w:lineRule="auto"/>
        <w:jc w:val="both"/>
        <w:rPr>
          <w:rFonts w:hint="eastAsia" w:ascii="宋体" w:hAnsi="宋体" w:eastAsia="宋体" w:cs="宋体"/>
          <w:bCs/>
          <w:spacing w:val="-4"/>
          <w:kern w:val="0"/>
          <w:sz w:val="28"/>
          <w:szCs w:val="28"/>
          <w:lang w:eastAsia="zh-CN"/>
        </w:rPr>
      </w:pPr>
    </w:p>
    <w:p w14:paraId="22D414AA">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5-10</w:t>
      </w:r>
    </w:p>
    <w:p w14:paraId="09748310">
      <w:pPr>
        <w:keepNext w:val="0"/>
        <w:keepLines w:val="0"/>
        <w:pageBreakBefore w:val="0"/>
        <w:widowControl/>
        <w:kinsoku w:val="0"/>
        <w:wordWrap/>
        <w:overflowPunct/>
        <w:topLinePunct w:val="0"/>
        <w:autoSpaceDE w:val="0"/>
        <w:autoSpaceDN w:val="0"/>
        <w:bidi w:val="0"/>
        <w:adjustRightInd w:val="0"/>
        <w:snapToGrid w:val="0"/>
        <w:spacing w:before="201" w:line="578" w:lineRule="exact"/>
        <w:ind w:left="0"/>
        <w:jc w:val="center"/>
        <w:textAlignment w:val="baseline"/>
        <w:rPr>
          <w:rFonts w:ascii="Times New Roman" w:hAnsi="Times New Roman" w:eastAsia="Times New Roman" w:cs="Times New Roman"/>
          <w:spacing w:val="15"/>
          <w:position w:val="10"/>
          <w:sz w:val="42"/>
          <w:szCs w:val="42"/>
        </w:rPr>
      </w:pPr>
      <w:r>
        <w:rPr>
          <w:rFonts w:hint="eastAsia" w:ascii="Times New Roman" w:hAnsi="Times New Roman" w:eastAsia="宋体" w:cs="Times New Roman"/>
          <w:spacing w:val="15"/>
          <w:position w:val="10"/>
          <w:sz w:val="42"/>
          <w:szCs w:val="42"/>
          <w:lang w:val="en-US" w:eastAsia="zh-CN"/>
        </w:rPr>
        <w:t>2023</w:t>
      </w:r>
      <w:r>
        <w:rPr>
          <w:rFonts w:ascii="Times New Roman" w:hAnsi="Times New Roman" w:eastAsia="Times New Roman" w:cs="Times New Roman"/>
          <w:spacing w:val="15"/>
          <w:position w:val="10"/>
          <w:sz w:val="42"/>
          <w:szCs w:val="42"/>
        </w:rPr>
        <w:t>年度</w:t>
      </w:r>
      <w:r>
        <w:rPr>
          <w:rFonts w:hint="eastAsia" w:ascii="Times New Roman" w:hAnsi="Times New Roman" w:eastAsia="Times New Roman" w:cs="Times New Roman"/>
          <w:spacing w:val="15"/>
          <w:position w:val="10"/>
          <w:sz w:val="42"/>
          <w:szCs w:val="42"/>
          <w:lang w:val="en-US" w:eastAsia="zh-CN"/>
        </w:rPr>
        <w:t>汨罗市精神病医院肇事肇祸精神病障碍患者药费及生活补贴项目支出</w:t>
      </w:r>
      <w:r>
        <w:rPr>
          <w:rFonts w:ascii="Times New Roman" w:hAnsi="Times New Roman" w:eastAsia="Times New Roman" w:cs="Times New Roman"/>
          <w:spacing w:val="15"/>
          <w:position w:val="10"/>
          <w:sz w:val="42"/>
          <w:szCs w:val="42"/>
        </w:rPr>
        <w:t>绩效自评报告</w:t>
      </w:r>
    </w:p>
    <w:p w14:paraId="77BBCA82">
      <w:pPr>
        <w:keepNext w:val="0"/>
        <w:keepLines w:val="0"/>
        <w:pageBreakBefore w:val="0"/>
        <w:widowControl/>
        <w:kinsoku w:val="0"/>
        <w:wordWrap/>
        <w:overflowPunct/>
        <w:topLinePunct w:val="0"/>
        <w:autoSpaceDE w:val="0"/>
        <w:autoSpaceDN w:val="0"/>
        <w:bidi w:val="0"/>
        <w:adjustRightInd w:val="0"/>
        <w:snapToGrid w:val="0"/>
        <w:spacing w:before="201" w:line="578" w:lineRule="exact"/>
        <w:ind w:left="0"/>
        <w:jc w:val="center"/>
        <w:textAlignment w:val="baseline"/>
        <w:rPr>
          <w:rFonts w:ascii="Times New Roman" w:hAnsi="Times New Roman" w:eastAsia="Times New Roman" w:cs="Times New Roman"/>
          <w:spacing w:val="15"/>
          <w:position w:val="10"/>
          <w:sz w:val="42"/>
          <w:szCs w:val="42"/>
        </w:rPr>
      </w:pPr>
    </w:p>
    <w:p w14:paraId="76342B59">
      <w:pPr>
        <w:spacing w:line="246" w:lineRule="auto"/>
        <w:rPr>
          <w:rFonts w:ascii="Arial"/>
          <w:sz w:val="21"/>
        </w:rPr>
      </w:pPr>
    </w:p>
    <w:p w14:paraId="60598B20">
      <w:pPr>
        <w:spacing w:line="246" w:lineRule="auto"/>
        <w:rPr>
          <w:rFonts w:ascii="Arial"/>
          <w:sz w:val="21"/>
        </w:rPr>
      </w:pPr>
    </w:p>
    <w:p w14:paraId="4A2411F1">
      <w:pPr>
        <w:spacing w:line="246" w:lineRule="auto"/>
        <w:rPr>
          <w:rFonts w:ascii="Arial"/>
          <w:sz w:val="21"/>
        </w:rPr>
      </w:pPr>
    </w:p>
    <w:p w14:paraId="06F5B112">
      <w:pPr>
        <w:spacing w:line="246" w:lineRule="auto"/>
        <w:rPr>
          <w:rFonts w:ascii="Arial"/>
          <w:sz w:val="21"/>
        </w:rPr>
      </w:pPr>
    </w:p>
    <w:p w14:paraId="1441C28B">
      <w:pPr>
        <w:spacing w:line="246" w:lineRule="auto"/>
        <w:rPr>
          <w:rFonts w:ascii="Arial"/>
          <w:sz w:val="21"/>
        </w:rPr>
      </w:pPr>
    </w:p>
    <w:p w14:paraId="2D6B69E7">
      <w:pPr>
        <w:spacing w:line="246" w:lineRule="auto"/>
        <w:rPr>
          <w:rFonts w:ascii="Arial"/>
          <w:sz w:val="21"/>
        </w:rPr>
      </w:pPr>
    </w:p>
    <w:p w14:paraId="738D7407">
      <w:pPr>
        <w:spacing w:line="246" w:lineRule="auto"/>
        <w:rPr>
          <w:rFonts w:ascii="Arial"/>
          <w:sz w:val="21"/>
        </w:rPr>
      </w:pPr>
    </w:p>
    <w:p w14:paraId="46012AC5">
      <w:pPr>
        <w:spacing w:line="246" w:lineRule="auto"/>
        <w:rPr>
          <w:rFonts w:ascii="Arial"/>
          <w:sz w:val="21"/>
        </w:rPr>
      </w:pPr>
    </w:p>
    <w:p w14:paraId="492DF3A9">
      <w:pPr>
        <w:spacing w:line="246" w:lineRule="auto"/>
        <w:rPr>
          <w:rFonts w:ascii="Arial"/>
          <w:sz w:val="21"/>
        </w:rPr>
      </w:pPr>
    </w:p>
    <w:p w14:paraId="774D1CF2">
      <w:pPr>
        <w:spacing w:line="246" w:lineRule="auto"/>
        <w:rPr>
          <w:rFonts w:ascii="Arial"/>
          <w:sz w:val="21"/>
        </w:rPr>
      </w:pPr>
    </w:p>
    <w:p w14:paraId="67BE2C35">
      <w:pPr>
        <w:spacing w:line="246" w:lineRule="auto"/>
        <w:rPr>
          <w:rFonts w:ascii="Arial"/>
          <w:sz w:val="21"/>
        </w:rPr>
      </w:pPr>
    </w:p>
    <w:p w14:paraId="38963516">
      <w:pPr>
        <w:spacing w:line="246" w:lineRule="auto"/>
        <w:rPr>
          <w:rFonts w:ascii="Arial"/>
          <w:sz w:val="21"/>
        </w:rPr>
      </w:pPr>
    </w:p>
    <w:p w14:paraId="03441EDB">
      <w:pPr>
        <w:spacing w:line="246" w:lineRule="auto"/>
        <w:rPr>
          <w:rFonts w:ascii="Arial"/>
          <w:sz w:val="21"/>
        </w:rPr>
      </w:pPr>
    </w:p>
    <w:p w14:paraId="7476ECB9">
      <w:pPr>
        <w:spacing w:line="246" w:lineRule="auto"/>
        <w:rPr>
          <w:rFonts w:ascii="Arial"/>
          <w:sz w:val="21"/>
        </w:rPr>
      </w:pPr>
    </w:p>
    <w:p w14:paraId="595E6ADE">
      <w:pPr>
        <w:spacing w:line="246" w:lineRule="auto"/>
        <w:rPr>
          <w:rFonts w:ascii="Arial"/>
          <w:sz w:val="21"/>
        </w:rPr>
      </w:pPr>
    </w:p>
    <w:p w14:paraId="069425E8">
      <w:pPr>
        <w:spacing w:line="246" w:lineRule="auto"/>
        <w:rPr>
          <w:rFonts w:ascii="Arial"/>
          <w:sz w:val="21"/>
        </w:rPr>
      </w:pPr>
    </w:p>
    <w:p w14:paraId="6130A4BA">
      <w:pPr>
        <w:spacing w:line="247" w:lineRule="auto"/>
        <w:rPr>
          <w:rFonts w:ascii="Arial"/>
          <w:sz w:val="21"/>
        </w:rPr>
      </w:pPr>
    </w:p>
    <w:p w14:paraId="752ED3BE">
      <w:pPr>
        <w:spacing w:line="247" w:lineRule="auto"/>
        <w:rPr>
          <w:rFonts w:ascii="Arial"/>
          <w:sz w:val="21"/>
        </w:rPr>
      </w:pPr>
    </w:p>
    <w:p w14:paraId="4E8A07C3">
      <w:pPr>
        <w:spacing w:line="247" w:lineRule="auto"/>
        <w:rPr>
          <w:rFonts w:ascii="Arial"/>
          <w:sz w:val="21"/>
        </w:rPr>
      </w:pPr>
    </w:p>
    <w:p w14:paraId="57F7F942">
      <w:pPr>
        <w:spacing w:line="247" w:lineRule="auto"/>
        <w:rPr>
          <w:rFonts w:ascii="Arial"/>
          <w:sz w:val="21"/>
        </w:rPr>
      </w:pPr>
    </w:p>
    <w:p w14:paraId="309DC2DC">
      <w:pPr>
        <w:spacing w:line="247" w:lineRule="auto"/>
        <w:rPr>
          <w:rFonts w:ascii="Arial"/>
          <w:sz w:val="21"/>
        </w:rPr>
      </w:pPr>
    </w:p>
    <w:p w14:paraId="746837DE">
      <w:pPr>
        <w:spacing w:line="247" w:lineRule="auto"/>
        <w:rPr>
          <w:rFonts w:ascii="Arial"/>
          <w:sz w:val="21"/>
        </w:rPr>
      </w:pPr>
    </w:p>
    <w:p w14:paraId="54E0ECB6">
      <w:pPr>
        <w:spacing w:line="247" w:lineRule="auto"/>
        <w:rPr>
          <w:rFonts w:ascii="Arial"/>
          <w:sz w:val="21"/>
        </w:rPr>
      </w:pPr>
    </w:p>
    <w:p w14:paraId="0BC23E70">
      <w:pPr>
        <w:spacing w:line="247" w:lineRule="auto"/>
        <w:rPr>
          <w:rFonts w:ascii="Arial"/>
          <w:sz w:val="21"/>
        </w:rPr>
      </w:pPr>
    </w:p>
    <w:p w14:paraId="558D7BB3">
      <w:pPr>
        <w:spacing w:line="247" w:lineRule="auto"/>
        <w:rPr>
          <w:rFonts w:ascii="Arial"/>
          <w:sz w:val="21"/>
        </w:rPr>
      </w:pPr>
    </w:p>
    <w:p w14:paraId="1F0DB787">
      <w:pPr>
        <w:spacing w:line="247" w:lineRule="auto"/>
        <w:rPr>
          <w:rFonts w:ascii="Arial"/>
          <w:sz w:val="21"/>
        </w:rPr>
      </w:pPr>
    </w:p>
    <w:p w14:paraId="06792B68">
      <w:pPr>
        <w:spacing w:line="247" w:lineRule="auto"/>
        <w:rPr>
          <w:rFonts w:ascii="Arial"/>
          <w:sz w:val="21"/>
        </w:rPr>
      </w:pPr>
    </w:p>
    <w:p w14:paraId="6E45B2E2">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lang w:val="en-US" w:eastAsia="zh-CN"/>
        </w:rPr>
        <w:t>汨罗市精神病医院</w:t>
      </w:r>
      <w:r>
        <w:rPr>
          <w:sz w:val="27"/>
          <w:szCs w:val="27"/>
          <w:u w:val="single" w:color="auto"/>
        </w:rPr>
        <w:t xml:space="preserve">     </w:t>
      </w:r>
    </w:p>
    <w:p w14:paraId="55EA60CE">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年</w:t>
      </w:r>
      <w:r>
        <w:rPr>
          <w:rFonts w:hint="eastAsia"/>
          <w:spacing w:val="-13"/>
          <w:position w:val="26"/>
          <w:sz w:val="27"/>
          <w:szCs w:val="27"/>
          <w:lang w:val="en-US" w:eastAsia="zh-CN"/>
        </w:rPr>
        <w:t>10</w:t>
      </w:r>
      <w:r>
        <w:rPr>
          <w:spacing w:val="-13"/>
          <w:position w:val="26"/>
          <w:sz w:val="27"/>
          <w:szCs w:val="27"/>
        </w:rPr>
        <w:t>月</w:t>
      </w:r>
      <w:r>
        <w:rPr>
          <w:rFonts w:hint="eastAsia"/>
          <w:spacing w:val="12"/>
          <w:position w:val="26"/>
          <w:sz w:val="27"/>
          <w:szCs w:val="27"/>
          <w:lang w:val="en-US" w:eastAsia="zh-CN"/>
        </w:rPr>
        <w:t>09</w:t>
      </w:r>
      <w:r>
        <w:rPr>
          <w:spacing w:val="-13"/>
          <w:position w:val="26"/>
          <w:sz w:val="27"/>
          <w:szCs w:val="27"/>
        </w:rPr>
        <w:t>日</w:t>
      </w:r>
    </w:p>
    <w:p w14:paraId="285F423C">
      <w:pPr>
        <w:pStyle w:val="2"/>
        <w:spacing w:before="1" w:line="223" w:lineRule="auto"/>
        <w:ind w:left="3560"/>
        <w:rPr>
          <w:sz w:val="24"/>
          <w:szCs w:val="24"/>
        </w:rPr>
      </w:pPr>
      <w:r>
        <w:rPr>
          <w:spacing w:val="7"/>
          <w:sz w:val="24"/>
          <w:szCs w:val="24"/>
        </w:rPr>
        <w:t>(此面为封面)</w:t>
      </w:r>
    </w:p>
    <w:p w14:paraId="7931FB3E">
      <w:pPr>
        <w:spacing w:line="223" w:lineRule="auto"/>
        <w:rPr>
          <w:sz w:val="24"/>
          <w:szCs w:val="24"/>
        </w:rPr>
        <w:sectPr>
          <w:footerReference r:id="rId9" w:type="default"/>
          <w:pgSz w:w="11900" w:h="16820"/>
          <w:pgMar w:top="1429" w:right="1782" w:bottom="1158" w:left="1450" w:header="0" w:footer="850" w:gutter="0"/>
          <w:cols w:space="720" w:num="1"/>
        </w:sectPr>
      </w:pPr>
    </w:p>
    <w:p w14:paraId="676E0442">
      <w:pPr>
        <w:spacing w:before="134" w:line="221" w:lineRule="auto"/>
        <w:ind w:left="2315"/>
        <w:rPr>
          <w:rFonts w:ascii="黑体" w:hAnsi="黑体" w:eastAsia="黑体" w:cs="黑体"/>
          <w:sz w:val="41"/>
          <w:szCs w:val="41"/>
          <w:lang w:eastAsia="zh-CN"/>
        </w:rPr>
      </w:pPr>
      <w:r>
        <w:rPr>
          <w:rFonts w:ascii="黑体" w:hAnsi="黑体" w:eastAsia="黑体" w:cs="黑体"/>
          <w:b/>
          <w:bCs/>
          <w:spacing w:val="5"/>
          <w:sz w:val="41"/>
          <w:szCs w:val="41"/>
          <w:lang w:eastAsia="zh-CN"/>
        </w:rPr>
        <w:t>项目支出绩效评价报告</w:t>
      </w:r>
    </w:p>
    <w:p w14:paraId="62C15134">
      <w:pPr>
        <w:spacing w:before="176" w:line="222" w:lineRule="auto"/>
        <w:ind w:left="534"/>
        <w:outlineLvl w:val="1"/>
        <w:rPr>
          <w:rFonts w:ascii="黑体" w:hAnsi="黑体" w:eastAsia="黑体" w:cs="黑体"/>
          <w:b/>
          <w:bCs/>
          <w:spacing w:val="-8"/>
          <w:sz w:val="30"/>
          <w:szCs w:val="30"/>
          <w:lang w:eastAsia="zh-CN"/>
        </w:rPr>
      </w:pPr>
    </w:p>
    <w:p w14:paraId="0FB3237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一 、项目支出基本情况</w:t>
      </w:r>
    </w:p>
    <w:p w14:paraId="0B2DEF62">
      <w:pPr>
        <w:keepNext w:val="0"/>
        <w:keepLines w:val="0"/>
        <w:pageBreakBefore w:val="0"/>
        <w:widowControl/>
        <w:kinsoku w:val="0"/>
        <w:wordWrap/>
        <w:overflowPunct/>
        <w:topLinePunct w:val="0"/>
        <w:autoSpaceDE w:val="0"/>
        <w:autoSpaceDN w:val="0"/>
        <w:bidi w:val="0"/>
        <w:adjustRightInd w:val="0"/>
        <w:snapToGrid w:val="0"/>
        <w:spacing w:line="560" w:lineRule="exact"/>
        <w:ind w:firstLine="680" w:firstLineChars="200"/>
        <w:jc w:val="both"/>
        <w:textAlignment w:val="baseline"/>
        <w:rPr>
          <w:rFonts w:hint="eastAsia" w:ascii="仿宋" w:hAnsi="仿宋" w:eastAsia="仿宋" w:cs="仿宋"/>
          <w:snapToGrid w:val="0"/>
          <w:color w:val="000000"/>
          <w:kern w:val="0"/>
          <w:sz w:val="34"/>
          <w:szCs w:val="34"/>
          <w:lang w:val="en-US" w:eastAsia="zh-CN" w:bidi="ar-SA"/>
        </w:rPr>
      </w:pPr>
      <w:r>
        <w:rPr>
          <w:rFonts w:hint="eastAsia" w:ascii="仿宋" w:hAnsi="仿宋" w:eastAsia="仿宋" w:cs="仿宋"/>
          <w:snapToGrid w:val="0"/>
          <w:color w:val="000000"/>
          <w:kern w:val="0"/>
          <w:sz w:val="34"/>
          <w:szCs w:val="34"/>
          <w:lang w:val="en-US" w:eastAsia="zh-CN" w:bidi="ar-SA"/>
        </w:rPr>
        <w:t>我院2023年收治长期在院肇事肇祸病人约400人次，共计产生医疗费用约550万元，除医保报销外，尚有90万元自付部分未缴纳，并产生生活费欠费35万元。经多方催缴，无法交纳。本项目为改善肇事肇祸病人的生活与就医质量提供了保障。</w:t>
      </w:r>
    </w:p>
    <w:p w14:paraId="799485B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zh-CN" w:bidi="ar-SA"/>
        </w:rPr>
      </w:pPr>
      <w:r>
        <w:rPr>
          <w:rFonts w:hint="eastAsia" w:ascii="黑体" w:hAnsi="黑体" w:eastAsia="黑体" w:cs="黑体"/>
          <w:b/>
          <w:bCs/>
          <w:snapToGrid w:val="0"/>
          <w:color w:val="000000"/>
          <w:spacing w:val="-15"/>
          <w:kern w:val="0"/>
          <w:sz w:val="31"/>
          <w:szCs w:val="31"/>
          <w:lang w:val="en-US" w:eastAsia="zh-CN" w:bidi="ar-SA"/>
        </w:rPr>
        <w:t>（一）</w:t>
      </w:r>
      <w:r>
        <w:rPr>
          <w:rFonts w:ascii="黑体" w:hAnsi="黑体" w:eastAsia="黑体" w:cs="黑体"/>
          <w:b/>
          <w:bCs/>
          <w:snapToGrid w:val="0"/>
          <w:color w:val="000000"/>
          <w:spacing w:val="-15"/>
          <w:kern w:val="0"/>
          <w:sz w:val="31"/>
          <w:szCs w:val="31"/>
          <w:lang w:val="en-US" w:eastAsia="zh-CN" w:bidi="ar-SA"/>
        </w:rPr>
        <w:t>项目支出概况。</w:t>
      </w:r>
    </w:p>
    <w:p w14:paraId="3912207F">
      <w:pPr>
        <w:pStyle w:val="2"/>
        <w:keepNext w:val="0"/>
        <w:keepLines w:val="0"/>
        <w:pageBreakBefore w:val="0"/>
        <w:widowControl/>
        <w:kinsoku w:val="0"/>
        <w:wordWrap/>
        <w:overflowPunct/>
        <w:topLinePunct w:val="0"/>
        <w:autoSpaceDE w:val="0"/>
        <w:autoSpaceDN w:val="0"/>
        <w:bidi w:val="0"/>
        <w:adjustRightInd w:val="0"/>
        <w:snapToGrid w:val="0"/>
        <w:spacing w:line="600" w:lineRule="exact"/>
        <w:ind w:firstLine="680" w:firstLineChars="200"/>
        <w:textAlignment w:val="baseline"/>
        <w:rPr>
          <w:rFonts w:hint="eastAsia"/>
          <w:lang w:val="en-US" w:eastAsia="zh-CN"/>
        </w:rPr>
      </w:pPr>
      <w:r>
        <w:rPr>
          <w:rFonts w:hint="eastAsia"/>
          <w:lang w:val="en-US" w:eastAsia="zh-CN"/>
        </w:rPr>
        <w:t>肇事肇祸精神病患者药费及生活费项目资金40万元，项目执行时间2023年1月-2023年12月。</w:t>
      </w:r>
    </w:p>
    <w:p w14:paraId="48E7B09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hint="eastAsia" w:ascii="黑体" w:hAnsi="黑体" w:eastAsia="黑体" w:cs="黑体"/>
          <w:b/>
          <w:bCs/>
          <w:snapToGrid w:val="0"/>
          <w:color w:val="000000"/>
          <w:spacing w:val="-15"/>
          <w:kern w:val="0"/>
          <w:sz w:val="31"/>
          <w:szCs w:val="31"/>
          <w:lang w:val="en-US" w:eastAsia="zh-CN" w:bidi="ar-SA"/>
        </w:rPr>
        <w:t>（二）项目资金使用管理情况。</w:t>
      </w:r>
    </w:p>
    <w:p w14:paraId="3E89274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hint="eastAsia" w:eastAsia="仿宋_GB2312"/>
          <w:kern w:val="0"/>
          <w:sz w:val="32"/>
          <w:szCs w:val="32"/>
          <w:lang w:val="en-US" w:eastAsia="zh-CN"/>
        </w:rPr>
        <w:t>项目资金使用过程中能严格按照专项经费管理使用要求和相应项目实施方案及预算目标进行收支和管理，做到了专款专用，没有出现项目资金被占用、挪用的情况，发挥效益，保证项目的顺利实施。施的合规性等。</w:t>
      </w:r>
    </w:p>
    <w:p w14:paraId="4F03C01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hint="eastAsia" w:ascii="黑体" w:hAnsi="黑体" w:eastAsia="黑体" w:cs="黑体"/>
          <w:b/>
          <w:bCs/>
          <w:snapToGrid w:val="0"/>
          <w:color w:val="000000"/>
          <w:spacing w:val="-15"/>
          <w:kern w:val="0"/>
          <w:sz w:val="31"/>
          <w:szCs w:val="31"/>
          <w:lang w:val="en-US" w:eastAsia="zh-CN" w:bidi="ar-SA"/>
        </w:rPr>
        <w:t>（三）项目支出绩效目标完成程度</w:t>
      </w:r>
    </w:p>
    <w:p w14:paraId="61FF369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产出指标完成情况。住院人次400人,效益指标完成指标。促进经济发展有所提升，促进社会发展有所提升。促进社会稳定。对生态环境有所改善，促进生态可持续发展，促进了社会可持续发展。</w:t>
      </w:r>
    </w:p>
    <w:p w14:paraId="204FC6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满意度指标完成情况。社会公众满意度和受益对象满意度都达到95%以上。</w:t>
      </w:r>
    </w:p>
    <w:p w14:paraId="61F0D40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7F9E123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为加强项目绩效目标管理，切实提高财政资金使用效益，我领导高度重视财政支出绩效自评工作，及时部署，安排专人负责开展自评工作，确保做到自评结果真实、准确、客观。</w:t>
      </w:r>
    </w:p>
    <w:p w14:paraId="28F2D5A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6A71010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sz w:val="30"/>
          <w:szCs w:val="30"/>
          <w:lang w:eastAsia="zh-CN"/>
        </w:rPr>
      </w:pPr>
      <w:r>
        <w:rPr>
          <w:rFonts w:hint="eastAsia" w:eastAsia="仿宋_GB2312"/>
          <w:kern w:val="0"/>
          <w:sz w:val="32"/>
          <w:szCs w:val="32"/>
          <w:lang w:val="en-US" w:eastAsia="zh-CN"/>
        </w:rPr>
        <w:t>一是组织领导到位。成立了以单位主要领导为组长,各科室负责人为成员的绩效管理组织。二是制定适合本单位预算绩效管理的相关制度。制定了本单位预算绩效管理的工作计划,按规定编制中长期规划绩效目标、部门整体支出绩效目标和项目支出绩效目标。</w:t>
      </w:r>
    </w:p>
    <w:p w14:paraId="1774FA0A">
      <w:pPr>
        <w:keepNext w:val="0"/>
        <w:keepLines w:val="0"/>
        <w:pageBreakBefore w:val="0"/>
        <w:widowControl/>
        <w:numPr>
          <w:ilvl w:val="0"/>
          <w:numId w:val="8"/>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绩效评价指标分析</w:t>
      </w:r>
    </w:p>
    <w:p w14:paraId="7D8DC20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eastAsia="zh-CN"/>
        </w:rPr>
      </w:pPr>
      <w:r>
        <w:rPr>
          <w:rFonts w:hint="eastAsia" w:eastAsia="仿宋_GB2312"/>
          <w:color w:val="auto"/>
          <w:kern w:val="0"/>
          <w:sz w:val="32"/>
          <w:szCs w:val="32"/>
          <w:lang w:eastAsia="zh-CN"/>
        </w:rPr>
        <w:t>(一)项目支出决策情况：在项目支出决策过程中，我们充分考虑了项目的实施效果和经济效益，同时也考虑了社会和环境效益，力求做到经济、社会、环境三方面的平衡，以实现可持续发展。</w:t>
      </w:r>
      <w:r>
        <w:rPr>
          <w:rFonts w:hint="eastAsia" w:eastAsia="仿宋_GB2312"/>
          <w:color w:val="auto"/>
          <w:kern w:val="0"/>
          <w:sz w:val="32"/>
          <w:szCs w:val="32"/>
          <w:lang w:val="en-US" w:eastAsia="zh-CN"/>
        </w:rPr>
        <w:t>本文主要介绍了最近一个财政年度的项目支出决策情况。在该年度中，我们共实施了1个项目，总经费为40.00万元。其中，我们对每个项目的支出进行了详细的审查和评估，确保了经费的使用符合财务规定和项目实施计划。</w:t>
      </w:r>
    </w:p>
    <w:p w14:paraId="5D3FFA4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color w:val="auto"/>
          <w:kern w:val="0"/>
          <w:sz w:val="32"/>
          <w:szCs w:val="32"/>
          <w:lang w:eastAsia="zh-CN"/>
        </w:rPr>
      </w:pPr>
      <w:r>
        <w:rPr>
          <w:rFonts w:hint="eastAsia" w:eastAsia="仿宋_GB2312"/>
          <w:color w:val="auto"/>
          <w:kern w:val="0"/>
          <w:sz w:val="32"/>
          <w:szCs w:val="32"/>
          <w:lang w:eastAsia="zh-CN"/>
        </w:rPr>
        <w:t>（</w:t>
      </w:r>
      <w:r>
        <w:rPr>
          <w:rFonts w:hint="eastAsia" w:eastAsia="仿宋_GB2312"/>
          <w:color w:val="auto"/>
          <w:kern w:val="0"/>
          <w:sz w:val="32"/>
          <w:szCs w:val="32"/>
          <w:lang w:val="en-US" w:eastAsia="zh-CN"/>
        </w:rPr>
        <w:t>二</w:t>
      </w:r>
      <w:r>
        <w:rPr>
          <w:rFonts w:hint="eastAsia" w:eastAsia="仿宋_GB2312"/>
          <w:color w:val="auto"/>
          <w:kern w:val="0"/>
          <w:sz w:val="32"/>
          <w:szCs w:val="32"/>
          <w:lang w:eastAsia="zh-CN"/>
        </w:rPr>
        <w:t>）项目执行过程情况：</w:t>
      </w:r>
    </w:p>
    <w:p w14:paraId="0E1A507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1.加强项目进度管理，及时采取措施，确保项目按时完成。</w:t>
      </w:r>
    </w:p>
    <w:p w14:paraId="5FB6D05E">
      <w:pPr>
        <w:keepNext w:val="0"/>
        <w:keepLines w:val="0"/>
        <w:pageBreakBefore w:val="0"/>
        <w:widowControl/>
        <w:kinsoku w:val="0"/>
        <w:wordWrap/>
        <w:overflowPunct/>
        <w:topLinePunct w:val="0"/>
        <w:autoSpaceDE w:val="0"/>
        <w:autoSpaceDN w:val="0"/>
        <w:bidi w:val="0"/>
        <w:adjustRightInd w:val="0"/>
        <w:snapToGrid w:val="0"/>
        <w:spacing w:line="560" w:lineRule="exact"/>
        <w:ind w:left="958" w:leftChars="304" w:hanging="320" w:hangingChars="1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 xml:space="preserve">2.加强对成果的审核，及时发现并解决问题，确保研究成果符合要求                                           </w:t>
      </w:r>
    </w:p>
    <w:p w14:paraId="186064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 xml:space="preserve"> 3.加强对数据的采集、处理和分析，提高数据的准确性和可靠性</w:t>
      </w:r>
    </w:p>
    <w:p w14:paraId="427232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color w:val="auto"/>
          <w:kern w:val="0"/>
          <w:sz w:val="32"/>
          <w:szCs w:val="32"/>
          <w:lang w:val="en-US" w:eastAsia="zh-CN"/>
        </w:rPr>
      </w:pPr>
      <w:r>
        <w:rPr>
          <w:rFonts w:hint="eastAsia" w:eastAsia="仿宋_GB2312"/>
          <w:color w:val="auto"/>
          <w:kern w:val="0"/>
          <w:sz w:val="32"/>
          <w:szCs w:val="32"/>
          <w:lang w:eastAsia="zh-CN"/>
        </w:rPr>
        <w:t>(三)项目支出产出情况：</w:t>
      </w:r>
      <w:r>
        <w:rPr>
          <w:rFonts w:hint="eastAsia" w:eastAsia="仿宋_GB2312"/>
          <w:color w:val="auto"/>
          <w:kern w:val="0"/>
          <w:sz w:val="32"/>
          <w:szCs w:val="32"/>
          <w:lang w:val="en-US" w:eastAsia="zh-CN"/>
        </w:rPr>
        <w:t>项目资金产出情况是评估项目效益的重要指标，对于项目管理和决策具有重要意义。通过评估项目的资金产出情况，我们可以判断项目的投入回报率，并指导项目的执行和控制。同时，项目资金产出情况还与可持续发展密切相关，为项目的可持续性提供了支持。在未来的项目决策和管理中，我们应重视项目资金产出情况的评估和分析，以实现项目的最大化效益和可持续发展目标。（四）项目支出效益情况：我院收治长期在院肇事肇祸病人约400人次，共计产生医疗费用约550万元，除医保报销外，尚有90万元自付部分未缴纳，并产生生活费欠费35万元。经多方催缴，无法交纳。本项目为改善肇事肇祸病人的生活与就医质量提供了保障。</w:t>
      </w:r>
    </w:p>
    <w:p w14:paraId="31F2974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五、主要经验及做法、存在的问题及原因分析</w:t>
      </w:r>
    </w:p>
    <w:p w14:paraId="755F82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在部门预算绩效管理的认识上不够，在项目管理、财务管理、资金跟踪问效管理争取上级资金等方面存在差距。一是绩效评价意识不足，绩效管理制度弱化，对建立内部会计绩效工作缺乏积极性、主动性;二是会计基础工作做得不够，单位会计人员是一岗多职，单位岗位之间相互牵制、相互监督的作用没有发挥很好效果;三是监督考核机制不到位，单位没能建立内审机构，涉及相关工作都依附于财务人员完成，形成完成工作后没有评价，无后续监督考核环节;四是绩效管理评价环境受其上级部门影响比较大，</w:t>
      </w:r>
    </w:p>
    <w:p w14:paraId="3066C76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六、有关建议</w:t>
      </w:r>
    </w:p>
    <w:p w14:paraId="37E33D9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在开展工作中，严格按照法律规定的职责、权限、范围和程序实施工作，依据法律、法规和国家有关规定进行评价，并在法定职权范围内作出处理。</w:t>
      </w:r>
    </w:p>
    <w:p w14:paraId="0F74F46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七、其他需要说明的问题</w:t>
      </w:r>
    </w:p>
    <w:p w14:paraId="787015F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无</w:t>
      </w:r>
    </w:p>
    <w:p w14:paraId="26E87030">
      <w:pPr>
        <w:spacing w:before="244" w:line="588" w:lineRule="exact"/>
        <w:rPr>
          <w:rFonts w:hint="default" w:ascii="黑体" w:hAnsi="黑体" w:eastAsia="黑体" w:cs="黑体"/>
          <w:spacing w:val="10"/>
          <w:position w:val="12"/>
          <w:sz w:val="41"/>
          <w:szCs w:val="41"/>
          <w:lang w:val="en-US"/>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5-11</w:t>
      </w:r>
    </w:p>
    <w:p w14:paraId="52586E48">
      <w:pPr>
        <w:spacing w:before="201" w:line="578" w:lineRule="exact"/>
        <w:ind w:firstLine="1350" w:firstLineChars="300"/>
        <w:rPr>
          <w:rFonts w:ascii="Times New Roman" w:hAnsi="Times New Roman" w:eastAsia="Times New Roman" w:cs="Times New Roman"/>
          <w:spacing w:val="15"/>
          <w:position w:val="10"/>
          <w:sz w:val="42"/>
          <w:szCs w:val="42"/>
        </w:rPr>
      </w:pPr>
      <w:r>
        <w:rPr>
          <w:rFonts w:ascii="Times New Roman" w:hAnsi="Times New Roman" w:eastAsia="Times New Roman" w:cs="Times New Roman"/>
          <w:spacing w:val="15"/>
          <w:position w:val="10"/>
          <w:sz w:val="42"/>
          <w:szCs w:val="42"/>
        </w:rPr>
        <w:t>2023年度</w:t>
      </w:r>
      <w:r>
        <w:rPr>
          <w:rFonts w:hint="eastAsia" w:ascii="Times New Roman" w:hAnsi="Times New Roman" w:eastAsia="Times New Roman" w:cs="Times New Roman"/>
          <w:spacing w:val="15"/>
          <w:position w:val="10"/>
          <w:sz w:val="42"/>
          <w:szCs w:val="42"/>
          <w:lang w:eastAsia="zh-CN"/>
        </w:rPr>
        <w:t>免费两癌筛查</w:t>
      </w:r>
      <w:r>
        <w:rPr>
          <w:rFonts w:ascii="Times New Roman" w:hAnsi="Times New Roman" w:eastAsia="Times New Roman" w:cs="Times New Roman"/>
          <w:spacing w:val="15"/>
          <w:position w:val="10"/>
          <w:sz w:val="42"/>
          <w:szCs w:val="42"/>
        </w:rPr>
        <w:t>项目支出</w:t>
      </w:r>
    </w:p>
    <w:p w14:paraId="71BC26B4">
      <w:pPr>
        <w:spacing w:before="201" w:line="578" w:lineRule="exact"/>
        <w:ind w:left="2169" w:firstLine="900" w:firstLineChars="200"/>
        <w:rPr>
          <w:rFonts w:ascii="Times New Roman" w:hAnsi="Times New Roman" w:eastAsia="Times New Roman" w:cs="Times New Roman"/>
          <w:spacing w:val="15"/>
          <w:position w:val="10"/>
          <w:sz w:val="42"/>
          <w:szCs w:val="42"/>
        </w:rPr>
      </w:pPr>
      <w:r>
        <w:rPr>
          <w:rFonts w:ascii="Times New Roman" w:hAnsi="Times New Roman" w:eastAsia="Times New Roman" w:cs="Times New Roman"/>
          <w:spacing w:val="15"/>
          <w:position w:val="10"/>
          <w:sz w:val="42"/>
          <w:szCs w:val="42"/>
        </w:rPr>
        <w:t>绩效自评报告</w:t>
      </w:r>
    </w:p>
    <w:p w14:paraId="3F2FF78A">
      <w:pPr>
        <w:rPr>
          <w:rFonts w:ascii="Arial"/>
          <w:sz w:val="21"/>
        </w:rPr>
      </w:pPr>
    </w:p>
    <w:p w14:paraId="04CB17B8">
      <w:pPr>
        <w:rPr>
          <w:rFonts w:ascii="Arial"/>
          <w:sz w:val="21"/>
        </w:rPr>
      </w:pPr>
    </w:p>
    <w:p w14:paraId="24063346">
      <w:pPr>
        <w:rPr>
          <w:rFonts w:ascii="Arial"/>
          <w:sz w:val="21"/>
        </w:rPr>
      </w:pPr>
    </w:p>
    <w:p w14:paraId="22840655">
      <w:pPr>
        <w:rPr>
          <w:rFonts w:ascii="Arial"/>
          <w:sz w:val="21"/>
        </w:rPr>
      </w:pPr>
    </w:p>
    <w:p w14:paraId="097EE65E">
      <w:pPr>
        <w:rPr>
          <w:rFonts w:ascii="Arial"/>
          <w:sz w:val="21"/>
        </w:rPr>
      </w:pPr>
    </w:p>
    <w:p w14:paraId="2902F66A">
      <w:pPr>
        <w:rPr>
          <w:rFonts w:ascii="Arial"/>
          <w:sz w:val="21"/>
        </w:rPr>
      </w:pPr>
    </w:p>
    <w:p w14:paraId="660DBB1E">
      <w:pPr>
        <w:rPr>
          <w:rFonts w:ascii="Arial"/>
          <w:sz w:val="21"/>
        </w:rPr>
      </w:pPr>
    </w:p>
    <w:p w14:paraId="09D6F856">
      <w:pPr>
        <w:rPr>
          <w:rFonts w:ascii="Arial"/>
          <w:sz w:val="21"/>
        </w:rPr>
      </w:pPr>
    </w:p>
    <w:p w14:paraId="4D6D8821">
      <w:pPr>
        <w:spacing w:line="241" w:lineRule="auto"/>
        <w:rPr>
          <w:rFonts w:ascii="Arial"/>
          <w:sz w:val="21"/>
        </w:rPr>
      </w:pPr>
    </w:p>
    <w:p w14:paraId="47BA58B3">
      <w:pPr>
        <w:spacing w:line="241" w:lineRule="auto"/>
        <w:rPr>
          <w:rFonts w:ascii="Arial"/>
          <w:sz w:val="21"/>
        </w:rPr>
      </w:pPr>
    </w:p>
    <w:p w14:paraId="6CF4DC2A">
      <w:pPr>
        <w:spacing w:line="241" w:lineRule="auto"/>
        <w:rPr>
          <w:rFonts w:ascii="Arial"/>
          <w:sz w:val="21"/>
        </w:rPr>
      </w:pPr>
    </w:p>
    <w:p w14:paraId="03F22D68">
      <w:pPr>
        <w:spacing w:line="241" w:lineRule="auto"/>
        <w:rPr>
          <w:rFonts w:ascii="Arial"/>
          <w:sz w:val="21"/>
        </w:rPr>
      </w:pPr>
    </w:p>
    <w:p w14:paraId="33718269">
      <w:pPr>
        <w:spacing w:line="241" w:lineRule="auto"/>
        <w:rPr>
          <w:rFonts w:ascii="Arial"/>
          <w:sz w:val="21"/>
        </w:rPr>
      </w:pPr>
    </w:p>
    <w:p w14:paraId="68B71C64">
      <w:pPr>
        <w:spacing w:line="241" w:lineRule="auto"/>
        <w:rPr>
          <w:rFonts w:ascii="Arial"/>
          <w:sz w:val="21"/>
        </w:rPr>
      </w:pPr>
    </w:p>
    <w:p w14:paraId="0A31DDD1">
      <w:pPr>
        <w:spacing w:line="241" w:lineRule="auto"/>
        <w:rPr>
          <w:rFonts w:ascii="Arial"/>
          <w:sz w:val="21"/>
        </w:rPr>
      </w:pPr>
    </w:p>
    <w:p w14:paraId="5C8E9BD6">
      <w:pPr>
        <w:spacing w:line="241" w:lineRule="auto"/>
        <w:rPr>
          <w:rFonts w:ascii="Arial"/>
          <w:sz w:val="21"/>
        </w:rPr>
      </w:pPr>
    </w:p>
    <w:p w14:paraId="7ABED9CE">
      <w:pPr>
        <w:spacing w:line="241" w:lineRule="auto"/>
        <w:rPr>
          <w:rFonts w:ascii="Arial"/>
          <w:sz w:val="21"/>
        </w:rPr>
      </w:pPr>
    </w:p>
    <w:p w14:paraId="554B0B5E">
      <w:pPr>
        <w:spacing w:line="241" w:lineRule="auto"/>
        <w:rPr>
          <w:rFonts w:ascii="Arial"/>
          <w:sz w:val="21"/>
        </w:rPr>
      </w:pPr>
    </w:p>
    <w:p w14:paraId="4FE40CB3">
      <w:pPr>
        <w:spacing w:line="241" w:lineRule="auto"/>
        <w:rPr>
          <w:rFonts w:ascii="Arial"/>
          <w:sz w:val="21"/>
        </w:rPr>
      </w:pPr>
    </w:p>
    <w:p w14:paraId="2BCB8050">
      <w:pPr>
        <w:spacing w:line="241" w:lineRule="auto"/>
        <w:rPr>
          <w:rFonts w:ascii="Arial"/>
          <w:sz w:val="21"/>
        </w:rPr>
      </w:pPr>
    </w:p>
    <w:p w14:paraId="3607E6CF">
      <w:pPr>
        <w:spacing w:line="241" w:lineRule="auto"/>
        <w:rPr>
          <w:rFonts w:ascii="Arial"/>
          <w:sz w:val="21"/>
        </w:rPr>
      </w:pPr>
    </w:p>
    <w:p w14:paraId="789EE5AE">
      <w:pPr>
        <w:spacing w:line="241" w:lineRule="auto"/>
        <w:rPr>
          <w:rFonts w:ascii="Arial"/>
          <w:sz w:val="21"/>
        </w:rPr>
      </w:pPr>
    </w:p>
    <w:p w14:paraId="195B9D97">
      <w:pPr>
        <w:spacing w:line="241" w:lineRule="auto"/>
        <w:rPr>
          <w:rFonts w:ascii="Arial"/>
          <w:sz w:val="21"/>
        </w:rPr>
      </w:pPr>
    </w:p>
    <w:p w14:paraId="06919934">
      <w:pPr>
        <w:spacing w:line="241" w:lineRule="auto"/>
        <w:rPr>
          <w:rFonts w:ascii="Arial"/>
          <w:sz w:val="21"/>
        </w:rPr>
      </w:pPr>
    </w:p>
    <w:p w14:paraId="28CC45EE">
      <w:pPr>
        <w:spacing w:line="241" w:lineRule="auto"/>
        <w:rPr>
          <w:rFonts w:ascii="Arial"/>
          <w:sz w:val="21"/>
        </w:rPr>
      </w:pPr>
    </w:p>
    <w:p w14:paraId="226F450A">
      <w:pPr>
        <w:spacing w:line="241" w:lineRule="auto"/>
        <w:rPr>
          <w:rFonts w:ascii="Arial"/>
          <w:sz w:val="21"/>
        </w:rPr>
      </w:pPr>
    </w:p>
    <w:p w14:paraId="749124FE">
      <w:pPr>
        <w:spacing w:line="241" w:lineRule="auto"/>
        <w:rPr>
          <w:rFonts w:ascii="Arial"/>
          <w:sz w:val="21"/>
        </w:rPr>
      </w:pPr>
    </w:p>
    <w:p w14:paraId="7E20A0B1">
      <w:pPr>
        <w:spacing w:line="241" w:lineRule="auto"/>
        <w:rPr>
          <w:rFonts w:ascii="Arial"/>
          <w:sz w:val="21"/>
        </w:rPr>
      </w:pPr>
    </w:p>
    <w:p w14:paraId="2158FA66">
      <w:pPr>
        <w:spacing w:line="241" w:lineRule="auto"/>
        <w:rPr>
          <w:rFonts w:ascii="Arial"/>
          <w:sz w:val="21"/>
        </w:rPr>
      </w:pPr>
    </w:p>
    <w:p w14:paraId="1446C16E">
      <w:pPr>
        <w:pStyle w:val="2"/>
        <w:spacing w:before="78" w:line="231" w:lineRule="auto"/>
        <w:ind w:left="1814"/>
        <w:rPr>
          <w:sz w:val="24"/>
          <w:szCs w:val="24"/>
        </w:rPr>
      </w:pPr>
      <w:r>
        <w:rPr>
          <w:spacing w:val="-20"/>
          <w:sz w:val="24"/>
          <w:szCs w:val="24"/>
        </w:rPr>
        <w:t>部</w:t>
      </w:r>
      <w:r>
        <w:rPr>
          <w:spacing w:val="74"/>
          <w:sz w:val="24"/>
          <w:szCs w:val="24"/>
        </w:rPr>
        <w:t xml:space="preserve"> </w:t>
      </w:r>
      <w:r>
        <w:rPr>
          <w:spacing w:val="-20"/>
          <w:sz w:val="24"/>
          <w:szCs w:val="24"/>
        </w:rPr>
        <w:t>门</w:t>
      </w:r>
      <w:r>
        <w:rPr>
          <w:spacing w:val="31"/>
          <w:sz w:val="24"/>
          <w:szCs w:val="24"/>
        </w:rPr>
        <w:t xml:space="preserve"> </w:t>
      </w:r>
      <w:r>
        <w:rPr>
          <w:spacing w:val="-20"/>
          <w:sz w:val="24"/>
          <w:szCs w:val="24"/>
        </w:rPr>
        <w:t>( 单</w:t>
      </w:r>
      <w:r>
        <w:rPr>
          <w:spacing w:val="-3"/>
          <w:sz w:val="24"/>
          <w:szCs w:val="24"/>
        </w:rPr>
        <w:t xml:space="preserve"> </w:t>
      </w:r>
      <w:r>
        <w:rPr>
          <w:spacing w:val="-20"/>
          <w:sz w:val="24"/>
          <w:szCs w:val="24"/>
        </w:rPr>
        <w:t>位 )</w:t>
      </w:r>
      <w:r>
        <w:rPr>
          <w:spacing w:val="-3"/>
          <w:sz w:val="24"/>
          <w:szCs w:val="24"/>
        </w:rPr>
        <w:t xml:space="preserve"> </w:t>
      </w:r>
      <w:r>
        <w:rPr>
          <w:spacing w:val="-20"/>
          <w:sz w:val="24"/>
          <w:szCs w:val="24"/>
        </w:rPr>
        <w:t>名</w:t>
      </w:r>
      <w:r>
        <w:rPr>
          <w:spacing w:val="-4"/>
          <w:sz w:val="24"/>
          <w:szCs w:val="24"/>
        </w:rPr>
        <w:t xml:space="preserve"> </w:t>
      </w:r>
      <w:r>
        <w:rPr>
          <w:spacing w:val="-20"/>
          <w:sz w:val="24"/>
          <w:szCs w:val="24"/>
        </w:rPr>
        <w:t>称 ：</w:t>
      </w:r>
      <w:r>
        <w:rPr>
          <w:spacing w:val="-20"/>
          <w:position w:val="-2"/>
          <w:sz w:val="24"/>
          <w:szCs w:val="24"/>
          <w:u w:val="single" w:color="auto"/>
        </w:rPr>
        <w:t xml:space="preserve">   </w:t>
      </w:r>
      <w:r>
        <w:rPr>
          <w:rFonts w:hint="eastAsia"/>
          <w:spacing w:val="-20"/>
          <w:position w:val="-2"/>
          <w:sz w:val="24"/>
          <w:szCs w:val="24"/>
          <w:u w:val="single" w:color="auto"/>
          <w:lang w:val="en-US" w:eastAsia="zh-CN"/>
        </w:rPr>
        <w:t>汨罗市妇幼保健院</w:t>
      </w:r>
      <w:r>
        <w:rPr>
          <w:position w:val="-2"/>
          <w:sz w:val="24"/>
          <w:szCs w:val="24"/>
          <w:u w:val="single" w:color="auto"/>
        </w:rPr>
        <w:t xml:space="preserve">     </w:t>
      </w:r>
    </w:p>
    <w:p w14:paraId="16DB0227">
      <w:pPr>
        <w:pStyle w:val="2"/>
        <w:spacing w:before="271" w:line="602" w:lineRule="exact"/>
        <w:ind w:left="3024"/>
        <w:rPr>
          <w:sz w:val="24"/>
          <w:szCs w:val="24"/>
        </w:rPr>
      </w:pPr>
      <w:r>
        <w:rPr>
          <w:rFonts w:hint="eastAsia"/>
          <w:spacing w:val="-16"/>
          <w:position w:val="27"/>
          <w:sz w:val="24"/>
          <w:szCs w:val="24"/>
          <w:lang w:val="en-US" w:eastAsia="zh-CN"/>
        </w:rPr>
        <w:t>2024</w:t>
      </w:r>
      <w:r>
        <w:rPr>
          <w:spacing w:val="-16"/>
          <w:position w:val="27"/>
          <w:sz w:val="24"/>
          <w:szCs w:val="24"/>
        </w:rPr>
        <w:t>年</w:t>
      </w:r>
      <w:r>
        <w:rPr>
          <w:spacing w:val="3"/>
          <w:position w:val="27"/>
          <w:sz w:val="24"/>
          <w:szCs w:val="24"/>
        </w:rPr>
        <w:t xml:space="preserve"> </w:t>
      </w:r>
      <w:r>
        <w:rPr>
          <w:rFonts w:hint="eastAsia"/>
          <w:spacing w:val="3"/>
          <w:position w:val="27"/>
          <w:sz w:val="24"/>
          <w:szCs w:val="24"/>
          <w:lang w:val="en-US" w:eastAsia="zh-CN"/>
        </w:rPr>
        <w:t>10</w:t>
      </w:r>
      <w:r>
        <w:rPr>
          <w:spacing w:val="-16"/>
          <w:position w:val="27"/>
          <w:sz w:val="24"/>
          <w:szCs w:val="24"/>
        </w:rPr>
        <w:t>月</w:t>
      </w:r>
      <w:r>
        <w:rPr>
          <w:rFonts w:hint="eastAsia"/>
          <w:spacing w:val="-16"/>
          <w:position w:val="27"/>
          <w:sz w:val="24"/>
          <w:szCs w:val="24"/>
          <w:lang w:val="en-US" w:eastAsia="zh-CN"/>
        </w:rPr>
        <w:t>23</w:t>
      </w:r>
      <w:r>
        <w:rPr>
          <w:spacing w:val="-16"/>
          <w:position w:val="27"/>
          <w:sz w:val="24"/>
          <w:szCs w:val="24"/>
        </w:rPr>
        <w:t>日</w:t>
      </w:r>
    </w:p>
    <w:p w14:paraId="035C6AC2"/>
    <w:p w14:paraId="2126AB0D"/>
    <w:p w14:paraId="1BD72EFA"/>
    <w:p w14:paraId="76BDAE22"/>
    <w:p w14:paraId="36E8FE50"/>
    <w:p w14:paraId="23E7CB93"/>
    <w:p w14:paraId="6C65C5F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7115F9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2BDA5A6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1DA680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531357EF">
      <w:pPr>
        <w:spacing w:before="134" w:line="221" w:lineRule="auto"/>
        <w:ind w:left="2315"/>
        <w:rPr>
          <w:rFonts w:ascii="黑体" w:hAnsi="黑体" w:eastAsia="黑体" w:cs="黑体"/>
          <w:b/>
          <w:bCs/>
          <w:spacing w:val="5"/>
          <w:sz w:val="41"/>
          <w:szCs w:val="41"/>
        </w:rPr>
      </w:pPr>
    </w:p>
    <w:p w14:paraId="1BF9F814">
      <w:pPr>
        <w:spacing w:before="134" w:line="221" w:lineRule="auto"/>
        <w:ind w:left="2315"/>
        <w:rPr>
          <w:rFonts w:ascii="黑体" w:hAnsi="黑体" w:eastAsia="黑体" w:cs="黑体"/>
          <w:b/>
          <w:bCs/>
          <w:spacing w:val="5"/>
          <w:sz w:val="41"/>
          <w:szCs w:val="41"/>
        </w:rPr>
      </w:pPr>
      <w:r>
        <w:rPr>
          <w:rFonts w:ascii="黑体" w:hAnsi="黑体" w:eastAsia="黑体" w:cs="黑体"/>
          <w:b/>
          <w:bCs/>
          <w:spacing w:val="6"/>
          <w:sz w:val="42"/>
          <w:szCs w:val="42"/>
        </w:rPr>
        <w:t>项目支出绩效评价报告</w:t>
      </w:r>
    </w:p>
    <w:p w14:paraId="50708509">
      <w:pPr>
        <w:spacing w:before="134" w:line="221" w:lineRule="auto"/>
        <w:ind w:left="2315"/>
        <w:rPr>
          <w:rFonts w:ascii="黑体" w:hAnsi="黑体" w:eastAsia="黑体" w:cs="黑体"/>
          <w:b/>
          <w:bCs/>
          <w:spacing w:val="5"/>
          <w:sz w:val="41"/>
          <w:szCs w:val="41"/>
        </w:rPr>
      </w:pPr>
      <w:bookmarkStart w:id="7" w:name="_GoBack"/>
      <w:bookmarkEnd w:id="7"/>
    </w:p>
    <w:p w14:paraId="1358CB62">
      <w:pPr>
        <w:pStyle w:val="10"/>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00" w:firstLineChars="200"/>
        <w:jc w:val="left"/>
        <w:textAlignment w:val="auto"/>
        <w:rPr>
          <w:rFonts w:hint="eastAsia" w:ascii="宋体" w:hAnsi="宋体" w:eastAsia="Arial" w:cs="黑体"/>
          <w:snapToGrid w:val="0"/>
          <w:color w:val="000000"/>
          <w:kern w:val="0"/>
          <w:sz w:val="30"/>
          <w:szCs w:val="30"/>
          <w:lang w:val="en-US" w:eastAsia="en-US" w:bidi="ar-SA"/>
        </w:rPr>
      </w:pPr>
      <w:r>
        <w:rPr>
          <w:rFonts w:hint="eastAsia" w:ascii="宋体" w:hAnsi="宋体" w:eastAsia="Arial" w:cs="黑体"/>
          <w:snapToGrid w:val="0"/>
          <w:color w:val="000000"/>
          <w:kern w:val="0"/>
          <w:sz w:val="30"/>
          <w:szCs w:val="30"/>
          <w:lang w:val="en-US" w:eastAsia="en-US" w:bidi="ar-SA"/>
        </w:rPr>
        <w:t>为落实省委、省政府重点民生实事项目，建立党委政府领导、 部门合作、医疗机构实施、全社会参与的妇女乳腺癌和宫颈癌（以下简称“两癌”）防治模式和协作机制，保护广大妇女身心健康，对我</w:t>
      </w:r>
      <w:r>
        <w:rPr>
          <w:rFonts w:hint="eastAsia" w:ascii="宋体" w:hAnsi="宋体" w:eastAsia="Arial" w:cs="黑体"/>
          <w:snapToGrid w:val="0"/>
          <w:color w:val="000000"/>
          <w:kern w:val="0"/>
          <w:sz w:val="30"/>
          <w:szCs w:val="30"/>
          <w:lang w:val="en-US" w:eastAsia="zh-CN" w:bidi="ar-SA"/>
        </w:rPr>
        <w:t>市</w:t>
      </w:r>
      <w:r>
        <w:rPr>
          <w:rFonts w:hint="eastAsia" w:ascii="宋体" w:hAnsi="宋体" w:eastAsia="Arial" w:cs="黑体"/>
          <w:snapToGrid w:val="0"/>
          <w:color w:val="000000"/>
          <w:kern w:val="0"/>
          <w:sz w:val="30"/>
          <w:szCs w:val="30"/>
          <w:lang w:val="en-US" w:eastAsia="en-US" w:bidi="ar-SA"/>
        </w:rPr>
        <w:t>农村适龄妇女及城镇低保女性实施乳腺癌和宫颈癌的免费筛查。宫颈癌检查费用 60 元/人，乳腺癌检查费用 80 元/人。</w:t>
      </w:r>
      <w:r>
        <w:rPr>
          <w:rFonts w:hint="eastAsia" w:ascii="宋体" w:hAnsi="宋体" w:eastAsia="Arial" w:cs="黑体"/>
          <w:snapToGrid w:val="0"/>
          <w:color w:val="000000"/>
          <w:kern w:val="0"/>
          <w:sz w:val="30"/>
          <w:szCs w:val="30"/>
          <w:lang w:val="en-US" w:eastAsia="zh-CN" w:bidi="ar-SA"/>
        </w:rPr>
        <w:t>2023</w:t>
      </w:r>
      <w:r>
        <w:rPr>
          <w:rFonts w:hint="eastAsia" w:ascii="宋体" w:hAnsi="宋体" w:eastAsia="Arial" w:cs="黑体"/>
          <w:snapToGrid w:val="0"/>
          <w:color w:val="000000"/>
          <w:kern w:val="0"/>
          <w:sz w:val="30"/>
          <w:szCs w:val="30"/>
          <w:lang w:val="en-US" w:eastAsia="en-US" w:bidi="ar-SA"/>
        </w:rPr>
        <w:t>年投入两癌检查省级资金</w:t>
      </w:r>
      <w:r>
        <w:rPr>
          <w:rFonts w:hint="eastAsia" w:ascii="宋体" w:hAnsi="宋体" w:eastAsia="Arial" w:cs="黑体"/>
          <w:snapToGrid w:val="0"/>
          <w:color w:val="000000"/>
          <w:kern w:val="0"/>
          <w:sz w:val="30"/>
          <w:szCs w:val="30"/>
          <w:lang w:val="en-US" w:eastAsia="zh-CN" w:bidi="ar-SA"/>
        </w:rPr>
        <w:t>89.6</w:t>
      </w:r>
      <w:r>
        <w:rPr>
          <w:rFonts w:hint="eastAsia" w:ascii="宋体" w:hAnsi="宋体" w:eastAsia="Arial" w:cs="黑体"/>
          <w:snapToGrid w:val="0"/>
          <w:color w:val="000000"/>
          <w:kern w:val="0"/>
          <w:sz w:val="30"/>
          <w:szCs w:val="30"/>
          <w:lang w:val="en-US" w:eastAsia="en-US" w:bidi="ar-SA"/>
        </w:rPr>
        <w:t>万元、</w:t>
      </w:r>
      <w:r>
        <w:rPr>
          <w:rFonts w:hint="eastAsia" w:ascii="宋体" w:hAnsi="宋体" w:eastAsia="Arial" w:cs="黑体"/>
          <w:snapToGrid w:val="0"/>
          <w:color w:val="000000"/>
          <w:kern w:val="0"/>
          <w:sz w:val="30"/>
          <w:szCs w:val="30"/>
          <w:lang w:val="en-US" w:eastAsia="zh-CN" w:bidi="ar-SA"/>
        </w:rPr>
        <w:t>本</w:t>
      </w:r>
      <w:r>
        <w:rPr>
          <w:rFonts w:hint="eastAsia" w:ascii="宋体" w:hAnsi="宋体" w:eastAsia="Arial" w:cs="黑体"/>
          <w:snapToGrid w:val="0"/>
          <w:color w:val="000000"/>
          <w:kern w:val="0"/>
          <w:sz w:val="30"/>
          <w:szCs w:val="30"/>
          <w:lang w:val="en-US" w:eastAsia="en-US" w:bidi="ar-SA"/>
        </w:rPr>
        <w:t>级资金</w:t>
      </w:r>
      <w:r>
        <w:rPr>
          <w:rFonts w:hint="eastAsia" w:ascii="宋体" w:hAnsi="宋体" w:eastAsia="Arial" w:cs="黑体"/>
          <w:snapToGrid w:val="0"/>
          <w:color w:val="000000"/>
          <w:kern w:val="0"/>
          <w:sz w:val="30"/>
          <w:szCs w:val="30"/>
          <w:lang w:val="en-US" w:eastAsia="zh-CN" w:bidi="ar-SA"/>
        </w:rPr>
        <w:t>134.4</w:t>
      </w:r>
      <w:r>
        <w:rPr>
          <w:rFonts w:hint="eastAsia" w:ascii="宋体" w:hAnsi="宋体" w:eastAsia="Arial" w:cs="黑体"/>
          <w:snapToGrid w:val="0"/>
          <w:color w:val="000000"/>
          <w:kern w:val="0"/>
          <w:sz w:val="30"/>
          <w:szCs w:val="30"/>
          <w:lang w:val="en-US" w:eastAsia="en-US" w:bidi="ar-SA"/>
        </w:rPr>
        <w:t>万元，合计</w:t>
      </w:r>
      <w:r>
        <w:rPr>
          <w:rFonts w:hint="eastAsia" w:ascii="宋体" w:hAnsi="宋体" w:eastAsia="Arial" w:cs="黑体"/>
          <w:snapToGrid w:val="0"/>
          <w:color w:val="000000"/>
          <w:kern w:val="0"/>
          <w:sz w:val="30"/>
          <w:szCs w:val="30"/>
          <w:lang w:val="en-US" w:eastAsia="zh-CN" w:bidi="ar-SA"/>
        </w:rPr>
        <w:t>224</w:t>
      </w:r>
      <w:r>
        <w:rPr>
          <w:rFonts w:hint="eastAsia" w:ascii="宋体" w:hAnsi="宋体" w:eastAsia="Arial" w:cs="黑体"/>
          <w:snapToGrid w:val="0"/>
          <w:color w:val="000000"/>
          <w:kern w:val="0"/>
          <w:sz w:val="30"/>
          <w:szCs w:val="30"/>
          <w:lang w:val="en-US" w:eastAsia="en-US" w:bidi="ar-SA"/>
        </w:rPr>
        <w:t>万元。</w:t>
      </w:r>
    </w:p>
    <w:p w14:paraId="6C354882">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b/>
          <w:bCs/>
          <w:color w:val="000000"/>
          <w:kern w:val="0"/>
          <w:sz w:val="30"/>
          <w:szCs w:val="30"/>
          <w:lang w:val="en-US" w:eastAsia="zh-CN"/>
        </w:rPr>
      </w:pPr>
      <w:r>
        <w:rPr>
          <w:rFonts w:hint="eastAsia" w:ascii="宋体" w:hAnsi="宋体" w:cs="黑体"/>
          <w:b/>
          <w:bCs/>
          <w:color w:val="000000"/>
          <w:kern w:val="0"/>
          <w:sz w:val="30"/>
          <w:szCs w:val="30"/>
          <w:lang w:val="en-US" w:eastAsia="zh-CN"/>
        </w:rPr>
        <w:t>（一）预算执行进度情况及趋势分析；</w:t>
      </w:r>
    </w:p>
    <w:p w14:paraId="26908473">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rPr>
      </w:pPr>
      <w:r>
        <w:rPr>
          <w:rFonts w:hint="eastAsia" w:ascii="宋体" w:hAnsi="宋体" w:cs="黑体"/>
          <w:color w:val="000000"/>
          <w:kern w:val="0"/>
          <w:sz w:val="30"/>
          <w:szCs w:val="30"/>
        </w:rPr>
        <w:t>适龄妇女免费“两癌”筛查经费项目：参加两癌筛查妇女</w:t>
      </w:r>
      <w:r>
        <w:rPr>
          <w:rFonts w:hint="eastAsia" w:ascii="宋体" w:hAnsi="宋体" w:cs="黑体"/>
          <w:color w:val="000000"/>
          <w:kern w:val="0"/>
          <w:sz w:val="30"/>
          <w:szCs w:val="30"/>
          <w:lang w:val="en-US" w:eastAsia="zh-CN"/>
        </w:rPr>
        <w:t>16379</w:t>
      </w:r>
      <w:r>
        <w:rPr>
          <w:rFonts w:hint="eastAsia" w:ascii="宋体" w:hAnsi="宋体" w:cs="黑体"/>
          <w:color w:val="000000"/>
          <w:kern w:val="0"/>
          <w:sz w:val="30"/>
          <w:szCs w:val="30"/>
        </w:rPr>
        <w:t>人，年度任务</w:t>
      </w:r>
      <w:r>
        <w:rPr>
          <w:rFonts w:hint="eastAsia" w:ascii="宋体" w:hAnsi="宋体" w:cs="黑体"/>
          <w:color w:val="000000"/>
          <w:kern w:val="0"/>
          <w:sz w:val="30"/>
          <w:szCs w:val="30"/>
          <w:lang w:val="en-US" w:eastAsia="zh-CN"/>
        </w:rPr>
        <w:t>16000</w:t>
      </w:r>
      <w:r>
        <w:rPr>
          <w:rFonts w:hint="eastAsia" w:ascii="宋体" w:hAnsi="宋体" w:cs="黑体"/>
          <w:color w:val="000000"/>
          <w:kern w:val="0"/>
          <w:sz w:val="30"/>
          <w:szCs w:val="30"/>
        </w:rPr>
        <w:t>人，完成全年任务的10</w:t>
      </w:r>
      <w:r>
        <w:rPr>
          <w:rFonts w:hint="eastAsia" w:ascii="宋体" w:hAnsi="宋体" w:cs="黑体"/>
          <w:color w:val="000000"/>
          <w:kern w:val="0"/>
          <w:sz w:val="30"/>
          <w:szCs w:val="30"/>
          <w:lang w:val="en-US" w:eastAsia="zh-CN"/>
        </w:rPr>
        <w:t>0.01</w:t>
      </w:r>
      <w:r>
        <w:rPr>
          <w:rFonts w:hint="eastAsia" w:ascii="宋体" w:hAnsi="宋体" w:cs="黑体"/>
          <w:color w:val="000000"/>
          <w:kern w:val="0"/>
          <w:sz w:val="30"/>
          <w:szCs w:val="30"/>
        </w:rPr>
        <w:t>%。宫颈癌筛查项目：</w:t>
      </w:r>
      <w:r>
        <w:rPr>
          <w:rFonts w:hint="eastAsia" w:ascii="宋体" w:hAnsi="宋体" w:cs="黑体"/>
          <w:color w:val="000000"/>
          <w:kern w:val="0"/>
          <w:sz w:val="30"/>
          <w:szCs w:val="30"/>
          <w:lang w:eastAsia="zh-CN"/>
        </w:rPr>
        <w:t>宫颈癌初筛</w:t>
      </w:r>
      <w:r>
        <w:rPr>
          <w:rFonts w:hint="eastAsia" w:ascii="宋体" w:hAnsi="宋体" w:cs="黑体"/>
          <w:color w:val="000000"/>
          <w:kern w:val="0"/>
          <w:sz w:val="30"/>
          <w:szCs w:val="30"/>
        </w:rPr>
        <w:t>进行</w:t>
      </w:r>
      <w:r>
        <w:rPr>
          <w:rFonts w:hint="eastAsia" w:ascii="宋体" w:hAnsi="宋体" w:cs="黑体"/>
          <w:color w:val="000000"/>
          <w:kern w:val="0"/>
          <w:sz w:val="30"/>
          <w:szCs w:val="30"/>
          <w:lang w:val="en-US" w:eastAsia="zh-CN"/>
        </w:rPr>
        <w:t>HPV</w:t>
      </w:r>
      <w:r>
        <w:rPr>
          <w:rFonts w:hint="eastAsia" w:ascii="宋体" w:hAnsi="宋体" w:cs="黑体"/>
          <w:color w:val="000000"/>
          <w:kern w:val="0"/>
          <w:sz w:val="30"/>
          <w:szCs w:val="30"/>
        </w:rPr>
        <w:t>检查</w:t>
      </w:r>
      <w:r>
        <w:rPr>
          <w:rFonts w:hint="eastAsia" w:ascii="宋体" w:hAnsi="宋体" w:cs="黑体"/>
          <w:color w:val="000000"/>
          <w:kern w:val="0"/>
          <w:sz w:val="30"/>
          <w:szCs w:val="30"/>
          <w:lang w:val="en-US" w:eastAsia="zh-CN"/>
        </w:rPr>
        <w:t>16379</w:t>
      </w:r>
      <w:r>
        <w:rPr>
          <w:rFonts w:hint="eastAsia" w:ascii="宋体" w:hAnsi="宋体" w:cs="黑体"/>
          <w:color w:val="000000"/>
          <w:kern w:val="0"/>
          <w:sz w:val="30"/>
          <w:szCs w:val="30"/>
        </w:rPr>
        <w:t>人，报告</w:t>
      </w:r>
      <w:r>
        <w:rPr>
          <w:rFonts w:hint="eastAsia" w:ascii="宋体" w:hAnsi="宋体" w:cs="黑体"/>
          <w:color w:val="000000"/>
          <w:kern w:val="0"/>
          <w:sz w:val="30"/>
          <w:szCs w:val="30"/>
          <w:lang w:val="en-US" w:eastAsia="zh-CN"/>
        </w:rPr>
        <w:t>16379</w:t>
      </w:r>
      <w:r>
        <w:rPr>
          <w:rFonts w:hint="eastAsia" w:ascii="宋体" w:hAnsi="宋体" w:cs="黑体"/>
          <w:color w:val="000000"/>
          <w:kern w:val="0"/>
          <w:sz w:val="30"/>
          <w:szCs w:val="30"/>
        </w:rPr>
        <w:t>人</w:t>
      </w:r>
      <w:r>
        <w:rPr>
          <w:rFonts w:hint="eastAsia" w:ascii="宋体" w:hAnsi="宋体" w:cs="黑体"/>
          <w:color w:val="000000"/>
          <w:kern w:val="0"/>
          <w:sz w:val="30"/>
          <w:szCs w:val="30"/>
          <w:lang w:eastAsia="zh-CN"/>
        </w:rPr>
        <w:t>。</w:t>
      </w:r>
      <w:r>
        <w:rPr>
          <w:rFonts w:hint="eastAsia" w:ascii="宋体" w:hAnsi="宋体" w:cs="黑体"/>
          <w:color w:val="000000"/>
          <w:kern w:val="0"/>
          <w:sz w:val="30"/>
          <w:szCs w:val="30"/>
        </w:rPr>
        <w:t>其中未发现异常</w:t>
      </w:r>
      <w:r>
        <w:rPr>
          <w:rFonts w:hint="eastAsia" w:ascii="宋体" w:hAnsi="宋体" w:cs="黑体"/>
          <w:color w:val="000000"/>
          <w:kern w:val="0"/>
          <w:sz w:val="30"/>
          <w:szCs w:val="30"/>
          <w:lang w:val="en-US" w:eastAsia="zh-CN"/>
        </w:rPr>
        <w:t>14259</w:t>
      </w:r>
      <w:r>
        <w:rPr>
          <w:rFonts w:hint="eastAsia" w:ascii="宋体" w:hAnsi="宋体" w:cs="黑体"/>
          <w:color w:val="000000"/>
          <w:kern w:val="0"/>
          <w:sz w:val="30"/>
          <w:szCs w:val="30"/>
        </w:rPr>
        <w:t>人，</w:t>
      </w:r>
      <w:r>
        <w:rPr>
          <w:rFonts w:hint="eastAsia" w:ascii="宋体" w:hAnsi="宋体" w:cs="黑体"/>
          <w:color w:val="000000"/>
          <w:kern w:val="0"/>
          <w:sz w:val="30"/>
          <w:szCs w:val="30"/>
          <w:lang w:val="en-US" w:eastAsia="zh-CN"/>
        </w:rPr>
        <w:t>HPV阳性总人数2120人，HPV单阳人数为898人；16型人数为90人，18型人数为30人，TCT异常且16型或者18型阳性人数为180人。HPV其它12型阳性且TCT阳性人数（双阳）为922人。其中</w:t>
      </w:r>
      <w:r>
        <w:rPr>
          <w:rFonts w:hint="eastAsia" w:ascii="宋体" w:hAnsi="宋体" w:cs="黑体"/>
          <w:color w:val="000000"/>
          <w:kern w:val="0"/>
          <w:sz w:val="30"/>
          <w:szCs w:val="30"/>
        </w:rPr>
        <w:t>ASC-US</w:t>
      </w:r>
      <w:r>
        <w:rPr>
          <w:rFonts w:hint="eastAsia" w:ascii="宋体" w:hAnsi="宋体" w:cs="黑体"/>
          <w:color w:val="000000"/>
          <w:kern w:val="0"/>
          <w:sz w:val="30"/>
          <w:szCs w:val="30"/>
          <w:lang w:val="en-US" w:eastAsia="zh-CN"/>
        </w:rPr>
        <w:t xml:space="preserve"> 608</w:t>
      </w:r>
      <w:r>
        <w:rPr>
          <w:rFonts w:hint="eastAsia" w:ascii="宋体" w:hAnsi="宋体" w:cs="黑体"/>
          <w:color w:val="000000"/>
          <w:kern w:val="0"/>
          <w:sz w:val="30"/>
          <w:szCs w:val="30"/>
        </w:rPr>
        <w:t xml:space="preserve">人，ASC-H </w:t>
      </w:r>
      <w:r>
        <w:rPr>
          <w:rFonts w:hint="eastAsia" w:ascii="宋体" w:hAnsi="宋体" w:cs="黑体"/>
          <w:color w:val="000000"/>
          <w:kern w:val="0"/>
          <w:sz w:val="30"/>
          <w:szCs w:val="30"/>
          <w:lang w:val="en-US" w:eastAsia="zh-CN"/>
        </w:rPr>
        <w:t>57</w:t>
      </w:r>
      <w:r>
        <w:rPr>
          <w:rFonts w:hint="eastAsia" w:ascii="宋体" w:hAnsi="宋体" w:cs="黑体"/>
          <w:color w:val="000000"/>
          <w:kern w:val="0"/>
          <w:sz w:val="30"/>
          <w:szCs w:val="30"/>
        </w:rPr>
        <w:t>人, LSIL</w:t>
      </w:r>
      <w:r>
        <w:rPr>
          <w:rFonts w:hint="eastAsia" w:ascii="宋体" w:hAnsi="宋体" w:cs="黑体"/>
          <w:color w:val="000000"/>
          <w:kern w:val="0"/>
          <w:sz w:val="30"/>
          <w:szCs w:val="30"/>
          <w:lang w:val="en-US" w:eastAsia="zh-CN"/>
        </w:rPr>
        <w:t xml:space="preserve"> 230</w:t>
      </w:r>
      <w:r>
        <w:rPr>
          <w:rFonts w:hint="eastAsia" w:ascii="宋体" w:hAnsi="宋体" w:cs="黑体"/>
          <w:color w:val="000000"/>
          <w:kern w:val="0"/>
          <w:sz w:val="30"/>
          <w:szCs w:val="30"/>
        </w:rPr>
        <w:t>人， HSIL</w:t>
      </w:r>
      <w:r>
        <w:rPr>
          <w:rFonts w:hint="eastAsia" w:ascii="宋体" w:hAnsi="宋体" w:cs="黑体"/>
          <w:color w:val="000000"/>
          <w:kern w:val="0"/>
          <w:sz w:val="30"/>
          <w:szCs w:val="30"/>
          <w:lang w:val="en-US" w:eastAsia="zh-CN"/>
        </w:rPr>
        <w:t xml:space="preserve"> 26</w:t>
      </w:r>
      <w:r>
        <w:rPr>
          <w:rFonts w:hint="eastAsia" w:ascii="宋体" w:hAnsi="宋体" w:cs="黑体"/>
          <w:color w:val="000000"/>
          <w:kern w:val="0"/>
          <w:sz w:val="30"/>
          <w:szCs w:val="30"/>
        </w:rPr>
        <w:t xml:space="preserve">人，AGC </w:t>
      </w:r>
      <w:r>
        <w:rPr>
          <w:rFonts w:hint="eastAsia" w:ascii="宋体" w:hAnsi="宋体" w:cs="黑体"/>
          <w:color w:val="000000"/>
          <w:kern w:val="0"/>
          <w:sz w:val="30"/>
          <w:szCs w:val="30"/>
          <w:lang w:val="en-US" w:eastAsia="zh-CN"/>
        </w:rPr>
        <w:t>1</w:t>
      </w:r>
      <w:r>
        <w:rPr>
          <w:rFonts w:hint="eastAsia" w:ascii="宋体" w:hAnsi="宋体" w:cs="黑体"/>
          <w:color w:val="000000"/>
          <w:kern w:val="0"/>
          <w:sz w:val="30"/>
          <w:szCs w:val="30"/>
        </w:rPr>
        <w:t>人</w:t>
      </w:r>
      <w:r>
        <w:rPr>
          <w:rFonts w:hint="eastAsia" w:ascii="宋体" w:hAnsi="宋体" w:cs="黑体"/>
          <w:color w:val="000000"/>
          <w:kern w:val="0"/>
          <w:sz w:val="30"/>
          <w:szCs w:val="30"/>
          <w:lang w:eastAsia="zh-CN"/>
        </w:rPr>
        <w:t>。</w:t>
      </w:r>
      <w:r>
        <w:rPr>
          <w:rFonts w:hint="eastAsia" w:ascii="宋体" w:hAnsi="宋体" w:cs="黑体"/>
          <w:color w:val="000000"/>
          <w:kern w:val="0"/>
          <w:sz w:val="30"/>
          <w:szCs w:val="30"/>
        </w:rPr>
        <w:t>应进行阴道镜检查</w:t>
      </w:r>
      <w:r>
        <w:rPr>
          <w:rFonts w:hint="eastAsia" w:ascii="宋体" w:hAnsi="宋体" w:cs="黑体"/>
          <w:color w:val="000000"/>
          <w:kern w:val="0"/>
          <w:sz w:val="30"/>
          <w:szCs w:val="30"/>
          <w:lang w:val="en-US" w:eastAsia="zh-CN"/>
        </w:rPr>
        <w:t>1244</w:t>
      </w:r>
      <w:r>
        <w:rPr>
          <w:rFonts w:hint="eastAsia" w:ascii="宋体" w:hAnsi="宋体" w:cs="黑体"/>
          <w:color w:val="000000"/>
          <w:kern w:val="0"/>
          <w:sz w:val="30"/>
          <w:szCs w:val="30"/>
        </w:rPr>
        <w:t>人，已进行阴道镜检查</w:t>
      </w:r>
      <w:r>
        <w:rPr>
          <w:rFonts w:hint="eastAsia" w:ascii="宋体" w:hAnsi="宋体" w:cs="黑体"/>
          <w:color w:val="000000"/>
          <w:kern w:val="0"/>
          <w:sz w:val="30"/>
          <w:szCs w:val="30"/>
          <w:lang w:val="en-US" w:eastAsia="zh-CN"/>
        </w:rPr>
        <w:t>1182</w:t>
      </w:r>
      <w:r>
        <w:rPr>
          <w:rFonts w:hint="eastAsia" w:ascii="宋体" w:hAnsi="宋体" w:cs="黑体"/>
          <w:color w:val="000000"/>
          <w:kern w:val="0"/>
          <w:sz w:val="30"/>
          <w:szCs w:val="30"/>
        </w:rPr>
        <w:t>人，镜检率</w:t>
      </w:r>
      <w:r>
        <w:rPr>
          <w:rFonts w:hint="eastAsia" w:ascii="宋体" w:hAnsi="宋体" w:cs="黑体"/>
          <w:color w:val="000000"/>
          <w:kern w:val="0"/>
          <w:sz w:val="30"/>
          <w:szCs w:val="30"/>
          <w:lang w:val="en-US" w:eastAsia="zh-CN"/>
        </w:rPr>
        <w:t>95</w:t>
      </w:r>
      <w:r>
        <w:rPr>
          <w:rFonts w:hint="eastAsia" w:ascii="宋体" w:hAnsi="宋体" w:cs="黑体"/>
          <w:color w:val="000000"/>
          <w:kern w:val="0"/>
          <w:sz w:val="30"/>
          <w:szCs w:val="30"/>
        </w:rPr>
        <w:t>%。应病理检查</w:t>
      </w:r>
      <w:r>
        <w:rPr>
          <w:rFonts w:hint="eastAsia" w:ascii="宋体" w:hAnsi="宋体" w:cs="黑体"/>
          <w:color w:val="000000"/>
          <w:kern w:val="0"/>
          <w:sz w:val="30"/>
          <w:szCs w:val="30"/>
          <w:lang w:val="en-US" w:eastAsia="zh-CN"/>
        </w:rPr>
        <w:t>459</w:t>
      </w:r>
      <w:r>
        <w:rPr>
          <w:rFonts w:hint="eastAsia" w:ascii="宋体" w:hAnsi="宋体" w:cs="黑体"/>
          <w:color w:val="000000"/>
          <w:kern w:val="0"/>
          <w:sz w:val="30"/>
          <w:szCs w:val="30"/>
        </w:rPr>
        <w:t>人，实检</w:t>
      </w:r>
      <w:r>
        <w:rPr>
          <w:rFonts w:hint="eastAsia" w:ascii="宋体" w:hAnsi="宋体" w:cs="黑体"/>
          <w:color w:val="000000"/>
          <w:kern w:val="0"/>
          <w:sz w:val="30"/>
          <w:szCs w:val="30"/>
          <w:lang w:val="en-US" w:eastAsia="zh-CN"/>
        </w:rPr>
        <w:t>436</w:t>
      </w:r>
      <w:r>
        <w:rPr>
          <w:rFonts w:hint="eastAsia" w:ascii="宋体" w:hAnsi="宋体" w:cs="黑体"/>
          <w:color w:val="000000"/>
          <w:kern w:val="0"/>
          <w:sz w:val="30"/>
          <w:szCs w:val="30"/>
        </w:rPr>
        <w:t>人，</w:t>
      </w:r>
      <w:r>
        <w:rPr>
          <w:rFonts w:hint="eastAsia" w:ascii="宋体" w:hAnsi="宋体" w:cs="黑体"/>
          <w:color w:val="000000"/>
          <w:kern w:val="0"/>
          <w:sz w:val="30"/>
          <w:szCs w:val="30"/>
          <w:lang w:eastAsia="zh-CN"/>
        </w:rPr>
        <w:t>病检率</w:t>
      </w:r>
      <w:r>
        <w:rPr>
          <w:rFonts w:hint="eastAsia" w:ascii="宋体" w:hAnsi="宋体" w:cs="黑体"/>
          <w:color w:val="000000"/>
          <w:kern w:val="0"/>
          <w:sz w:val="30"/>
          <w:szCs w:val="30"/>
          <w:lang w:val="en-US" w:eastAsia="zh-CN"/>
        </w:rPr>
        <w:t>95%。</w:t>
      </w:r>
      <w:r>
        <w:rPr>
          <w:rFonts w:hint="eastAsia" w:ascii="宋体" w:hAnsi="宋体" w:cs="黑体"/>
          <w:color w:val="000000"/>
          <w:kern w:val="0"/>
          <w:sz w:val="30"/>
          <w:szCs w:val="30"/>
          <w:lang w:eastAsia="zh-CN"/>
        </w:rPr>
        <w:t>宫颈</w:t>
      </w:r>
      <w:r>
        <w:rPr>
          <w:rFonts w:hint="eastAsia" w:ascii="宋体" w:hAnsi="宋体" w:cs="黑体"/>
          <w:color w:val="000000"/>
          <w:kern w:val="0"/>
          <w:sz w:val="30"/>
          <w:szCs w:val="30"/>
        </w:rPr>
        <w:t xml:space="preserve"> CIN1级</w:t>
      </w:r>
      <w:r>
        <w:rPr>
          <w:rFonts w:hint="eastAsia" w:ascii="宋体" w:hAnsi="宋体" w:cs="黑体"/>
          <w:color w:val="000000"/>
          <w:kern w:val="0"/>
          <w:sz w:val="30"/>
          <w:szCs w:val="30"/>
          <w:lang w:val="en-US" w:eastAsia="zh-CN"/>
        </w:rPr>
        <w:t>137</w:t>
      </w:r>
      <w:r>
        <w:rPr>
          <w:rFonts w:hint="eastAsia" w:ascii="宋体" w:hAnsi="宋体" w:cs="黑体"/>
          <w:color w:val="000000"/>
          <w:kern w:val="0"/>
          <w:sz w:val="30"/>
          <w:szCs w:val="30"/>
        </w:rPr>
        <w:t>人，CIN2</w:t>
      </w:r>
      <w:r>
        <w:rPr>
          <w:rFonts w:hint="eastAsia" w:ascii="宋体" w:hAnsi="宋体" w:cs="黑体"/>
          <w:color w:val="000000"/>
          <w:kern w:val="0"/>
          <w:sz w:val="30"/>
          <w:szCs w:val="30"/>
          <w:lang w:val="en-US" w:eastAsia="zh-CN"/>
        </w:rPr>
        <w:t>-</w:t>
      </w:r>
      <w:r>
        <w:rPr>
          <w:rFonts w:hint="eastAsia" w:ascii="宋体" w:hAnsi="宋体" w:cs="黑体"/>
          <w:color w:val="000000"/>
          <w:kern w:val="0"/>
          <w:sz w:val="30"/>
          <w:szCs w:val="30"/>
        </w:rPr>
        <w:t>CIN3级</w:t>
      </w:r>
      <w:r>
        <w:rPr>
          <w:rFonts w:hint="eastAsia" w:ascii="宋体" w:hAnsi="宋体" w:cs="黑体"/>
          <w:color w:val="000000"/>
          <w:kern w:val="0"/>
          <w:sz w:val="30"/>
          <w:szCs w:val="30"/>
          <w:lang w:val="en-US" w:eastAsia="zh-CN"/>
        </w:rPr>
        <w:t>61</w:t>
      </w:r>
      <w:r>
        <w:rPr>
          <w:rFonts w:hint="eastAsia" w:ascii="宋体" w:hAnsi="宋体" w:cs="黑体"/>
          <w:color w:val="000000"/>
          <w:kern w:val="0"/>
          <w:sz w:val="30"/>
          <w:szCs w:val="30"/>
        </w:rPr>
        <w:t>人，宫颈癌</w:t>
      </w:r>
      <w:r>
        <w:rPr>
          <w:rFonts w:hint="eastAsia" w:ascii="宋体" w:hAnsi="宋体" w:cs="黑体"/>
          <w:color w:val="000000"/>
          <w:kern w:val="0"/>
          <w:sz w:val="30"/>
          <w:szCs w:val="30"/>
          <w:lang w:val="en-US" w:eastAsia="zh-CN"/>
        </w:rPr>
        <w:t>11</w:t>
      </w:r>
      <w:r>
        <w:rPr>
          <w:rFonts w:hint="eastAsia" w:ascii="宋体" w:hAnsi="宋体" w:cs="黑体"/>
          <w:color w:val="000000"/>
          <w:kern w:val="0"/>
          <w:sz w:val="30"/>
          <w:szCs w:val="30"/>
        </w:rPr>
        <w:t>人，通过随访，宫颈</w:t>
      </w:r>
      <w:r>
        <w:rPr>
          <w:rFonts w:hint="eastAsia" w:ascii="宋体" w:hAnsi="宋体" w:cs="黑体"/>
          <w:color w:val="000000"/>
          <w:kern w:val="0"/>
          <w:sz w:val="30"/>
          <w:szCs w:val="30"/>
          <w:lang w:val="en-US" w:eastAsia="zh-CN"/>
        </w:rPr>
        <w:t>CIN2-3级61人,宫颈</w:t>
      </w:r>
      <w:r>
        <w:rPr>
          <w:rFonts w:hint="eastAsia" w:ascii="宋体" w:hAnsi="宋体" w:cs="黑体"/>
          <w:color w:val="000000"/>
          <w:kern w:val="0"/>
          <w:sz w:val="30"/>
          <w:szCs w:val="30"/>
        </w:rPr>
        <w:t>癌</w:t>
      </w:r>
      <w:r>
        <w:rPr>
          <w:rFonts w:hint="eastAsia" w:ascii="宋体" w:hAnsi="宋体" w:cs="黑体"/>
          <w:color w:val="000000"/>
          <w:kern w:val="0"/>
          <w:sz w:val="30"/>
          <w:szCs w:val="30"/>
          <w:lang w:val="en-US" w:eastAsia="zh-CN"/>
        </w:rPr>
        <w:t>11</w:t>
      </w:r>
      <w:r>
        <w:rPr>
          <w:rFonts w:hint="eastAsia" w:ascii="宋体" w:hAnsi="宋体" w:cs="黑体"/>
          <w:color w:val="000000"/>
          <w:kern w:val="0"/>
          <w:sz w:val="30"/>
          <w:szCs w:val="30"/>
        </w:rPr>
        <w:t>人均已进行手术治疗。</w:t>
      </w:r>
    </w:p>
    <w:p w14:paraId="73A94825">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rPr>
      </w:pPr>
      <w:r>
        <w:rPr>
          <w:rFonts w:hint="eastAsia" w:ascii="宋体" w:hAnsi="宋体" w:cs="黑体"/>
          <w:color w:val="000000"/>
          <w:kern w:val="0"/>
          <w:sz w:val="30"/>
          <w:szCs w:val="30"/>
        </w:rPr>
        <w:t>乳腺癌项目：行乳腺彩超</w:t>
      </w:r>
      <w:r>
        <w:rPr>
          <w:rFonts w:hint="eastAsia" w:ascii="宋体" w:hAnsi="宋体" w:cs="黑体"/>
          <w:color w:val="000000"/>
          <w:kern w:val="0"/>
          <w:sz w:val="30"/>
          <w:szCs w:val="30"/>
          <w:lang w:val="en-US" w:eastAsia="zh-CN"/>
        </w:rPr>
        <w:t>16379</w:t>
      </w:r>
      <w:r>
        <w:rPr>
          <w:rFonts w:hint="eastAsia" w:ascii="宋体" w:hAnsi="宋体" w:cs="黑体"/>
          <w:color w:val="000000"/>
          <w:kern w:val="0"/>
          <w:sz w:val="30"/>
          <w:szCs w:val="30"/>
        </w:rPr>
        <w:t>人，BI-RADS评0级</w:t>
      </w:r>
      <w:r>
        <w:rPr>
          <w:rFonts w:hint="eastAsia" w:ascii="宋体" w:hAnsi="宋体" w:cs="黑体"/>
          <w:color w:val="000000"/>
          <w:kern w:val="0"/>
          <w:sz w:val="30"/>
          <w:szCs w:val="30"/>
          <w:lang w:val="en-US" w:eastAsia="zh-CN"/>
        </w:rPr>
        <w:t>16</w:t>
      </w:r>
      <w:r>
        <w:rPr>
          <w:rFonts w:hint="eastAsia" w:ascii="宋体" w:hAnsi="宋体" w:cs="黑体"/>
          <w:color w:val="000000"/>
          <w:kern w:val="0"/>
          <w:sz w:val="30"/>
          <w:szCs w:val="30"/>
        </w:rPr>
        <w:t>人，1级</w:t>
      </w:r>
      <w:r>
        <w:rPr>
          <w:rFonts w:hint="eastAsia" w:ascii="宋体" w:hAnsi="宋体" w:cs="黑体"/>
          <w:color w:val="000000"/>
          <w:kern w:val="0"/>
          <w:sz w:val="30"/>
          <w:szCs w:val="30"/>
          <w:lang w:val="en-US" w:eastAsia="zh-CN"/>
        </w:rPr>
        <w:t>11930</w:t>
      </w:r>
      <w:r>
        <w:rPr>
          <w:rFonts w:hint="eastAsia" w:ascii="宋体" w:hAnsi="宋体" w:cs="黑体"/>
          <w:color w:val="000000"/>
          <w:kern w:val="0"/>
          <w:sz w:val="30"/>
          <w:szCs w:val="30"/>
        </w:rPr>
        <w:t>人，2级</w:t>
      </w:r>
      <w:r>
        <w:rPr>
          <w:rFonts w:hint="eastAsia" w:ascii="宋体" w:hAnsi="宋体" w:cs="黑体"/>
          <w:color w:val="000000"/>
          <w:kern w:val="0"/>
          <w:sz w:val="30"/>
          <w:szCs w:val="30"/>
          <w:lang w:val="en-US" w:eastAsia="zh-CN"/>
        </w:rPr>
        <w:t>2689</w:t>
      </w:r>
      <w:r>
        <w:rPr>
          <w:rFonts w:hint="eastAsia" w:ascii="宋体" w:hAnsi="宋体" w:cs="黑体"/>
          <w:color w:val="000000"/>
          <w:kern w:val="0"/>
          <w:sz w:val="30"/>
          <w:szCs w:val="30"/>
        </w:rPr>
        <w:t>人，3级</w:t>
      </w:r>
      <w:r>
        <w:rPr>
          <w:rFonts w:hint="eastAsia" w:ascii="宋体" w:hAnsi="宋体" w:cs="黑体"/>
          <w:color w:val="000000"/>
          <w:kern w:val="0"/>
          <w:sz w:val="30"/>
          <w:szCs w:val="30"/>
          <w:lang w:val="en-US" w:eastAsia="zh-CN"/>
        </w:rPr>
        <w:t>1571</w:t>
      </w:r>
      <w:r>
        <w:rPr>
          <w:rFonts w:hint="eastAsia" w:ascii="宋体" w:hAnsi="宋体" w:cs="黑体"/>
          <w:color w:val="000000"/>
          <w:kern w:val="0"/>
          <w:sz w:val="30"/>
          <w:szCs w:val="30"/>
        </w:rPr>
        <w:t>人，4级</w:t>
      </w:r>
      <w:r>
        <w:rPr>
          <w:rFonts w:hint="eastAsia" w:ascii="宋体" w:hAnsi="宋体" w:cs="黑体"/>
          <w:color w:val="000000"/>
          <w:kern w:val="0"/>
          <w:sz w:val="30"/>
          <w:szCs w:val="30"/>
          <w:lang w:val="en-US" w:eastAsia="zh-CN"/>
        </w:rPr>
        <w:t>172</w:t>
      </w:r>
      <w:r>
        <w:rPr>
          <w:rFonts w:hint="eastAsia" w:ascii="宋体" w:hAnsi="宋体" w:cs="黑体"/>
          <w:color w:val="000000"/>
          <w:kern w:val="0"/>
          <w:sz w:val="30"/>
          <w:szCs w:val="30"/>
        </w:rPr>
        <w:t>人,5级</w:t>
      </w:r>
      <w:r>
        <w:rPr>
          <w:rFonts w:hint="eastAsia" w:ascii="宋体" w:hAnsi="宋体" w:cs="黑体"/>
          <w:color w:val="000000"/>
          <w:kern w:val="0"/>
          <w:sz w:val="30"/>
          <w:szCs w:val="30"/>
          <w:lang w:val="en-US" w:eastAsia="zh-CN"/>
        </w:rPr>
        <w:t>1</w:t>
      </w:r>
      <w:r>
        <w:rPr>
          <w:rFonts w:hint="eastAsia" w:ascii="宋体" w:hAnsi="宋体" w:cs="黑体"/>
          <w:color w:val="000000"/>
          <w:kern w:val="0"/>
          <w:sz w:val="30"/>
          <w:szCs w:val="30"/>
        </w:rPr>
        <w:t>人。需进一步乳腺X线检查</w:t>
      </w:r>
      <w:r>
        <w:rPr>
          <w:rFonts w:hint="eastAsia" w:ascii="宋体" w:hAnsi="宋体" w:cs="黑体"/>
          <w:color w:val="000000"/>
          <w:kern w:val="0"/>
          <w:sz w:val="30"/>
          <w:szCs w:val="30"/>
          <w:lang w:val="en-US" w:eastAsia="zh-CN"/>
        </w:rPr>
        <w:t>1587</w:t>
      </w:r>
      <w:r>
        <w:rPr>
          <w:rFonts w:hint="eastAsia" w:ascii="宋体" w:hAnsi="宋体" w:cs="黑体"/>
          <w:color w:val="000000"/>
          <w:kern w:val="0"/>
          <w:sz w:val="30"/>
          <w:szCs w:val="30"/>
        </w:rPr>
        <w:t>人，实际检查</w:t>
      </w:r>
      <w:r>
        <w:rPr>
          <w:rFonts w:hint="eastAsia" w:ascii="宋体" w:hAnsi="宋体" w:cs="黑体"/>
          <w:color w:val="000000"/>
          <w:kern w:val="0"/>
          <w:sz w:val="30"/>
          <w:szCs w:val="30"/>
          <w:lang w:val="en-US" w:eastAsia="zh-CN"/>
        </w:rPr>
        <w:t>1508</w:t>
      </w:r>
      <w:r>
        <w:rPr>
          <w:rFonts w:hint="eastAsia" w:ascii="宋体" w:hAnsi="宋体" w:cs="黑体"/>
          <w:color w:val="000000"/>
          <w:kern w:val="0"/>
          <w:sz w:val="30"/>
          <w:szCs w:val="30"/>
        </w:rPr>
        <w:t>人，检查率</w:t>
      </w:r>
      <w:r>
        <w:rPr>
          <w:rFonts w:hint="eastAsia" w:ascii="宋体" w:hAnsi="宋体" w:cs="黑体"/>
          <w:color w:val="000000"/>
          <w:kern w:val="0"/>
          <w:sz w:val="30"/>
          <w:szCs w:val="30"/>
          <w:lang w:val="en-US" w:eastAsia="zh-CN"/>
        </w:rPr>
        <w:t>95</w:t>
      </w:r>
      <w:r>
        <w:rPr>
          <w:rFonts w:hint="eastAsia" w:ascii="宋体" w:hAnsi="宋体" w:cs="黑体"/>
          <w:color w:val="000000"/>
          <w:kern w:val="0"/>
          <w:sz w:val="30"/>
          <w:szCs w:val="30"/>
        </w:rPr>
        <w:t>%。BI-RADS评0级</w:t>
      </w:r>
      <w:r>
        <w:rPr>
          <w:rFonts w:hint="eastAsia" w:ascii="宋体" w:hAnsi="宋体" w:cs="黑体"/>
          <w:color w:val="000000"/>
          <w:kern w:val="0"/>
          <w:sz w:val="30"/>
          <w:szCs w:val="30"/>
          <w:lang w:val="en-US" w:eastAsia="zh-CN"/>
        </w:rPr>
        <w:t>1</w:t>
      </w:r>
      <w:r>
        <w:rPr>
          <w:rFonts w:hint="eastAsia" w:ascii="宋体" w:hAnsi="宋体" w:cs="黑体"/>
          <w:color w:val="000000"/>
          <w:kern w:val="0"/>
          <w:sz w:val="30"/>
          <w:szCs w:val="30"/>
        </w:rPr>
        <w:t>人，1级</w:t>
      </w:r>
      <w:r>
        <w:rPr>
          <w:rFonts w:hint="eastAsia" w:ascii="宋体" w:hAnsi="宋体" w:cs="黑体"/>
          <w:color w:val="000000"/>
          <w:kern w:val="0"/>
          <w:sz w:val="30"/>
          <w:szCs w:val="30"/>
          <w:lang w:val="en-US" w:eastAsia="zh-CN"/>
        </w:rPr>
        <w:t>177人，</w:t>
      </w:r>
      <w:r>
        <w:rPr>
          <w:rFonts w:hint="eastAsia" w:ascii="宋体" w:hAnsi="宋体" w:cs="黑体"/>
          <w:color w:val="000000"/>
          <w:kern w:val="0"/>
          <w:sz w:val="30"/>
          <w:szCs w:val="30"/>
        </w:rPr>
        <w:t>2级</w:t>
      </w:r>
      <w:r>
        <w:rPr>
          <w:rFonts w:hint="eastAsia" w:ascii="宋体" w:hAnsi="宋体" w:cs="黑体"/>
          <w:color w:val="000000"/>
          <w:kern w:val="0"/>
          <w:sz w:val="30"/>
          <w:szCs w:val="30"/>
          <w:lang w:val="en-US" w:eastAsia="zh-CN"/>
        </w:rPr>
        <w:t>104</w:t>
      </w:r>
      <w:r>
        <w:rPr>
          <w:rFonts w:hint="eastAsia" w:ascii="宋体" w:hAnsi="宋体" w:cs="黑体"/>
          <w:color w:val="000000"/>
          <w:kern w:val="0"/>
          <w:sz w:val="30"/>
          <w:szCs w:val="30"/>
        </w:rPr>
        <w:t>人，3级</w:t>
      </w:r>
      <w:r>
        <w:rPr>
          <w:rFonts w:hint="eastAsia" w:ascii="宋体" w:hAnsi="宋体" w:cs="黑体"/>
          <w:color w:val="000000"/>
          <w:kern w:val="0"/>
          <w:sz w:val="30"/>
          <w:szCs w:val="30"/>
          <w:lang w:val="en-US" w:eastAsia="zh-CN"/>
        </w:rPr>
        <w:t>1000</w:t>
      </w:r>
      <w:r>
        <w:rPr>
          <w:rFonts w:hint="eastAsia" w:ascii="宋体" w:hAnsi="宋体" w:cs="黑体"/>
          <w:color w:val="000000"/>
          <w:kern w:val="0"/>
          <w:sz w:val="30"/>
          <w:szCs w:val="30"/>
        </w:rPr>
        <w:t>人,4级</w:t>
      </w:r>
      <w:r>
        <w:rPr>
          <w:rFonts w:hint="eastAsia" w:ascii="宋体" w:hAnsi="宋体" w:cs="黑体"/>
          <w:color w:val="000000"/>
          <w:kern w:val="0"/>
          <w:sz w:val="30"/>
          <w:szCs w:val="30"/>
          <w:lang w:val="en-US" w:eastAsia="zh-CN"/>
        </w:rPr>
        <w:t>29</w:t>
      </w:r>
      <w:r>
        <w:rPr>
          <w:rFonts w:hint="eastAsia" w:ascii="宋体" w:hAnsi="宋体" w:cs="黑体"/>
          <w:color w:val="000000"/>
          <w:kern w:val="0"/>
          <w:sz w:val="30"/>
          <w:szCs w:val="30"/>
        </w:rPr>
        <w:t>人</w:t>
      </w:r>
      <w:r>
        <w:rPr>
          <w:rFonts w:hint="eastAsia" w:ascii="宋体" w:hAnsi="宋体" w:cs="黑体"/>
          <w:color w:val="000000"/>
          <w:kern w:val="0"/>
          <w:sz w:val="30"/>
          <w:szCs w:val="30"/>
          <w:lang w:eastAsia="zh-CN"/>
        </w:rPr>
        <w:t>，</w:t>
      </w:r>
      <w:r>
        <w:rPr>
          <w:rFonts w:hint="eastAsia" w:ascii="宋体" w:hAnsi="宋体" w:cs="黑体"/>
          <w:color w:val="000000"/>
          <w:kern w:val="0"/>
          <w:sz w:val="30"/>
          <w:szCs w:val="30"/>
        </w:rPr>
        <w:t>5级0人。乳腺病理检查应做</w:t>
      </w:r>
      <w:r>
        <w:rPr>
          <w:rFonts w:hint="eastAsia" w:ascii="宋体" w:hAnsi="宋体" w:cs="黑体"/>
          <w:color w:val="000000"/>
          <w:kern w:val="0"/>
          <w:sz w:val="30"/>
          <w:szCs w:val="30"/>
          <w:lang w:val="en-US" w:eastAsia="zh-CN"/>
        </w:rPr>
        <w:t>202</w:t>
      </w:r>
      <w:r>
        <w:rPr>
          <w:rFonts w:hint="eastAsia" w:ascii="宋体" w:hAnsi="宋体" w:cs="黑体"/>
          <w:color w:val="000000"/>
          <w:kern w:val="0"/>
          <w:sz w:val="30"/>
          <w:szCs w:val="30"/>
        </w:rPr>
        <w:t>人，实做</w:t>
      </w:r>
      <w:r>
        <w:rPr>
          <w:rFonts w:hint="eastAsia" w:ascii="宋体" w:hAnsi="宋体" w:cs="黑体"/>
          <w:color w:val="000000"/>
          <w:kern w:val="0"/>
          <w:sz w:val="30"/>
          <w:szCs w:val="30"/>
          <w:lang w:val="en-US" w:eastAsia="zh-CN"/>
        </w:rPr>
        <w:t>192</w:t>
      </w:r>
      <w:r>
        <w:rPr>
          <w:rFonts w:hint="eastAsia" w:ascii="宋体" w:hAnsi="宋体" w:cs="黑体"/>
          <w:color w:val="000000"/>
          <w:kern w:val="0"/>
          <w:sz w:val="30"/>
          <w:szCs w:val="30"/>
        </w:rPr>
        <w:t>人，病检率</w:t>
      </w:r>
      <w:r>
        <w:rPr>
          <w:rFonts w:hint="eastAsia" w:ascii="宋体" w:hAnsi="宋体" w:cs="黑体"/>
          <w:color w:val="000000"/>
          <w:kern w:val="0"/>
          <w:sz w:val="30"/>
          <w:szCs w:val="30"/>
          <w:lang w:val="en-US" w:eastAsia="zh-CN"/>
        </w:rPr>
        <w:t>95</w:t>
      </w:r>
      <w:r>
        <w:rPr>
          <w:rFonts w:hint="eastAsia" w:ascii="宋体" w:hAnsi="宋体" w:cs="黑体"/>
          <w:color w:val="000000"/>
          <w:kern w:val="0"/>
          <w:sz w:val="30"/>
          <w:szCs w:val="30"/>
        </w:rPr>
        <w:t>%。查出</w:t>
      </w:r>
      <w:r>
        <w:rPr>
          <w:rFonts w:hint="eastAsia" w:ascii="宋体" w:hAnsi="宋体" w:cs="黑体"/>
          <w:color w:val="000000"/>
          <w:kern w:val="0"/>
          <w:sz w:val="30"/>
          <w:szCs w:val="30"/>
          <w:lang w:eastAsia="zh-CN"/>
        </w:rPr>
        <w:t>乳腺癌前病变</w:t>
      </w:r>
      <w:r>
        <w:rPr>
          <w:rFonts w:hint="eastAsia" w:ascii="宋体" w:hAnsi="宋体" w:cs="黑体"/>
          <w:color w:val="000000"/>
          <w:kern w:val="0"/>
          <w:sz w:val="30"/>
          <w:szCs w:val="30"/>
          <w:lang w:val="en-US" w:eastAsia="zh-CN"/>
        </w:rPr>
        <w:t>2人，</w:t>
      </w:r>
      <w:r>
        <w:rPr>
          <w:rFonts w:hint="eastAsia" w:ascii="宋体" w:hAnsi="宋体" w:cs="黑体"/>
          <w:color w:val="000000"/>
          <w:kern w:val="0"/>
          <w:sz w:val="30"/>
          <w:szCs w:val="30"/>
        </w:rPr>
        <w:t>乳腺癌</w:t>
      </w:r>
      <w:r>
        <w:rPr>
          <w:rFonts w:hint="eastAsia" w:ascii="宋体" w:hAnsi="宋体" w:cs="黑体"/>
          <w:color w:val="000000"/>
          <w:kern w:val="0"/>
          <w:sz w:val="30"/>
          <w:szCs w:val="30"/>
          <w:lang w:val="en-US" w:eastAsia="zh-CN"/>
        </w:rPr>
        <w:t>18</w:t>
      </w:r>
      <w:r>
        <w:rPr>
          <w:rFonts w:hint="eastAsia" w:ascii="宋体" w:hAnsi="宋体" w:cs="黑体"/>
          <w:color w:val="000000"/>
          <w:kern w:val="0"/>
          <w:sz w:val="30"/>
          <w:szCs w:val="30"/>
        </w:rPr>
        <w:t>人，通过随访，</w:t>
      </w:r>
      <w:r>
        <w:rPr>
          <w:rFonts w:hint="eastAsia" w:ascii="宋体" w:hAnsi="宋体" w:cs="黑体"/>
          <w:color w:val="000000"/>
          <w:kern w:val="0"/>
          <w:sz w:val="30"/>
          <w:szCs w:val="30"/>
          <w:lang w:eastAsia="zh-CN"/>
        </w:rPr>
        <w:t>乳腺癌前病变</w:t>
      </w:r>
      <w:r>
        <w:rPr>
          <w:rFonts w:hint="eastAsia" w:ascii="宋体" w:hAnsi="宋体" w:cs="黑体"/>
          <w:color w:val="000000"/>
          <w:kern w:val="0"/>
          <w:sz w:val="30"/>
          <w:szCs w:val="30"/>
          <w:lang w:val="en-US" w:eastAsia="zh-CN"/>
        </w:rPr>
        <w:t>2人、</w:t>
      </w:r>
      <w:r>
        <w:rPr>
          <w:rFonts w:hint="eastAsia" w:ascii="宋体" w:hAnsi="宋体" w:cs="黑体"/>
          <w:color w:val="000000"/>
          <w:kern w:val="0"/>
          <w:sz w:val="30"/>
          <w:szCs w:val="30"/>
        </w:rPr>
        <w:t>乳腺</w:t>
      </w:r>
      <w:r>
        <w:rPr>
          <w:rFonts w:hint="eastAsia" w:ascii="宋体" w:hAnsi="宋体" w:cs="黑体"/>
          <w:color w:val="000000"/>
          <w:kern w:val="0"/>
          <w:sz w:val="30"/>
          <w:szCs w:val="30"/>
          <w:lang w:eastAsia="zh-CN"/>
        </w:rPr>
        <w:t>癌</w:t>
      </w:r>
      <w:r>
        <w:rPr>
          <w:rFonts w:hint="eastAsia" w:ascii="宋体" w:hAnsi="宋体" w:cs="黑体"/>
          <w:color w:val="000000"/>
          <w:kern w:val="0"/>
          <w:sz w:val="30"/>
          <w:szCs w:val="30"/>
          <w:lang w:val="en-US" w:eastAsia="zh-CN"/>
        </w:rPr>
        <w:t>18</w:t>
      </w:r>
      <w:r>
        <w:rPr>
          <w:rFonts w:hint="eastAsia" w:ascii="宋体" w:hAnsi="宋体" w:cs="黑体"/>
          <w:color w:val="000000"/>
          <w:kern w:val="0"/>
          <w:sz w:val="30"/>
          <w:szCs w:val="30"/>
        </w:rPr>
        <w:t>人均已进行手术治疗。</w:t>
      </w:r>
    </w:p>
    <w:p w14:paraId="387A45C1">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b/>
          <w:bCs/>
          <w:color w:val="000000"/>
          <w:kern w:val="0"/>
          <w:sz w:val="30"/>
          <w:szCs w:val="30"/>
          <w:lang w:val="en-US" w:eastAsia="zh-CN"/>
        </w:rPr>
        <w:t>（二）绩效目标实现程度及趋势分析；</w:t>
      </w:r>
    </w:p>
    <w:p w14:paraId="0420C343">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rPr>
        <w:t>“适龄妇女免费两癌检查”项目根据年初设定的绩效目标，项目绩效自评得分为</w:t>
      </w:r>
      <w:r>
        <w:rPr>
          <w:rFonts w:hint="eastAsia" w:ascii="宋体" w:hAnsi="宋体" w:cs="黑体"/>
          <w:color w:val="000000"/>
          <w:kern w:val="0"/>
          <w:sz w:val="30"/>
          <w:szCs w:val="30"/>
          <w:lang w:val="en-US" w:eastAsia="zh-CN"/>
        </w:rPr>
        <w:t>99</w:t>
      </w:r>
      <w:r>
        <w:rPr>
          <w:rFonts w:hint="eastAsia" w:ascii="宋体" w:hAnsi="宋体" w:cs="黑体"/>
          <w:color w:val="000000"/>
          <w:kern w:val="0"/>
          <w:sz w:val="30"/>
          <w:szCs w:val="30"/>
        </w:rPr>
        <w:t>分。项目全年预算数为</w:t>
      </w:r>
      <w:r>
        <w:rPr>
          <w:rFonts w:hint="eastAsia" w:ascii="宋体" w:hAnsi="宋体" w:cs="黑体"/>
          <w:color w:val="000000"/>
          <w:kern w:val="0"/>
          <w:sz w:val="30"/>
          <w:szCs w:val="30"/>
          <w:lang w:val="en-US" w:eastAsia="zh-CN"/>
        </w:rPr>
        <w:t>224</w:t>
      </w:r>
      <w:r>
        <w:rPr>
          <w:rFonts w:hint="eastAsia" w:ascii="宋体" w:hAnsi="宋体" w:cs="黑体"/>
          <w:color w:val="000000"/>
          <w:kern w:val="0"/>
          <w:sz w:val="30"/>
          <w:szCs w:val="30"/>
        </w:rPr>
        <w:t>万元，执行数为</w:t>
      </w:r>
      <w:r>
        <w:rPr>
          <w:rFonts w:hint="eastAsia" w:ascii="宋体" w:hAnsi="宋体" w:cs="黑体"/>
          <w:color w:val="000000"/>
          <w:kern w:val="0"/>
          <w:sz w:val="30"/>
          <w:szCs w:val="30"/>
          <w:lang w:val="en-US" w:eastAsia="zh-CN"/>
        </w:rPr>
        <w:t>224</w:t>
      </w:r>
      <w:r>
        <w:rPr>
          <w:rFonts w:hint="eastAsia" w:ascii="宋体" w:hAnsi="宋体" w:cs="黑体"/>
          <w:color w:val="000000"/>
          <w:kern w:val="0"/>
          <w:sz w:val="30"/>
          <w:szCs w:val="30"/>
        </w:rPr>
        <w:t>万元，完成预算的</w:t>
      </w:r>
      <w:r>
        <w:rPr>
          <w:rFonts w:hint="eastAsia" w:ascii="宋体" w:hAnsi="宋体" w:cs="黑体"/>
          <w:color w:val="000000"/>
          <w:kern w:val="0"/>
          <w:sz w:val="30"/>
          <w:szCs w:val="30"/>
          <w:lang w:val="en-US" w:eastAsia="zh-CN"/>
        </w:rPr>
        <w:t>100</w:t>
      </w:r>
      <w:r>
        <w:rPr>
          <w:rFonts w:hint="eastAsia" w:ascii="宋体" w:hAnsi="宋体" w:cs="黑体"/>
          <w:color w:val="000000"/>
          <w:kern w:val="0"/>
          <w:sz w:val="30"/>
          <w:szCs w:val="30"/>
        </w:rPr>
        <w:t>%。项目绩效目标完成情况：一是为对我市</w:t>
      </w:r>
      <w:r>
        <w:rPr>
          <w:rFonts w:hint="eastAsia" w:ascii="宋体" w:hAnsi="宋体" w:cs="黑体"/>
          <w:color w:val="000000"/>
          <w:kern w:val="0"/>
          <w:sz w:val="30"/>
          <w:szCs w:val="30"/>
          <w:lang w:val="en-US" w:eastAsia="zh-CN"/>
        </w:rPr>
        <w:t>16000名</w:t>
      </w:r>
      <w:r>
        <w:rPr>
          <w:rFonts w:hint="eastAsia" w:ascii="宋体" w:hAnsi="宋体" w:cs="黑体"/>
          <w:color w:val="000000"/>
          <w:kern w:val="0"/>
          <w:sz w:val="30"/>
          <w:szCs w:val="30"/>
        </w:rPr>
        <w:t>农村适龄妇女及城镇低保女性实施乳腺癌和宫颈癌的免费筛查。</w:t>
      </w:r>
      <w:r>
        <w:rPr>
          <w:rFonts w:hint="eastAsia" w:ascii="宋体" w:hAnsi="宋体" w:cs="黑体"/>
          <w:color w:val="000000"/>
          <w:kern w:val="0"/>
          <w:sz w:val="30"/>
          <w:szCs w:val="30"/>
          <w:lang w:val="en-US" w:eastAsia="zh-CN"/>
        </w:rPr>
        <w:t>实际完成16379名；二是目标人群覆盖率达 100%。发现的主要问题及原因：一是“两癌”检查工作量大，任务重，技术要求高；二是农村妇女保健意识较差，参加“两癌”检查的积极性不高。三是“两癌”救助水平比例偏低等。下一步改进措施：一是确保“两癌”检查工作质量；二是加大宣传，搞好协调，三是提高绩效指标设置的准确性，提高适龄妇女对“两癌”工作的满意度。</w:t>
      </w:r>
    </w:p>
    <w:p w14:paraId="502A4C01">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b/>
          <w:bCs/>
          <w:color w:val="000000"/>
          <w:kern w:val="0"/>
          <w:sz w:val="30"/>
          <w:szCs w:val="30"/>
          <w:lang w:val="en-US" w:eastAsia="zh-CN"/>
        </w:rPr>
      </w:pPr>
      <w:r>
        <w:rPr>
          <w:rFonts w:hint="eastAsia" w:ascii="宋体" w:hAnsi="宋体" w:cs="黑体"/>
          <w:b/>
          <w:bCs/>
          <w:color w:val="000000"/>
          <w:kern w:val="0"/>
          <w:sz w:val="30"/>
          <w:szCs w:val="30"/>
          <w:lang w:val="en-US" w:eastAsia="zh-CN"/>
        </w:rPr>
        <w:t>三、存在的主要问题及原因分析</w:t>
      </w:r>
    </w:p>
    <w:p w14:paraId="4B557008">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我部门从预算和预算绩效管理、部门履职效能、资金分配、使用和管理、资产和财务管理、政府采购等方面归纳存在的问题；反映各种预算支出执行偏离绩效目标的情况，并分析其原因。</w:t>
      </w:r>
    </w:p>
    <w:p w14:paraId="3A24DEC5">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整体支出绩效存在的问题及原因分析为：</w:t>
      </w:r>
    </w:p>
    <w:p w14:paraId="709E3D2E">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（一）“两癌”</w:t>
      </w:r>
    </w:p>
    <w:p w14:paraId="351429C4">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1、初筛发现可疑异常对象，汨罗市妇幼保健院多次通知进一步检查，但是有的人员不遵医嘱，未进行后续的阴道镜或乳腺X线检查，究其原因为以下几点：</w:t>
      </w:r>
    </w:p>
    <w:p w14:paraId="55AED82C">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 xml:space="preserve">  ⑴乡村应进一步配合加强随访：个别地方不重视随访，乡村未协助动员随访，导致妇幼保健院管理人员工作量大，动员难到位。</w:t>
      </w:r>
    </w:p>
    <w:p w14:paraId="677A5A0A">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 xml:space="preserve">  ⑵认识不足：近年由于私立医院打着免费普查的幌子进行过度治疗，重复收费，造成患者对医疗保健部门不信任，对惠民政策认识不足，患者不愿意进一步检查。</w:t>
      </w:r>
    </w:p>
    <w:p w14:paraId="0901C289">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 xml:space="preserve">  ⑶自我保健意识薄弱:有的妇女对疾病危害认识不足，认为自己没病，还有的害怕进一步检查，怕查出疾病，导致阴道镜等检查率难达标。</w:t>
      </w:r>
    </w:p>
    <w:p w14:paraId="4DDF6C35">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 xml:space="preserve"> 2、部分个案卡病史录入不完善，存在缺项、漏项的问题。需注意的是：宫颈癌个案HPV16.18型应按实施方案直接转阴道镜检查；随访备注需详细填写随访治疗情况。因大部分乡镇只安排一周左右的筛查时间，个别对象由于月经期未进行阴道分泌物检查。乳腺触诊部分信息录入不全，乳腺癌个案乳腺癌分期应正确分期。</w:t>
      </w:r>
    </w:p>
    <w:p w14:paraId="7B2CAA42">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 xml:space="preserve"> 3、筛查质量及追踪管理有待加强：部分对象HPV检查结果为阴性，肉眼可见宫颈有异常行阴道镜检查，部分做宫颈活检后为阳性结果。要求阴道镜医生与金域检验机构进行质量控制。两癌筛查管理人员加强后续追踪管理，防止漏诊</w:t>
      </w:r>
    </w:p>
    <w:p w14:paraId="35D45CA9">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b/>
          <w:bCs/>
          <w:color w:val="000000"/>
          <w:kern w:val="0"/>
          <w:sz w:val="30"/>
          <w:szCs w:val="30"/>
          <w:lang w:val="en-US" w:eastAsia="zh-CN"/>
        </w:rPr>
      </w:pPr>
      <w:r>
        <w:rPr>
          <w:rFonts w:hint="eastAsia" w:ascii="宋体" w:hAnsi="宋体" w:cs="黑体"/>
          <w:b/>
          <w:bCs/>
          <w:color w:val="000000"/>
          <w:kern w:val="0"/>
          <w:sz w:val="30"/>
          <w:szCs w:val="30"/>
          <w:lang w:val="en-US" w:eastAsia="zh-CN"/>
        </w:rPr>
        <w:t>四：下一步改进工作的举措</w:t>
      </w:r>
    </w:p>
    <w:p w14:paraId="70F6BAC3">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1、加强领导，确保组织到位。制定了全市两癌检查实施方案，成立了领导小组和技术小组。明确了各个机构的职责，确保两癌检查工作的顺利实施。</w:t>
      </w:r>
    </w:p>
    <w:p w14:paraId="1220D0BD">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2、严格规范，加强培训。根据上级文件要求，制定了操作规范流程以及相关的工作制度。定期组织开展人员培训、业务指导、质量控制和监督检查。</w:t>
      </w:r>
    </w:p>
    <w:p w14:paraId="443DD713">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3、建立健全“两癌”免费检查适龄妇女的电子档案信息库。对诊断出患病的妇女进行登记，建立健全“妇联两癌信息 数据采集系统”。</w:t>
      </w:r>
    </w:p>
    <w:p w14:paraId="0ECC9C12">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b/>
          <w:bCs/>
          <w:color w:val="000000"/>
          <w:kern w:val="0"/>
          <w:sz w:val="30"/>
          <w:szCs w:val="30"/>
          <w:lang w:val="en-US" w:eastAsia="zh-CN"/>
        </w:rPr>
        <w:t>五、其他需要说明的问题</w:t>
      </w:r>
    </w:p>
    <w:p w14:paraId="4ABBDE5E">
      <w:pPr>
        <w:keepNext w:val="0"/>
        <w:keepLines w:val="0"/>
        <w:pageBreakBefore w:val="0"/>
        <w:widowControl w:val="0"/>
        <w:kinsoku/>
        <w:wordWrap/>
        <w:overflowPunct/>
        <w:topLinePunct w:val="0"/>
        <w:autoSpaceDE w:val="0"/>
        <w:autoSpaceDN w:val="0"/>
        <w:bidi w:val="0"/>
        <w:adjustRightInd w:val="0"/>
        <w:snapToGrid/>
        <w:spacing w:line="480" w:lineRule="auto"/>
        <w:ind w:firstLine="600" w:firstLineChars="200"/>
        <w:jc w:val="left"/>
        <w:textAlignment w:val="auto"/>
        <w:rPr>
          <w:rFonts w:hint="eastAsia" w:ascii="宋体" w:hAnsi="宋体" w:cs="黑体"/>
          <w:color w:val="000000"/>
          <w:kern w:val="0"/>
          <w:sz w:val="30"/>
          <w:szCs w:val="30"/>
          <w:lang w:val="en-US" w:eastAsia="zh-CN"/>
        </w:rPr>
      </w:pPr>
      <w:r>
        <w:rPr>
          <w:rFonts w:hint="eastAsia" w:ascii="宋体" w:hAnsi="宋体" w:cs="黑体"/>
          <w:color w:val="000000"/>
          <w:kern w:val="0"/>
          <w:sz w:val="30"/>
          <w:szCs w:val="30"/>
          <w:lang w:val="en-US" w:eastAsia="zh-CN"/>
        </w:rPr>
        <w:t>无</w:t>
      </w:r>
    </w:p>
    <w:p w14:paraId="2A401D28">
      <w:pPr>
        <w:spacing w:line="267" w:lineRule="auto"/>
        <w:ind w:firstLine="552"/>
        <w:jc w:val="both"/>
        <w:rPr>
          <w:rFonts w:hint="eastAsia" w:ascii="宋体" w:hAnsi="宋体" w:eastAsia="宋体" w:cs="宋体"/>
          <w:bCs/>
          <w:spacing w:val="-4"/>
          <w:kern w:val="0"/>
          <w:sz w:val="28"/>
          <w:szCs w:val="28"/>
          <w:lang w:eastAsia="zh-CN"/>
        </w:rPr>
        <w:sectPr>
          <w:pgSz w:w="11900" w:h="16820"/>
          <w:pgMar w:top="1429" w:right="1782" w:bottom="1158" w:left="1450" w:header="0" w:footer="850" w:gutter="0"/>
          <w:cols w:space="720" w:num="1"/>
        </w:sectPr>
      </w:pPr>
    </w:p>
    <w:p w14:paraId="24011B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579C28B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66CC160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448ECD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0FCA4B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009F183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1D6976F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5C418B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outlineLvl w:val="0"/>
        <w:rPr>
          <w:rFonts w:hint="eastAsia" w:ascii="黑体" w:hAnsi="黑体" w:eastAsia="黑体" w:cs="黑体"/>
          <w:b w:val="0"/>
          <w:bCs w:val="0"/>
          <w:spacing w:val="-15"/>
          <w:sz w:val="31"/>
          <w:szCs w:val="31"/>
          <w:lang w:val="en-US" w:eastAsia="zh-CN"/>
        </w:rPr>
      </w:pPr>
    </w:p>
    <w:p w14:paraId="6C5F268B">
      <w:pPr>
        <w:spacing w:line="14" w:lineRule="auto"/>
        <w:rPr>
          <w:sz w:val="2"/>
          <w:lang w:eastAsia="zh-CN"/>
        </w:rPr>
      </w:pPr>
      <w:r>
        <w:rPr>
          <w:sz w:val="2"/>
          <w:szCs w:val="2"/>
          <w:lang w:eastAsia="zh-CN"/>
        </w:rPr>
        <w:br w:type="column"/>
      </w:r>
    </w:p>
    <w:p w14:paraId="6DAC17AA">
      <w:pPr>
        <w:rPr>
          <w:lang w:eastAsia="zh-CN"/>
        </w:rPr>
      </w:pPr>
    </w:p>
    <w:p w14:paraId="4A525356">
      <w:pPr>
        <w:spacing w:line="14" w:lineRule="auto"/>
        <w:rPr>
          <w:sz w:val="2"/>
          <w:lang w:eastAsia="zh-CN"/>
        </w:rPr>
      </w:pPr>
    </w:p>
    <w:p w14:paraId="159C5A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sectPr>
      <w:footerReference r:id="rId10"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原版宋体">
    <w:altName w:val="宋体"/>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5533"/>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46F1AEE7">
        <w:pPr>
          <w:pStyle w:val="3"/>
          <w:jc w:val="right"/>
          <w:rPr>
            <w:rFonts w:asciiTheme="minorEastAsia" w:hAnsiTheme="minorEastAsia" w:eastAsiaTheme="minorEastAsia"/>
            <w:kern w:val="0"/>
          </w:rPr>
        </w:pPr>
      </w:p>
    </w:sdtContent>
  </w:sdt>
  <w:p w14:paraId="0336EF1C">
    <w:pPr>
      <w:spacing w:line="14" w:lineRule="auto"/>
      <w:jc w:val="left"/>
      <w:rPr>
        <w:kern w:val="0"/>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1296"/>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8EA3FC0">
        <w:pPr>
          <w:pStyle w:val="3"/>
          <w:jc w:val="right"/>
          <w:rPr>
            <w:rFonts w:asciiTheme="minorEastAsia" w:hAnsiTheme="minorEastAsia" w:eastAsiaTheme="minorEastAsia"/>
            <w:kern w:val="0"/>
          </w:rPr>
        </w:pPr>
      </w:p>
    </w:sdtContent>
  </w:sdt>
  <w:p w14:paraId="41EE9FB2">
    <w:pPr>
      <w:spacing w:line="14" w:lineRule="auto"/>
      <w:jc w:val="left"/>
      <w:rPr>
        <w:kern w:val="0"/>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5D8A8">
    <w:pPr>
      <w:spacing w:before="1" w:line="177" w:lineRule="auto"/>
      <w:jc w:val="right"/>
      <w:rPr>
        <w:rFonts w:ascii="宋体" w:hAnsi="宋体" w:eastAsia="宋体" w:cs="宋体"/>
        <w:sz w:val="31"/>
        <w:szCs w:val="3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05C2F">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24533">
    <w:pPr>
      <w:spacing w:before="1" w:line="177" w:lineRule="auto"/>
      <w:jc w:val="right"/>
      <w:rPr>
        <w:rFonts w:ascii="宋体" w:hAnsi="宋体" w:eastAsia="宋体" w:cs="宋体"/>
        <w:sz w:val="31"/>
        <w:szCs w:val="3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420A59"/>
    <w:multiLevelType w:val="singleLevel"/>
    <w:tmpl w:val="91420A59"/>
    <w:lvl w:ilvl="0" w:tentative="0">
      <w:start w:val="2"/>
      <w:numFmt w:val="chineseCounting"/>
      <w:suff w:val="nothing"/>
      <w:lvlText w:val="（%1）"/>
      <w:lvlJc w:val="left"/>
      <w:rPr>
        <w:rFonts w:hint="eastAsia"/>
      </w:rPr>
    </w:lvl>
  </w:abstractNum>
  <w:abstractNum w:abstractNumId="1">
    <w:nsid w:val="A2CBF5E3"/>
    <w:multiLevelType w:val="singleLevel"/>
    <w:tmpl w:val="A2CBF5E3"/>
    <w:lvl w:ilvl="0" w:tentative="0">
      <w:start w:val="6"/>
      <w:numFmt w:val="chineseCounting"/>
      <w:suff w:val="nothing"/>
      <w:lvlText w:val="%1、"/>
      <w:lvlJc w:val="left"/>
      <w:rPr>
        <w:rFonts w:hint="eastAsia"/>
      </w:rPr>
    </w:lvl>
  </w:abstractNum>
  <w:abstractNum w:abstractNumId="2">
    <w:nsid w:val="BFEF383E"/>
    <w:multiLevelType w:val="singleLevel"/>
    <w:tmpl w:val="BFEF383E"/>
    <w:lvl w:ilvl="0" w:tentative="0">
      <w:start w:val="2"/>
      <w:numFmt w:val="chineseCounting"/>
      <w:lvlText w:val="(%1)"/>
      <w:lvlJc w:val="left"/>
      <w:pPr>
        <w:tabs>
          <w:tab w:val="left" w:pos="312"/>
        </w:tabs>
      </w:pPr>
      <w:rPr>
        <w:rFonts w:hint="eastAsia"/>
      </w:rPr>
    </w:lvl>
  </w:abstractNum>
  <w:abstractNum w:abstractNumId="3">
    <w:nsid w:val="CAECAF4E"/>
    <w:multiLevelType w:val="singleLevel"/>
    <w:tmpl w:val="CAECAF4E"/>
    <w:lvl w:ilvl="0" w:tentative="0">
      <w:start w:val="4"/>
      <w:numFmt w:val="chineseCounting"/>
      <w:suff w:val="space"/>
      <w:lvlText w:val="%1、"/>
      <w:lvlJc w:val="left"/>
      <w:rPr>
        <w:rFonts w:hint="eastAsia"/>
      </w:rPr>
    </w:lvl>
  </w:abstractNum>
  <w:abstractNum w:abstractNumId="4">
    <w:nsid w:val="CCDE27ED"/>
    <w:multiLevelType w:val="singleLevel"/>
    <w:tmpl w:val="CCDE27ED"/>
    <w:lvl w:ilvl="0" w:tentative="0">
      <w:start w:val="1"/>
      <w:numFmt w:val="chineseCounting"/>
      <w:lvlText w:val="(%1)"/>
      <w:lvlJc w:val="left"/>
      <w:pPr>
        <w:tabs>
          <w:tab w:val="left" w:pos="312"/>
        </w:tabs>
      </w:pPr>
      <w:rPr>
        <w:rFonts w:hint="eastAsia"/>
      </w:rPr>
    </w:lvl>
  </w:abstractNum>
  <w:abstractNum w:abstractNumId="5">
    <w:nsid w:val="CD17DD7A"/>
    <w:multiLevelType w:val="singleLevel"/>
    <w:tmpl w:val="CD17DD7A"/>
    <w:lvl w:ilvl="0" w:tentative="0">
      <w:start w:val="1"/>
      <w:numFmt w:val="chineseCounting"/>
      <w:suff w:val="nothing"/>
      <w:lvlText w:val="（%1）"/>
      <w:lvlJc w:val="left"/>
      <w:rPr>
        <w:rFonts w:hint="eastAsia"/>
      </w:rPr>
    </w:lvl>
  </w:abstractNum>
  <w:abstractNum w:abstractNumId="6">
    <w:nsid w:val="48BBA97A"/>
    <w:multiLevelType w:val="singleLevel"/>
    <w:tmpl w:val="48BBA97A"/>
    <w:lvl w:ilvl="0" w:tentative="0">
      <w:start w:val="4"/>
      <w:numFmt w:val="chineseCounting"/>
      <w:suff w:val="nothing"/>
      <w:lvlText w:val="%1、"/>
      <w:lvlJc w:val="left"/>
      <w:rPr>
        <w:rFonts w:hint="eastAsia"/>
      </w:rPr>
    </w:lvl>
  </w:abstractNum>
  <w:abstractNum w:abstractNumId="7">
    <w:nsid w:val="4958A137"/>
    <w:multiLevelType w:val="singleLevel"/>
    <w:tmpl w:val="4958A137"/>
    <w:lvl w:ilvl="0" w:tentative="0">
      <w:start w:val="6"/>
      <w:numFmt w:val="chineseCounting"/>
      <w:suff w:val="nothing"/>
      <w:lvlText w:val="%1、"/>
      <w:lvlJc w:val="left"/>
      <w:rPr>
        <w:rFonts w:hint="eastAsia"/>
      </w:rPr>
    </w:lvl>
  </w:abstractNum>
  <w:num w:numId="1">
    <w:abstractNumId w:val="2"/>
  </w:num>
  <w:num w:numId="2">
    <w:abstractNumId w:val="0"/>
  </w:num>
  <w:num w:numId="3">
    <w:abstractNumId w:val="1"/>
  </w:num>
  <w:num w:numId="4">
    <w:abstractNumId w:val="5"/>
  </w:num>
  <w:num w:numId="5">
    <w:abstractNumId w:val="6"/>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DM5NjZkYWYzMDg0NDgxMDM3YzdiYWMwOGFmNGQzMjkifQ=="/>
  </w:docVars>
  <w:rsids>
    <w:rsidRoot w:val="00000000"/>
    <w:rsid w:val="01AF3811"/>
    <w:rsid w:val="03795BF7"/>
    <w:rsid w:val="04993CED"/>
    <w:rsid w:val="04E11CA6"/>
    <w:rsid w:val="05E57574"/>
    <w:rsid w:val="086E756B"/>
    <w:rsid w:val="08843074"/>
    <w:rsid w:val="08C94F2B"/>
    <w:rsid w:val="0A6749FB"/>
    <w:rsid w:val="0ACF37E5"/>
    <w:rsid w:val="0B400BC6"/>
    <w:rsid w:val="0C8C699B"/>
    <w:rsid w:val="0D5A43A4"/>
    <w:rsid w:val="0E68228D"/>
    <w:rsid w:val="0E7B2028"/>
    <w:rsid w:val="0EA6787F"/>
    <w:rsid w:val="138008DC"/>
    <w:rsid w:val="15276E52"/>
    <w:rsid w:val="152E4A94"/>
    <w:rsid w:val="159863B1"/>
    <w:rsid w:val="18117D55"/>
    <w:rsid w:val="19D32FBC"/>
    <w:rsid w:val="1CD75A11"/>
    <w:rsid w:val="1E6A4395"/>
    <w:rsid w:val="21A63C04"/>
    <w:rsid w:val="23244DE0"/>
    <w:rsid w:val="232A616E"/>
    <w:rsid w:val="25557A3D"/>
    <w:rsid w:val="256C6F12"/>
    <w:rsid w:val="259C77F7"/>
    <w:rsid w:val="26A246CC"/>
    <w:rsid w:val="26EA5ED7"/>
    <w:rsid w:val="27A93B82"/>
    <w:rsid w:val="2858552C"/>
    <w:rsid w:val="29D3130E"/>
    <w:rsid w:val="2AE00186"/>
    <w:rsid w:val="2CE83322"/>
    <w:rsid w:val="2D8618BB"/>
    <w:rsid w:val="308216BE"/>
    <w:rsid w:val="313B4368"/>
    <w:rsid w:val="320E382B"/>
    <w:rsid w:val="32C263C3"/>
    <w:rsid w:val="3489363D"/>
    <w:rsid w:val="34FE1149"/>
    <w:rsid w:val="354237EC"/>
    <w:rsid w:val="360B0081"/>
    <w:rsid w:val="367D0F7F"/>
    <w:rsid w:val="38B247E4"/>
    <w:rsid w:val="38B642D4"/>
    <w:rsid w:val="3A550786"/>
    <w:rsid w:val="3A756463"/>
    <w:rsid w:val="3A88389A"/>
    <w:rsid w:val="3B7A130F"/>
    <w:rsid w:val="3D804EB1"/>
    <w:rsid w:val="4453331F"/>
    <w:rsid w:val="44CC6C2E"/>
    <w:rsid w:val="45F12DF0"/>
    <w:rsid w:val="460074D7"/>
    <w:rsid w:val="47150D60"/>
    <w:rsid w:val="473016F6"/>
    <w:rsid w:val="48425B85"/>
    <w:rsid w:val="494A1329"/>
    <w:rsid w:val="4C3C28EB"/>
    <w:rsid w:val="4CCE5C39"/>
    <w:rsid w:val="4DA30E74"/>
    <w:rsid w:val="4F8B6063"/>
    <w:rsid w:val="521A722A"/>
    <w:rsid w:val="52BB0A0D"/>
    <w:rsid w:val="52FA3F96"/>
    <w:rsid w:val="53332C9A"/>
    <w:rsid w:val="55850F17"/>
    <w:rsid w:val="55E77D6B"/>
    <w:rsid w:val="57AE6D93"/>
    <w:rsid w:val="58417C07"/>
    <w:rsid w:val="5F3F4774"/>
    <w:rsid w:val="5FB623A7"/>
    <w:rsid w:val="673A7A41"/>
    <w:rsid w:val="677D5E3A"/>
    <w:rsid w:val="6793565D"/>
    <w:rsid w:val="6A4D243B"/>
    <w:rsid w:val="6AEC0AEE"/>
    <w:rsid w:val="6B0F76F1"/>
    <w:rsid w:val="6BB43DF4"/>
    <w:rsid w:val="6C6B4DFB"/>
    <w:rsid w:val="6D1E00BF"/>
    <w:rsid w:val="6DA34120"/>
    <w:rsid w:val="6E3851B0"/>
    <w:rsid w:val="706C1141"/>
    <w:rsid w:val="710B770F"/>
    <w:rsid w:val="72D134DE"/>
    <w:rsid w:val="776112D4"/>
    <w:rsid w:val="77F04406"/>
    <w:rsid w:val="784167CA"/>
    <w:rsid w:val="786F7A21"/>
    <w:rsid w:val="7A5A200A"/>
    <w:rsid w:val="7D3B6123"/>
    <w:rsid w:val="7E682CD3"/>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rPr>
      <w:sz w:val="24"/>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basedOn w:val="1"/>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table" w:customStyle="1" w:styleId="11">
    <w:name w:val="Table Normal1"/>
    <w:semiHidden/>
    <w:unhideWhenUsed/>
    <w:qFormat/>
    <w:uiPriority w:val="0"/>
    <w:rPr>
      <w:rFonts w:asciiTheme="minorHAnsi" w:hAnsiTheme="minorHAnsi" w:eastAsiaTheme="minorEastAsia" w:cstheme="minorBidi"/>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92</Pages>
  <Words>33889</Words>
  <Characters>36942</Characters>
  <TotalTime>10</TotalTime>
  <ScaleCrop>false</ScaleCrop>
  <LinksUpToDate>false</LinksUpToDate>
  <CharactersWithSpaces>37542</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心随庭动</cp:lastModifiedBy>
  <cp:lastPrinted>2024-05-21T14:05:00Z</cp:lastPrinted>
  <dcterms:modified xsi:type="dcterms:W3CDTF">2024-10-24T08:31:58Z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