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7310E784">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年度部门整体支出绩效评价基础数据表</w:t>
      </w:r>
    </w:p>
    <w:p w14:paraId="26841FF5">
      <w:pPr>
        <w:spacing w:line="560" w:lineRule="exact"/>
        <w:ind w:firstLine="896"/>
        <w:jc w:val="both"/>
        <w:rPr>
          <w:rFonts w:ascii="方正小标宋简体" w:hAnsi="宋体" w:eastAsia="方正小标宋简体" w:cs="宋体"/>
          <w:bCs/>
          <w:spacing w:val="8"/>
          <w:kern w:val="0"/>
          <w:sz w:val="44"/>
          <w:szCs w:val="44"/>
          <w:lang w:eastAsia="zh-CN"/>
        </w:rPr>
      </w:pPr>
    </w:p>
    <w:p w14:paraId="0DEDA5D4">
      <w:pPr>
        <w:spacing w:line="177" w:lineRule="exact"/>
        <w:ind w:firstLine="420"/>
        <w:jc w:val="left"/>
        <w:rPr>
          <w:kern w:val="0"/>
          <w:lang w:eastAsia="zh-CN"/>
        </w:rPr>
      </w:pPr>
    </w:p>
    <w:tbl>
      <w:tblPr>
        <w:tblStyle w:val="9"/>
        <w:tblW w:w="97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1315"/>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2354"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w:t>
            </w:r>
          </w:p>
        </w:tc>
        <w:tc>
          <w:tcPr>
            <w:tcW w:w="2354"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2354"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2.34</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w:t>
            </w:r>
          </w:p>
        </w:tc>
        <w:tc>
          <w:tcPr>
            <w:tcW w:w="2354"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1.84</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2354"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2354"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2354"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2354"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2.34</w:t>
            </w:r>
          </w:p>
        </w:tc>
        <w:tc>
          <w:tcPr>
            <w:tcW w:w="2039" w:type="dxa"/>
            <w:gridSpan w:val="2"/>
            <w:shd w:val="clear" w:color="auto" w:fill="auto"/>
            <w:vAlign w:val="center"/>
          </w:tcPr>
          <w:p w14:paraId="672289A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w:t>
            </w:r>
          </w:p>
        </w:tc>
        <w:tc>
          <w:tcPr>
            <w:tcW w:w="2354" w:type="dxa"/>
            <w:gridSpan w:val="2"/>
            <w:shd w:val="clear" w:color="auto" w:fill="auto"/>
            <w:vAlign w:val="center"/>
          </w:tcPr>
          <w:p w14:paraId="7985B4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1.84</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1581.03</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160</w:t>
            </w:r>
          </w:p>
        </w:tc>
        <w:tc>
          <w:tcPr>
            <w:tcW w:w="2354"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1190.15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785.03</w:t>
            </w:r>
          </w:p>
        </w:tc>
        <w:tc>
          <w:tcPr>
            <w:tcW w:w="2039" w:type="dxa"/>
            <w:gridSpan w:val="2"/>
            <w:vAlign w:val="center"/>
          </w:tcPr>
          <w:p w14:paraId="142DDA3A">
            <w:pPr>
              <w:spacing w:line="240" w:lineRule="auto"/>
              <w:ind w:firstLine="420"/>
              <w:jc w:val="center"/>
              <w:rPr>
                <w:rFonts w:ascii="仿宋_GB2312" w:eastAsia="仿宋_GB2312"/>
                <w:kern w:val="0"/>
              </w:rPr>
            </w:pPr>
          </w:p>
        </w:tc>
        <w:tc>
          <w:tcPr>
            <w:tcW w:w="2354" w:type="dxa"/>
            <w:gridSpan w:val="2"/>
            <w:vAlign w:val="center"/>
          </w:tcPr>
          <w:p w14:paraId="2E8DC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1010.22</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2354"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796</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160</w:t>
            </w:r>
          </w:p>
        </w:tc>
        <w:tc>
          <w:tcPr>
            <w:tcW w:w="2354"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179.93</w:t>
            </w:r>
          </w:p>
        </w:tc>
      </w:tr>
      <w:tr w14:paraId="04C57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0757A15">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省级示范社</w:t>
            </w:r>
          </w:p>
        </w:tc>
        <w:tc>
          <w:tcPr>
            <w:tcW w:w="2116" w:type="dxa"/>
            <w:gridSpan w:val="2"/>
            <w:vAlign w:val="center"/>
          </w:tcPr>
          <w:p w14:paraId="4205FFA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w:t>
            </w:r>
          </w:p>
        </w:tc>
        <w:tc>
          <w:tcPr>
            <w:tcW w:w="2039" w:type="dxa"/>
            <w:gridSpan w:val="2"/>
            <w:vAlign w:val="center"/>
          </w:tcPr>
          <w:p w14:paraId="6EDBE8A8">
            <w:pPr>
              <w:spacing w:line="240" w:lineRule="auto"/>
              <w:ind w:firstLine="420"/>
              <w:jc w:val="center"/>
              <w:rPr>
                <w:rFonts w:hint="eastAsia" w:ascii="仿宋_GB2312" w:eastAsia="仿宋_GB2312"/>
                <w:kern w:val="0"/>
                <w:lang w:val="en-US" w:eastAsia="zh-CN"/>
              </w:rPr>
            </w:pPr>
          </w:p>
        </w:tc>
        <w:tc>
          <w:tcPr>
            <w:tcW w:w="2354" w:type="dxa"/>
            <w:gridSpan w:val="2"/>
            <w:vAlign w:val="center"/>
          </w:tcPr>
          <w:p w14:paraId="128086F1">
            <w:pPr>
              <w:spacing w:line="240" w:lineRule="auto"/>
              <w:ind w:firstLine="420"/>
              <w:jc w:val="center"/>
              <w:rPr>
                <w:rFonts w:hint="eastAsia" w:ascii="仿宋_GB2312" w:eastAsia="仿宋_GB2312"/>
                <w:kern w:val="0"/>
                <w:lang w:val="en-US" w:eastAsia="zh-CN"/>
              </w:rPr>
            </w:pPr>
          </w:p>
        </w:tc>
      </w:tr>
      <w:tr w14:paraId="66F04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A694284">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农村土地确权工作经费</w:t>
            </w:r>
          </w:p>
        </w:tc>
        <w:tc>
          <w:tcPr>
            <w:tcW w:w="2116" w:type="dxa"/>
            <w:gridSpan w:val="2"/>
            <w:vAlign w:val="center"/>
          </w:tcPr>
          <w:p w14:paraId="5A25961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12.76</w:t>
            </w:r>
          </w:p>
        </w:tc>
        <w:tc>
          <w:tcPr>
            <w:tcW w:w="2039" w:type="dxa"/>
            <w:gridSpan w:val="2"/>
            <w:vAlign w:val="center"/>
          </w:tcPr>
          <w:p w14:paraId="319CBCD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354" w:type="dxa"/>
            <w:gridSpan w:val="2"/>
            <w:vAlign w:val="center"/>
          </w:tcPr>
          <w:p w14:paraId="4766E88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29.82</w:t>
            </w:r>
          </w:p>
        </w:tc>
      </w:tr>
      <w:tr w14:paraId="400A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789C447">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农村宅基地改革经费</w:t>
            </w:r>
          </w:p>
        </w:tc>
        <w:tc>
          <w:tcPr>
            <w:tcW w:w="2116" w:type="dxa"/>
            <w:gridSpan w:val="2"/>
            <w:vAlign w:val="center"/>
          </w:tcPr>
          <w:p w14:paraId="7FFA28F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120</w:t>
            </w:r>
          </w:p>
        </w:tc>
        <w:tc>
          <w:tcPr>
            <w:tcW w:w="2039" w:type="dxa"/>
            <w:gridSpan w:val="2"/>
            <w:vAlign w:val="center"/>
          </w:tcPr>
          <w:p w14:paraId="4F714C3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354" w:type="dxa"/>
            <w:gridSpan w:val="2"/>
            <w:vAlign w:val="center"/>
          </w:tcPr>
          <w:p w14:paraId="7CDA07D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49.86</w:t>
            </w:r>
          </w:p>
        </w:tc>
      </w:tr>
      <w:tr w14:paraId="3B2B0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E2CF41A">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农村土地经营权有序流转、仲裁、新型农业经营主体发展</w:t>
            </w:r>
          </w:p>
        </w:tc>
        <w:tc>
          <w:tcPr>
            <w:tcW w:w="2116" w:type="dxa"/>
            <w:gridSpan w:val="2"/>
            <w:vAlign w:val="center"/>
          </w:tcPr>
          <w:p w14:paraId="571FA1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517</w:t>
            </w:r>
          </w:p>
        </w:tc>
        <w:tc>
          <w:tcPr>
            <w:tcW w:w="2039" w:type="dxa"/>
            <w:gridSpan w:val="2"/>
            <w:vAlign w:val="center"/>
          </w:tcPr>
          <w:p w14:paraId="76928F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354" w:type="dxa"/>
            <w:gridSpan w:val="2"/>
            <w:vAlign w:val="center"/>
          </w:tcPr>
          <w:p w14:paraId="72A5C2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2E4C6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2347E41">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 xml:space="preserve"> 农村公益事业财政奖补</w:t>
            </w:r>
          </w:p>
        </w:tc>
        <w:tc>
          <w:tcPr>
            <w:tcW w:w="2116" w:type="dxa"/>
            <w:gridSpan w:val="2"/>
            <w:vAlign w:val="center"/>
          </w:tcPr>
          <w:p w14:paraId="15E940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9.67</w:t>
            </w:r>
          </w:p>
        </w:tc>
        <w:tc>
          <w:tcPr>
            <w:tcW w:w="2039" w:type="dxa"/>
            <w:gridSpan w:val="2"/>
            <w:vAlign w:val="center"/>
          </w:tcPr>
          <w:p w14:paraId="289BB96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354" w:type="dxa"/>
            <w:gridSpan w:val="2"/>
            <w:vAlign w:val="center"/>
          </w:tcPr>
          <w:p w14:paraId="55EF30C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10.31</w:t>
            </w:r>
          </w:p>
        </w:tc>
      </w:tr>
      <w:tr w14:paraId="0D909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0DBBC5C">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农村产权制度改革、农村产权抵（质）押金融服务创新试点</w:t>
            </w:r>
          </w:p>
        </w:tc>
        <w:tc>
          <w:tcPr>
            <w:tcW w:w="2116" w:type="dxa"/>
            <w:gridSpan w:val="2"/>
            <w:vAlign w:val="center"/>
          </w:tcPr>
          <w:p w14:paraId="4D9C445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56.57</w:t>
            </w:r>
          </w:p>
        </w:tc>
        <w:tc>
          <w:tcPr>
            <w:tcW w:w="2039" w:type="dxa"/>
            <w:gridSpan w:val="2"/>
            <w:vAlign w:val="center"/>
          </w:tcPr>
          <w:p w14:paraId="6DB3FBC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354" w:type="dxa"/>
            <w:gridSpan w:val="2"/>
            <w:vAlign w:val="center"/>
          </w:tcPr>
          <w:p w14:paraId="1DE81F6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69.94</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32.61</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28.96</w:t>
            </w:r>
          </w:p>
        </w:tc>
        <w:tc>
          <w:tcPr>
            <w:tcW w:w="2354"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26.55</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1.45</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21.14</w:t>
            </w:r>
          </w:p>
        </w:tc>
        <w:tc>
          <w:tcPr>
            <w:tcW w:w="2354"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w:t>
            </w:r>
          </w:p>
        </w:tc>
        <w:tc>
          <w:tcPr>
            <w:tcW w:w="2039" w:type="dxa"/>
            <w:gridSpan w:val="2"/>
            <w:vAlign w:val="center"/>
          </w:tcPr>
          <w:p w14:paraId="31E21FE8">
            <w:pPr>
              <w:spacing w:line="240" w:lineRule="auto"/>
              <w:ind w:firstLine="420"/>
              <w:jc w:val="center"/>
              <w:rPr>
                <w:rFonts w:ascii="仿宋_GB2312" w:eastAsia="仿宋_GB2312"/>
                <w:kern w:val="0"/>
              </w:rPr>
            </w:pPr>
          </w:p>
        </w:tc>
        <w:tc>
          <w:tcPr>
            <w:tcW w:w="2354"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1.47</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w:t>
            </w:r>
          </w:p>
        </w:tc>
        <w:tc>
          <w:tcPr>
            <w:tcW w:w="2354"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0.44</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1977.23</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w:t>
            </w:r>
          </w:p>
        </w:tc>
        <w:tc>
          <w:tcPr>
            <w:tcW w:w="2354"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2354"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315"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315"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509" w:type="dxa"/>
            <w:gridSpan w:val="6"/>
            <w:vAlign w:val="center"/>
          </w:tcPr>
          <w:p w14:paraId="60DD977F">
            <w:pPr>
              <w:kinsoku w:val="0"/>
              <w:autoSpaceDE w:val="0"/>
              <w:autoSpaceDN w:val="0"/>
              <w:adjustRightInd w:val="0"/>
              <w:snapToGrid w:val="0"/>
              <w:ind w:firstLine="420"/>
              <w:jc w:val="left"/>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18"/>
                <w:szCs w:val="18"/>
                <w:lang w:val="en-US" w:eastAsia="en-US" w:bidi="ar-SA"/>
              </w:rPr>
              <w:t>1、节俭务实办会。简化会议流程，确保会议规范简朴、务实高效；2、严控差旅活动。强化出差申请流程，严格管理差旅费用；3、压减经费开支。节约办公成本，减少不必要的开支，推行节约行动，控制照明、空调温度等，节约用电。</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62AAF485">
      <w:pPr>
        <w:spacing w:line="228" w:lineRule="auto"/>
        <w:ind w:firstLine="400"/>
        <w:rPr>
          <w:rFonts w:eastAsiaTheme="minorEastAsia"/>
          <w:sz w:val="20"/>
          <w:szCs w:val="20"/>
          <w:lang w:eastAsia="zh-CN"/>
        </w:rPr>
        <w:sectPr>
          <w:footerReference r:id="rId5" w:type="default"/>
          <w:footerReference r:id="rId6" w:type="even"/>
          <w:pgSz w:w="11907" w:h="16839"/>
          <w:pgMar w:top="1134" w:right="1134" w:bottom="1134" w:left="1134" w:header="0" w:footer="1587" w:gutter="0"/>
          <w:pgNumType w:fmt="numberInDash"/>
          <w:cols w:space="0" w:num="1"/>
          <w:titlePg/>
          <w:rtlGutter w:val="0"/>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汨罗市农村经营管理服务中心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ascii="仿宋_GB2312" w:eastAsia="仿宋_GB2312"/>
                <w:kern w:val="0"/>
              </w:rPr>
            </w:pPr>
            <w:r>
              <w:rPr>
                <w:rFonts w:hint="eastAsia" w:ascii="仿宋_GB2312" w:eastAsia="仿宋_GB2312"/>
                <w:kern w:val="0"/>
              </w:rPr>
              <w:t>361.12</w:t>
            </w:r>
          </w:p>
        </w:tc>
        <w:tc>
          <w:tcPr>
            <w:tcW w:w="1298"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rPr>
              <w:t>1374.73</w:t>
            </w:r>
          </w:p>
        </w:tc>
        <w:tc>
          <w:tcPr>
            <w:tcW w:w="1269"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1374.73</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both"/>
              <w:rPr>
                <w:rFonts w:ascii="仿宋_GB2312" w:eastAsia="仿宋_GB2312"/>
                <w:kern w:val="0"/>
              </w:rPr>
            </w:pPr>
            <w:r>
              <w:rPr>
                <w:rFonts w:hint="eastAsia" w:ascii="仿宋_GB2312" w:eastAsia="仿宋_GB2312"/>
                <w:kern w:val="0"/>
              </w:rPr>
              <w:t>100.00%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其中：一般公共预算：767.57</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其中：基本支出：184.57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政府性基金拨款：607.15</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项目支出：1190.15</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6D9CE37F">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一、确权工作进一步提升信息化管理水平，施行合同变更、网签等业务，为土地承包延长三十年做好前期各项准备工作。</w:t>
            </w:r>
          </w:p>
          <w:p w14:paraId="1E013166">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二、产改工作，指导各村集体经济合作组织，完善建章立制，做好三资清查，发放好成员证书，建立农村集产权交易中心。</w:t>
            </w:r>
          </w:p>
          <w:p w14:paraId="7A5D6609">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三、土地流转工作，督促各镇村建立土地流转服务中心（站），统一流转文本合同，实行登记备案制度，依托确权信息平台建立土地流转管理信息系统，按程序发放流转证书，鼓励指导各镇村创新土地流转方式和管理服务工作，力争明年流转率达75%以上，为村集体经济组织增加5万元以上/村。</w:t>
            </w:r>
          </w:p>
          <w:p w14:paraId="3709A3E5">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四、继续积极争取农业生产社会化服务项目500万以上。</w:t>
            </w:r>
          </w:p>
          <w:p w14:paraId="3E516322">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五、加强村级财务管理，采取审计、巡查、培训等方式提升全市村级财务水平。</w:t>
            </w:r>
          </w:p>
          <w:p w14:paraId="42D5A047">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 xml:space="preserve">六、壮大发展村集体经济，争取省市扶持项目，建立村级集体经济发展项目库。利用土地、实体、资源资本等拓宽村集体经济发展新模式，进一步推动经济强村产业升级，全力消除“薄弱村”，培养经济发展强村，抓好示范带动作用，为全市树立典型。七、按照《中共中央办公厅国务院办公厅关于印发深化农村宅基地制度改革试点方案》和全国深化农村宅基地制度改革试点电视电话会议精神要求，全市全面铺开农村宅基地制度改革试点，统筹抓好城乡融合，协同推进乡村治理，全力实施乡村振兴，以改革的新成效实现发展的新进步。 </w:t>
            </w:r>
          </w:p>
          <w:p w14:paraId="61BC119D">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八、严格责任落实。加快构建宅基地制度改革试点工作责任体系，建立监督考核机制，将农村宅基地制度改革试点工作纳入乡村振兴和年度绩效考核，督导各镇党委、政府将宅基地制度改革试点工作纳入对各部门、村绩效，全面压实责任。</w:t>
            </w:r>
          </w:p>
          <w:p w14:paraId="06EEF1FE">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九、强化宣传培训。采取“市集中培训乡镇+乡镇集中培训村组”的模式，分级组织开展农村宅基地制度改革试点工作培训，做到乡镇党政主要负责人、业务专干、村两委班子“全覆盖”。多形式多途径的宣传和培训活动，让群众知晓改革、参与改革，改出明显成效，</w:t>
            </w:r>
          </w:p>
          <w:p w14:paraId="3F4070DA">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十、稳妥推进宅改。围绕保障农民基本居住权，完善宅基地制度体系，探索宅基地所有权、资格权、使用权分置实现形式，重点在“五探索、两完善、两健全”等方面全市全面开展试点。</w:t>
            </w:r>
          </w:p>
          <w:p w14:paraId="7BB11FD8">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十一、推行村民自治。把宅改作为加强和改进乡村治理的重要抓手。积极探索村民自我管理、自我服务、自我监督，完善村民自治决策程序，健全议事协商机制。</w:t>
            </w:r>
          </w:p>
          <w:p w14:paraId="1EA865A0">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十二、明年目标争取省级示范合作社3家、省级示范家庭农场6家、岳阳市示范合作社4家、示范家庭农场7家。加大对省级示范合作社、示范家庭农场；岳阳市级示范合作社、示范家庭农场继续扶持。</w:t>
            </w:r>
          </w:p>
          <w:p w14:paraId="5630C8FD">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十三、2023年，严格落实惠农减负工作一把手负责制和部门工作责任制，重点建立健全并落实八项制度.</w:t>
            </w:r>
          </w:p>
        </w:tc>
        <w:tc>
          <w:tcPr>
            <w:tcW w:w="4260" w:type="dxa"/>
            <w:gridSpan w:val="4"/>
            <w:vAlign w:val="center"/>
          </w:tcPr>
          <w:p w14:paraId="591EA161">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一、确权工作进一步提升信息化管理水平，施行合同变更、网签等业务，为土地承包延长三十年做好前期各项准备工作。</w:t>
            </w:r>
          </w:p>
          <w:p w14:paraId="51157BE6">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二、产改工作，指导各村集体经济合作组织，完善建章立制，做好三资清查，发放好成员证书，建立农村集产权交易中心。</w:t>
            </w:r>
          </w:p>
          <w:p w14:paraId="298C6668">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三、土地流转工作，督促各镇村建立土地流转服务中心（站），统一流转文本合同，实行登记备案制度，依托确权信息平台建立土地流转管理信息系统，按程序发放流转证书，鼓励指导各镇村创新土地流转方式和管理服务工作，力争明年流转率达75%以上，为村集体经济组织增加5万元以上/村。</w:t>
            </w:r>
          </w:p>
          <w:p w14:paraId="3D1CA141">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四、继续积极争取农业生产社会化服务项目500万以上。</w:t>
            </w:r>
          </w:p>
          <w:p w14:paraId="18A7BF7D">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五、加强村级财务管理，采取审计、巡查、培训等方式提升全市村级财务水平。</w:t>
            </w:r>
          </w:p>
          <w:p w14:paraId="291ADAC0">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 xml:space="preserve">六、壮大发展村集体经济，争取省市扶持项目，建立村级集体经济发展项目库。利用土地、实体、资源资本等拓宽村集体经济发展新模式，进一步推动经济强村产业升级，全力消除“薄弱村”，培养经济发展强村，抓好示范带动作用，为全市树立典型。七、按照《中共中央办公厅国务院办公厅关于印发深化农村宅基地制度改革试点方案》和全国深化农村宅基地制度改革试点电视电话会议精神要求，全市全面铺开农村宅基地制度改革试点，统筹抓好城乡融合，协同推进乡村治理，全力实施乡村振兴，以改革的新成效实现发展的新进步。 </w:t>
            </w:r>
          </w:p>
          <w:p w14:paraId="4028CE58">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八、严格责任落实。加快构建宅基地制度改革试点工作责任体系，建立监督考核机制，将农村宅基地制度改革试点工作纳入乡村振兴和年度绩效考核，督导各镇党委、政府将宅基地制度改革试点工作纳入对各部门、村绩效，全面压实责任。</w:t>
            </w:r>
          </w:p>
          <w:p w14:paraId="5BD989F8">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九、强化宣传培训。采取“市集中培训乡镇+乡镇集中培训村组”的模式，分级组织开展农村宅基地制度改革试点工作培训，做到乡镇党政主要负责人、业务专干、村两委班子“全覆盖”。多形式多途径的宣传和培训活动，让群众知晓改革、参与改革，改出明显成效，</w:t>
            </w:r>
          </w:p>
          <w:p w14:paraId="275A3D75">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十、稳妥推进宅改。围绕保障农民基本居住权，完善宅基地制度体系，探索宅基地所有权、资格权、使用权分置实现形式，重点在“五探索、两完善、两健全”等方面全市全面开展试点。</w:t>
            </w:r>
          </w:p>
          <w:p w14:paraId="7038557B">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十一、推行村民自治。把宅改作为加强和改进乡村治理的重要抓手。积极探索村民自我管理、自我服务、自我监督，完善村民自治决策程序，健全议事协商机制。</w:t>
            </w:r>
          </w:p>
          <w:p w14:paraId="3AA56C8F">
            <w:pPr>
              <w:spacing w:line="240" w:lineRule="auto"/>
              <w:ind w:firstLine="420"/>
              <w:jc w:val="left"/>
              <w:rPr>
                <w:rFonts w:hint="eastAsia" w:ascii="仿宋_GB2312" w:eastAsia="仿宋_GB2312"/>
                <w:kern w:val="0"/>
                <w:sz w:val="15"/>
                <w:szCs w:val="15"/>
              </w:rPr>
            </w:pPr>
            <w:r>
              <w:rPr>
                <w:rFonts w:hint="eastAsia" w:ascii="仿宋_GB2312" w:eastAsia="仿宋_GB2312"/>
                <w:kern w:val="0"/>
                <w:sz w:val="15"/>
                <w:szCs w:val="15"/>
              </w:rPr>
              <w:t>十二、明年目标争取省级示范合作社3家、省级示范家庭农场6家、岳阳市示范合作社4家、示范家庭农场7家。加大对省级示范合作社、示范家庭农场；岳阳市级示范合作社、示范家庭农场继续扶持。</w:t>
            </w:r>
          </w:p>
          <w:p w14:paraId="156E0DC0">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十三、2023年，严格落实惠农减负工作一把手负责制和部门工作责任制，重点建立健全并落实八项制度.</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ascii="仿宋_GB2312" w:eastAsia="仿宋_GB2312"/>
                <w:kern w:val="0"/>
                <w:sz w:val="15"/>
                <w:szCs w:val="15"/>
              </w:rPr>
            </w:pPr>
            <w:r>
              <w:rPr>
                <w:rFonts w:hint="eastAsia" w:ascii="仿宋_GB2312" w:eastAsia="仿宋_GB2312"/>
                <w:kern w:val="0"/>
                <w:sz w:val="15"/>
                <w:szCs w:val="15"/>
              </w:rPr>
              <w:t>1.新增省级合作社、家庭农场2.新增岳阳市级合作社、家庭农场</w:t>
            </w:r>
          </w:p>
        </w:tc>
        <w:tc>
          <w:tcPr>
            <w:tcW w:w="1298" w:type="dxa"/>
            <w:vAlign w:val="center"/>
          </w:tcPr>
          <w:p w14:paraId="2A374824">
            <w:pPr>
              <w:spacing w:line="240" w:lineRule="auto"/>
              <w:jc w:val="both"/>
              <w:rPr>
                <w:rFonts w:ascii="仿宋_GB2312" w:eastAsia="仿宋_GB2312"/>
                <w:kern w:val="0"/>
                <w:sz w:val="15"/>
                <w:szCs w:val="15"/>
              </w:rPr>
            </w:pPr>
            <w:r>
              <w:rPr>
                <w:rFonts w:hint="eastAsia" w:ascii="仿宋_GB2312" w:eastAsia="仿宋_GB2312"/>
                <w:kern w:val="0"/>
                <w:sz w:val="15"/>
                <w:szCs w:val="15"/>
              </w:rPr>
              <w:t>省级示范合作社3家、省级示范家庭农场6家、岳阳市示范合作社4家、示范家庭农场7家</w:t>
            </w:r>
          </w:p>
        </w:tc>
        <w:tc>
          <w:tcPr>
            <w:tcW w:w="1269" w:type="dxa"/>
            <w:vAlign w:val="center"/>
          </w:tcPr>
          <w:p w14:paraId="708D788A">
            <w:pPr>
              <w:spacing w:line="240" w:lineRule="auto"/>
              <w:jc w:val="both"/>
              <w:rPr>
                <w:rFonts w:ascii="仿宋_GB2312" w:eastAsia="仿宋_GB2312"/>
                <w:kern w:val="0"/>
                <w:sz w:val="15"/>
                <w:szCs w:val="15"/>
              </w:rPr>
            </w:pPr>
            <w:r>
              <w:rPr>
                <w:rFonts w:hint="eastAsia" w:ascii="仿宋_GB2312" w:eastAsia="仿宋_GB2312"/>
                <w:kern w:val="0"/>
                <w:sz w:val="15"/>
                <w:szCs w:val="15"/>
              </w:rPr>
              <w:t>省级示范合作社3家、省级示范家庭农场6家、岳阳市示范合作社4家、示范家庭农场7家</w:t>
            </w:r>
          </w:p>
        </w:tc>
        <w:tc>
          <w:tcPr>
            <w:tcW w:w="699" w:type="dxa"/>
            <w:vAlign w:val="center"/>
          </w:tcPr>
          <w:p w14:paraId="567F5E54">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7CF9B186">
            <w:pPr>
              <w:spacing w:line="240" w:lineRule="auto"/>
              <w:ind w:firstLine="420"/>
              <w:jc w:val="center"/>
              <w:rPr>
                <w:rFonts w:ascii="仿宋_GB2312" w:eastAsia="仿宋_GB2312"/>
                <w:kern w:val="0"/>
                <w:sz w:val="15"/>
                <w:szCs w:val="15"/>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both"/>
              <w:rPr>
                <w:rFonts w:ascii="仿宋_GB2312" w:eastAsia="仿宋_GB2312"/>
                <w:kern w:val="0"/>
                <w:sz w:val="15"/>
                <w:szCs w:val="15"/>
              </w:rPr>
            </w:pPr>
            <w:r>
              <w:rPr>
                <w:rFonts w:hint="eastAsia" w:ascii="仿宋_GB2312" w:eastAsia="仿宋_GB2312"/>
                <w:kern w:val="0"/>
                <w:sz w:val="15"/>
                <w:szCs w:val="15"/>
              </w:rPr>
              <w:t>1.争农业生产社会化服务项目 2.促进土地流转、土地确权、宅基地管理、产改的有力实施"</w:t>
            </w:r>
          </w:p>
        </w:tc>
        <w:tc>
          <w:tcPr>
            <w:tcW w:w="1298" w:type="dxa"/>
            <w:vAlign w:val="center"/>
          </w:tcPr>
          <w:p w14:paraId="15CE1D7F">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500万以上、75%以上</w:t>
            </w:r>
          </w:p>
        </w:tc>
        <w:tc>
          <w:tcPr>
            <w:tcW w:w="1269" w:type="dxa"/>
            <w:vAlign w:val="center"/>
          </w:tcPr>
          <w:p w14:paraId="346D111F">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500万以上、75%以上</w:t>
            </w:r>
          </w:p>
        </w:tc>
        <w:tc>
          <w:tcPr>
            <w:tcW w:w="699" w:type="dxa"/>
            <w:vAlign w:val="center"/>
          </w:tcPr>
          <w:p w14:paraId="4812C5E9">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869" w:type="dxa"/>
            <w:vAlign w:val="center"/>
          </w:tcPr>
          <w:p w14:paraId="42665481">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01001FE5">
            <w:pPr>
              <w:spacing w:line="240" w:lineRule="auto"/>
              <w:ind w:firstLine="420"/>
              <w:jc w:val="center"/>
              <w:rPr>
                <w:rFonts w:ascii="仿宋_GB2312" w:eastAsia="仿宋_GB2312"/>
                <w:kern w:val="0"/>
                <w:sz w:val="15"/>
                <w:szCs w:val="15"/>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sz w:val="15"/>
                <w:szCs w:val="15"/>
              </w:rPr>
            </w:pPr>
            <w:r>
              <w:rPr>
                <w:rFonts w:hint="eastAsia" w:ascii="仿宋_GB2312" w:eastAsia="仿宋_GB2312"/>
                <w:kern w:val="0"/>
                <w:sz w:val="15"/>
                <w:szCs w:val="15"/>
              </w:rPr>
              <w:t>规范三资管理，规范村财管理，增加村集体经济收入</w:t>
            </w:r>
          </w:p>
        </w:tc>
        <w:tc>
          <w:tcPr>
            <w:tcW w:w="1298" w:type="dxa"/>
            <w:vAlign w:val="center"/>
          </w:tcPr>
          <w:p w14:paraId="1A5ADA3A">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全面完成绩效目标</w:t>
            </w:r>
          </w:p>
        </w:tc>
        <w:tc>
          <w:tcPr>
            <w:tcW w:w="1269" w:type="dxa"/>
            <w:vAlign w:val="center"/>
          </w:tcPr>
          <w:p w14:paraId="54075F02">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全面完成绩效目标</w:t>
            </w:r>
          </w:p>
        </w:tc>
        <w:tc>
          <w:tcPr>
            <w:tcW w:w="699" w:type="dxa"/>
            <w:vAlign w:val="center"/>
          </w:tcPr>
          <w:p w14:paraId="5580FC82">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09E0DC5F">
            <w:pPr>
              <w:pStyle w:val="2"/>
              <w:bidi w:val="0"/>
              <w:rPr>
                <w:sz w:val="15"/>
                <w:szCs w:val="15"/>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2023年内完成</w:t>
            </w:r>
          </w:p>
        </w:tc>
        <w:tc>
          <w:tcPr>
            <w:tcW w:w="1298" w:type="dxa"/>
            <w:vAlign w:val="center"/>
          </w:tcPr>
          <w:p w14:paraId="479FA5D5">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按时完成</w:t>
            </w:r>
          </w:p>
        </w:tc>
        <w:tc>
          <w:tcPr>
            <w:tcW w:w="1269" w:type="dxa"/>
            <w:vAlign w:val="center"/>
          </w:tcPr>
          <w:p w14:paraId="5C1B3402">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按时完成</w:t>
            </w:r>
          </w:p>
        </w:tc>
        <w:tc>
          <w:tcPr>
            <w:tcW w:w="699" w:type="dxa"/>
            <w:vAlign w:val="center"/>
          </w:tcPr>
          <w:p w14:paraId="4C56B99F">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7BF8C6A4">
            <w:pPr>
              <w:spacing w:line="240" w:lineRule="auto"/>
              <w:ind w:firstLine="420"/>
              <w:jc w:val="center"/>
              <w:rPr>
                <w:rFonts w:ascii="仿宋_GB2312" w:eastAsia="仿宋_GB2312"/>
                <w:kern w:val="0"/>
                <w:sz w:val="15"/>
                <w:szCs w:val="15"/>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both"/>
              <w:rPr>
                <w:rFonts w:ascii="仿宋_GB2312" w:eastAsia="仿宋_GB2312"/>
                <w:kern w:val="0"/>
                <w:sz w:val="15"/>
                <w:szCs w:val="15"/>
              </w:rPr>
            </w:pPr>
            <w:r>
              <w:rPr>
                <w:rFonts w:hint="eastAsia" w:ascii="仿宋_GB2312" w:eastAsia="仿宋_GB2312"/>
                <w:kern w:val="0"/>
                <w:sz w:val="15"/>
                <w:szCs w:val="15"/>
              </w:rPr>
              <w:t>土地流转增加农民收入</w:t>
            </w:r>
          </w:p>
        </w:tc>
        <w:tc>
          <w:tcPr>
            <w:tcW w:w="1298" w:type="dxa"/>
            <w:vAlign w:val="center"/>
          </w:tcPr>
          <w:p w14:paraId="078289F3">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确保农民增收</w:t>
            </w:r>
          </w:p>
        </w:tc>
        <w:tc>
          <w:tcPr>
            <w:tcW w:w="1269" w:type="dxa"/>
            <w:vAlign w:val="center"/>
          </w:tcPr>
          <w:p w14:paraId="7A453B87">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确保农民增收</w:t>
            </w:r>
          </w:p>
        </w:tc>
        <w:tc>
          <w:tcPr>
            <w:tcW w:w="699" w:type="dxa"/>
            <w:vAlign w:val="center"/>
          </w:tcPr>
          <w:p w14:paraId="415A3F60">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2AC58B95">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63D43995">
            <w:pPr>
              <w:spacing w:line="240" w:lineRule="auto"/>
              <w:ind w:firstLine="420"/>
              <w:jc w:val="center"/>
              <w:rPr>
                <w:rFonts w:ascii="仿宋_GB2312" w:eastAsia="仿宋_GB2312"/>
                <w:kern w:val="0"/>
                <w:sz w:val="15"/>
                <w:szCs w:val="15"/>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jc w:val="both"/>
              <w:rPr>
                <w:rFonts w:ascii="仿宋_GB2312" w:eastAsia="仿宋_GB2312"/>
                <w:kern w:val="0"/>
                <w:sz w:val="15"/>
                <w:szCs w:val="15"/>
              </w:rPr>
            </w:pPr>
            <w:r>
              <w:rPr>
                <w:rFonts w:hint="eastAsia" w:ascii="仿宋_GB2312" w:eastAsia="仿宋_GB2312"/>
                <w:kern w:val="0"/>
                <w:sz w:val="15"/>
                <w:szCs w:val="15"/>
              </w:rPr>
              <w:t>产改深化农村经济体系改革，规范三资管理，规范村财管理，增加村集体经济收入</w:t>
            </w:r>
          </w:p>
        </w:tc>
        <w:tc>
          <w:tcPr>
            <w:tcW w:w="1298" w:type="dxa"/>
            <w:vAlign w:val="center"/>
          </w:tcPr>
          <w:p w14:paraId="54DB100B">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确保农民增收</w:t>
            </w:r>
          </w:p>
        </w:tc>
        <w:tc>
          <w:tcPr>
            <w:tcW w:w="1269" w:type="dxa"/>
            <w:vAlign w:val="center"/>
          </w:tcPr>
          <w:p w14:paraId="40D8D424">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确保农民增收</w:t>
            </w:r>
          </w:p>
        </w:tc>
        <w:tc>
          <w:tcPr>
            <w:tcW w:w="699" w:type="dxa"/>
            <w:vAlign w:val="center"/>
          </w:tcPr>
          <w:p w14:paraId="12404D44">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6DE220A2">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6004A8BA">
            <w:pPr>
              <w:spacing w:line="240" w:lineRule="auto"/>
              <w:ind w:firstLine="420"/>
              <w:jc w:val="center"/>
              <w:rPr>
                <w:rFonts w:ascii="仿宋_GB2312" w:eastAsia="仿宋_GB2312"/>
                <w:kern w:val="0"/>
                <w:sz w:val="15"/>
                <w:szCs w:val="15"/>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sz w:val="15"/>
                <w:szCs w:val="15"/>
              </w:rPr>
            </w:pPr>
            <w:r>
              <w:rPr>
                <w:rFonts w:hint="eastAsia" w:ascii="仿宋_GB2312" w:eastAsia="仿宋_GB2312"/>
                <w:kern w:val="0"/>
                <w:sz w:val="15"/>
                <w:szCs w:val="15"/>
              </w:rPr>
              <w:t>确权稳定承包关系</w:t>
            </w:r>
          </w:p>
        </w:tc>
        <w:tc>
          <w:tcPr>
            <w:tcW w:w="1298" w:type="dxa"/>
            <w:vAlign w:val="center"/>
          </w:tcPr>
          <w:p w14:paraId="6E8C4873">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0起涉农群体性上访事件</w:t>
            </w:r>
          </w:p>
        </w:tc>
        <w:tc>
          <w:tcPr>
            <w:tcW w:w="1269" w:type="dxa"/>
            <w:vAlign w:val="center"/>
          </w:tcPr>
          <w:p w14:paraId="4886005B">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0起涉农群体性上访事件</w:t>
            </w:r>
          </w:p>
        </w:tc>
        <w:tc>
          <w:tcPr>
            <w:tcW w:w="699" w:type="dxa"/>
            <w:vAlign w:val="center"/>
          </w:tcPr>
          <w:p w14:paraId="75FAE414">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3309901E">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4D65F265">
            <w:pPr>
              <w:spacing w:line="240" w:lineRule="auto"/>
              <w:ind w:firstLine="420"/>
              <w:jc w:val="center"/>
              <w:rPr>
                <w:rFonts w:ascii="仿宋_GB2312" w:eastAsia="仿宋_GB2312"/>
                <w:kern w:val="0"/>
                <w:sz w:val="15"/>
                <w:szCs w:val="15"/>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jc w:val="both"/>
              <w:rPr>
                <w:rFonts w:ascii="仿宋_GB2312" w:eastAsia="仿宋_GB2312"/>
                <w:kern w:val="0"/>
                <w:sz w:val="15"/>
                <w:szCs w:val="15"/>
              </w:rPr>
            </w:pPr>
            <w:r>
              <w:rPr>
                <w:rFonts w:hint="eastAsia" w:ascii="仿宋_GB2312" w:eastAsia="仿宋_GB2312"/>
                <w:kern w:val="0"/>
                <w:sz w:val="15"/>
                <w:szCs w:val="15"/>
              </w:rPr>
              <w:t>惠农减负保护农民合法权益</w:t>
            </w:r>
          </w:p>
        </w:tc>
        <w:tc>
          <w:tcPr>
            <w:tcW w:w="1298" w:type="dxa"/>
            <w:vAlign w:val="center"/>
          </w:tcPr>
          <w:p w14:paraId="610F1A26">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0起涉农群体性上访事件</w:t>
            </w:r>
          </w:p>
        </w:tc>
        <w:tc>
          <w:tcPr>
            <w:tcW w:w="1269" w:type="dxa"/>
            <w:vAlign w:val="center"/>
          </w:tcPr>
          <w:p w14:paraId="4AC02997">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0起涉农群体性上访事件</w:t>
            </w:r>
          </w:p>
        </w:tc>
        <w:tc>
          <w:tcPr>
            <w:tcW w:w="699" w:type="dxa"/>
            <w:vAlign w:val="center"/>
          </w:tcPr>
          <w:p w14:paraId="56C66EDF">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14AC2896">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759B9D12">
            <w:pPr>
              <w:spacing w:line="240" w:lineRule="auto"/>
              <w:ind w:firstLine="420"/>
              <w:jc w:val="center"/>
              <w:rPr>
                <w:rFonts w:ascii="仿宋_GB2312" w:eastAsia="仿宋_GB2312"/>
                <w:kern w:val="0"/>
                <w:sz w:val="15"/>
                <w:szCs w:val="15"/>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4"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sz w:val="15"/>
                <w:szCs w:val="15"/>
              </w:rPr>
            </w:pPr>
            <w:r>
              <w:rPr>
                <w:rFonts w:hint="eastAsia" w:ascii="仿宋_GB2312" w:eastAsia="仿宋_GB2312"/>
                <w:kern w:val="0"/>
                <w:sz w:val="15"/>
                <w:szCs w:val="15"/>
              </w:rPr>
              <w:t>生态环境改善状况</w:t>
            </w:r>
          </w:p>
        </w:tc>
        <w:tc>
          <w:tcPr>
            <w:tcW w:w="1298" w:type="dxa"/>
            <w:vAlign w:val="center"/>
          </w:tcPr>
          <w:p w14:paraId="45B96CBB">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有所改善</w:t>
            </w:r>
          </w:p>
        </w:tc>
        <w:tc>
          <w:tcPr>
            <w:tcW w:w="1269" w:type="dxa"/>
            <w:vAlign w:val="center"/>
          </w:tcPr>
          <w:p w14:paraId="35C3564D">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rPr>
              <w:t>有所改善</w:t>
            </w:r>
          </w:p>
        </w:tc>
        <w:tc>
          <w:tcPr>
            <w:tcW w:w="699" w:type="dxa"/>
            <w:vAlign w:val="center"/>
          </w:tcPr>
          <w:p w14:paraId="6A822248">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869" w:type="dxa"/>
            <w:vAlign w:val="center"/>
          </w:tcPr>
          <w:p w14:paraId="73C931F8">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0E6767B7">
            <w:pPr>
              <w:spacing w:line="240" w:lineRule="auto"/>
              <w:ind w:firstLine="420"/>
              <w:jc w:val="center"/>
              <w:rPr>
                <w:rFonts w:ascii="仿宋_GB2312" w:eastAsia="仿宋_GB2312"/>
                <w:kern w:val="0"/>
                <w:sz w:val="15"/>
                <w:szCs w:val="15"/>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both"/>
              <w:rPr>
                <w:rFonts w:ascii="仿宋_GB2312" w:eastAsia="仿宋_GB2312"/>
                <w:kern w:val="0"/>
                <w:sz w:val="15"/>
                <w:szCs w:val="15"/>
              </w:rPr>
            </w:pPr>
            <w:r>
              <w:rPr>
                <w:rFonts w:hint="eastAsia" w:ascii="仿宋_GB2312" w:eastAsia="仿宋_GB2312"/>
                <w:kern w:val="0"/>
                <w:sz w:val="15"/>
                <w:szCs w:val="15"/>
              </w:rPr>
              <w:t xml:space="preserve">1.产改深化农村经济体系改革，规范三资管理，规范村财管理，增加村集体经济收入 </w:t>
            </w:r>
          </w:p>
        </w:tc>
        <w:tc>
          <w:tcPr>
            <w:tcW w:w="1298" w:type="dxa"/>
            <w:vAlign w:val="center"/>
          </w:tcPr>
          <w:p w14:paraId="055B34ED">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176个村（社区）</w:t>
            </w:r>
          </w:p>
        </w:tc>
        <w:tc>
          <w:tcPr>
            <w:tcW w:w="1269" w:type="dxa"/>
            <w:vAlign w:val="center"/>
          </w:tcPr>
          <w:p w14:paraId="46B41467">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176个村（社区）</w:t>
            </w:r>
          </w:p>
        </w:tc>
        <w:tc>
          <w:tcPr>
            <w:tcW w:w="699" w:type="dxa"/>
            <w:vAlign w:val="center"/>
          </w:tcPr>
          <w:p w14:paraId="447C4D99">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71C7C72F">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04D49FFC">
            <w:pPr>
              <w:spacing w:line="240" w:lineRule="auto"/>
              <w:ind w:firstLine="420"/>
              <w:jc w:val="center"/>
              <w:rPr>
                <w:rFonts w:ascii="仿宋_GB2312" w:eastAsia="仿宋_GB2312"/>
                <w:kern w:val="0"/>
                <w:sz w:val="15"/>
                <w:szCs w:val="15"/>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jc w:val="both"/>
              <w:rPr>
                <w:rFonts w:ascii="仿宋_GB2312" w:eastAsia="仿宋_GB2312"/>
                <w:kern w:val="0"/>
                <w:sz w:val="15"/>
                <w:szCs w:val="15"/>
              </w:rPr>
            </w:pPr>
            <w:r>
              <w:rPr>
                <w:rFonts w:hint="eastAsia" w:ascii="仿宋_GB2312" w:eastAsia="仿宋_GB2312"/>
                <w:kern w:val="0"/>
                <w:sz w:val="15"/>
                <w:szCs w:val="15"/>
              </w:rPr>
              <w:t xml:space="preserve"> 2.土地确权、宅基地管理、产改确护农民合法权益。</w:t>
            </w:r>
          </w:p>
        </w:tc>
        <w:tc>
          <w:tcPr>
            <w:tcW w:w="1298" w:type="dxa"/>
            <w:vAlign w:val="center"/>
          </w:tcPr>
          <w:p w14:paraId="5BB249F1">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176个村（社区）</w:t>
            </w:r>
          </w:p>
        </w:tc>
        <w:tc>
          <w:tcPr>
            <w:tcW w:w="1269" w:type="dxa"/>
            <w:vAlign w:val="center"/>
          </w:tcPr>
          <w:p w14:paraId="54B7E676">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176个村（社区）</w:t>
            </w:r>
          </w:p>
        </w:tc>
        <w:tc>
          <w:tcPr>
            <w:tcW w:w="699" w:type="dxa"/>
            <w:vAlign w:val="center"/>
          </w:tcPr>
          <w:p w14:paraId="5CB64A1A">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006A7188">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04C6D291">
            <w:pPr>
              <w:spacing w:line="240" w:lineRule="auto"/>
              <w:ind w:firstLine="420"/>
              <w:jc w:val="center"/>
              <w:rPr>
                <w:rFonts w:ascii="仿宋_GB2312" w:eastAsia="仿宋_GB2312"/>
                <w:kern w:val="0"/>
                <w:sz w:val="15"/>
                <w:szCs w:val="15"/>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sz w:val="15"/>
                <w:szCs w:val="15"/>
              </w:rPr>
            </w:pPr>
            <w:r>
              <w:rPr>
                <w:rFonts w:hint="eastAsia" w:ascii="仿宋_GB2312" w:eastAsia="仿宋_GB2312"/>
                <w:kern w:val="0"/>
                <w:sz w:val="15"/>
                <w:szCs w:val="15"/>
              </w:rPr>
              <w:t>公益事业建设群众满意率</w:t>
            </w:r>
          </w:p>
        </w:tc>
        <w:tc>
          <w:tcPr>
            <w:tcW w:w="1298" w:type="dxa"/>
            <w:vAlign w:val="center"/>
          </w:tcPr>
          <w:p w14:paraId="6ABEB3E2">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≥95%</w:t>
            </w:r>
          </w:p>
        </w:tc>
        <w:tc>
          <w:tcPr>
            <w:tcW w:w="1269" w:type="dxa"/>
            <w:vAlign w:val="center"/>
          </w:tcPr>
          <w:p w14:paraId="31B5B329">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≥95%</w:t>
            </w:r>
          </w:p>
        </w:tc>
        <w:tc>
          <w:tcPr>
            <w:tcW w:w="699" w:type="dxa"/>
            <w:vAlign w:val="center"/>
          </w:tcPr>
          <w:p w14:paraId="41D3F37B">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19FFC8CC">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0412303D">
            <w:pPr>
              <w:spacing w:line="240" w:lineRule="auto"/>
              <w:ind w:firstLine="420"/>
              <w:jc w:val="center"/>
              <w:rPr>
                <w:rFonts w:ascii="仿宋_GB2312" w:eastAsia="仿宋_GB2312"/>
                <w:kern w:val="0"/>
                <w:sz w:val="15"/>
                <w:szCs w:val="15"/>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jc w:val="both"/>
              <w:rPr>
                <w:rFonts w:ascii="仿宋_GB2312" w:eastAsia="仿宋_GB2312"/>
                <w:kern w:val="0"/>
                <w:sz w:val="15"/>
                <w:szCs w:val="15"/>
              </w:rPr>
            </w:pPr>
            <w:r>
              <w:rPr>
                <w:rFonts w:hint="eastAsia" w:ascii="仿宋_GB2312" w:eastAsia="仿宋_GB2312"/>
                <w:kern w:val="0"/>
                <w:sz w:val="15"/>
                <w:szCs w:val="15"/>
              </w:rPr>
              <w:t>服务农民、维护农民合法权益满意率</w:t>
            </w:r>
          </w:p>
        </w:tc>
        <w:tc>
          <w:tcPr>
            <w:tcW w:w="1298" w:type="dxa"/>
            <w:vAlign w:val="center"/>
          </w:tcPr>
          <w:p w14:paraId="5D1571F7">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≥95%</w:t>
            </w:r>
          </w:p>
        </w:tc>
        <w:tc>
          <w:tcPr>
            <w:tcW w:w="1269" w:type="dxa"/>
            <w:vAlign w:val="center"/>
          </w:tcPr>
          <w:p w14:paraId="14AA98DC">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≥95%</w:t>
            </w:r>
          </w:p>
        </w:tc>
        <w:tc>
          <w:tcPr>
            <w:tcW w:w="699" w:type="dxa"/>
            <w:vAlign w:val="center"/>
          </w:tcPr>
          <w:p w14:paraId="45F31835">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3D62FDEF">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57DECFDE">
            <w:pPr>
              <w:spacing w:line="240" w:lineRule="auto"/>
              <w:ind w:firstLine="420"/>
              <w:jc w:val="center"/>
              <w:rPr>
                <w:rFonts w:ascii="仿宋_GB2312" w:eastAsia="仿宋_GB2312"/>
                <w:kern w:val="0"/>
                <w:sz w:val="15"/>
                <w:szCs w:val="15"/>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ascii="仿宋_GB2312" w:eastAsia="仿宋_GB2312"/>
                <w:kern w:val="0"/>
                <w:sz w:val="15"/>
                <w:szCs w:val="15"/>
              </w:rPr>
            </w:pPr>
            <w:r>
              <w:rPr>
                <w:rFonts w:hint="eastAsia" w:ascii="仿宋_GB2312" w:eastAsia="仿宋_GB2312"/>
                <w:kern w:val="0"/>
                <w:sz w:val="15"/>
                <w:szCs w:val="15"/>
              </w:rPr>
              <w:t>三公经费</w:t>
            </w:r>
            <w:r>
              <w:rPr>
                <w:rFonts w:hint="eastAsia" w:ascii="仿宋_GB2312" w:eastAsia="仿宋_GB2312"/>
                <w:kern w:val="0"/>
                <w:sz w:val="15"/>
                <w:szCs w:val="15"/>
                <w:lang w:eastAsia="zh-CN"/>
              </w:rPr>
              <w:t>、</w:t>
            </w:r>
            <w:r>
              <w:rPr>
                <w:rFonts w:hint="eastAsia" w:ascii="仿宋_GB2312" w:eastAsia="仿宋_GB2312"/>
                <w:kern w:val="0"/>
                <w:sz w:val="15"/>
                <w:szCs w:val="15"/>
              </w:rPr>
              <w:t>项目资金控制在预算内</w:t>
            </w:r>
          </w:p>
        </w:tc>
        <w:tc>
          <w:tcPr>
            <w:tcW w:w="1298" w:type="dxa"/>
            <w:vAlign w:val="center"/>
          </w:tcPr>
          <w:p w14:paraId="15ECA8D3">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预算内</w:t>
            </w:r>
          </w:p>
        </w:tc>
        <w:tc>
          <w:tcPr>
            <w:tcW w:w="1269" w:type="dxa"/>
            <w:vAlign w:val="center"/>
          </w:tcPr>
          <w:p w14:paraId="3C328246">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预算内</w:t>
            </w:r>
          </w:p>
        </w:tc>
        <w:tc>
          <w:tcPr>
            <w:tcW w:w="699" w:type="dxa"/>
            <w:vAlign w:val="center"/>
          </w:tcPr>
          <w:p w14:paraId="42BD2B94">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869" w:type="dxa"/>
            <w:vAlign w:val="center"/>
          </w:tcPr>
          <w:p w14:paraId="786F4305">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0F79A5E1">
            <w:pPr>
              <w:spacing w:line="240" w:lineRule="auto"/>
              <w:ind w:firstLine="420"/>
              <w:jc w:val="center"/>
              <w:rPr>
                <w:rFonts w:ascii="仿宋_GB2312" w:eastAsia="仿宋_GB2312"/>
                <w:kern w:val="0"/>
                <w:sz w:val="15"/>
                <w:szCs w:val="15"/>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ascii="仿宋_GB2312" w:eastAsia="仿宋_GB2312"/>
                <w:kern w:val="0"/>
                <w:sz w:val="15"/>
                <w:szCs w:val="15"/>
              </w:rPr>
            </w:pPr>
            <w:r>
              <w:rPr>
                <w:rFonts w:hint="eastAsia" w:ascii="仿宋_GB2312" w:eastAsia="仿宋_GB2312"/>
                <w:kern w:val="0"/>
                <w:sz w:val="15"/>
                <w:szCs w:val="15"/>
                <w:lang w:eastAsia="zh-CN"/>
              </w:rPr>
              <w:t>对</w:t>
            </w:r>
            <w:r>
              <w:rPr>
                <w:rFonts w:hint="eastAsia" w:ascii="仿宋_GB2312" w:eastAsia="仿宋_GB2312"/>
                <w:kern w:val="0"/>
                <w:sz w:val="15"/>
                <w:szCs w:val="15"/>
              </w:rPr>
              <w:t>社会发展</w:t>
            </w:r>
            <w:r>
              <w:rPr>
                <w:rFonts w:hint="eastAsia" w:ascii="仿宋_GB2312" w:eastAsia="仿宋_GB2312"/>
                <w:kern w:val="0"/>
                <w:sz w:val="15"/>
                <w:szCs w:val="15"/>
                <w:lang w:eastAsia="zh-CN"/>
              </w:rPr>
              <w:t>不</w:t>
            </w:r>
            <w:r>
              <w:rPr>
                <w:rFonts w:hint="eastAsia" w:ascii="仿宋_GB2312" w:eastAsia="仿宋_GB2312"/>
                <w:kern w:val="0"/>
                <w:sz w:val="15"/>
                <w:szCs w:val="15"/>
              </w:rPr>
              <w:t>造成的负面影响</w:t>
            </w:r>
          </w:p>
        </w:tc>
        <w:tc>
          <w:tcPr>
            <w:tcW w:w="1298" w:type="dxa"/>
            <w:vAlign w:val="center"/>
          </w:tcPr>
          <w:p w14:paraId="09361E43">
            <w:pPr>
              <w:spacing w:line="240" w:lineRule="auto"/>
              <w:ind w:firstLine="420"/>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无</w:t>
            </w:r>
          </w:p>
        </w:tc>
        <w:tc>
          <w:tcPr>
            <w:tcW w:w="1269" w:type="dxa"/>
            <w:vAlign w:val="center"/>
          </w:tcPr>
          <w:p w14:paraId="32DCD303">
            <w:pPr>
              <w:spacing w:line="240" w:lineRule="auto"/>
              <w:ind w:firstLine="420"/>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无</w:t>
            </w:r>
          </w:p>
        </w:tc>
        <w:tc>
          <w:tcPr>
            <w:tcW w:w="699" w:type="dxa"/>
            <w:vAlign w:val="center"/>
          </w:tcPr>
          <w:p w14:paraId="765229A3">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6A85C036">
            <w:pPr>
              <w:spacing w:line="240" w:lineRule="auto"/>
              <w:ind w:firstLine="420"/>
              <w:jc w:val="center"/>
              <w:rPr>
                <w:rFonts w:ascii="仿宋_GB2312" w:eastAsia="仿宋_GB2312"/>
                <w:kern w:val="0"/>
                <w:sz w:val="15"/>
                <w:szCs w:val="15"/>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sz w:val="15"/>
                <w:szCs w:val="15"/>
              </w:rPr>
            </w:pPr>
            <w:r>
              <w:rPr>
                <w:rFonts w:hint="eastAsia" w:ascii="仿宋_GB2312" w:eastAsia="仿宋_GB2312"/>
                <w:kern w:val="0"/>
                <w:sz w:val="15"/>
                <w:szCs w:val="15"/>
              </w:rPr>
              <w:t>对自然生态环境</w:t>
            </w:r>
            <w:r>
              <w:rPr>
                <w:rFonts w:hint="eastAsia" w:ascii="仿宋_GB2312" w:eastAsia="仿宋_GB2312"/>
                <w:kern w:val="0"/>
                <w:sz w:val="15"/>
                <w:szCs w:val="15"/>
                <w:lang w:eastAsia="zh-CN"/>
              </w:rPr>
              <w:t>不</w:t>
            </w:r>
            <w:r>
              <w:rPr>
                <w:rFonts w:hint="eastAsia" w:ascii="仿宋_GB2312" w:eastAsia="仿宋_GB2312"/>
                <w:kern w:val="0"/>
                <w:sz w:val="15"/>
                <w:szCs w:val="15"/>
              </w:rPr>
              <w:t>造成的负面影响</w:t>
            </w:r>
          </w:p>
        </w:tc>
        <w:tc>
          <w:tcPr>
            <w:tcW w:w="1298" w:type="dxa"/>
            <w:vAlign w:val="center"/>
          </w:tcPr>
          <w:p w14:paraId="789CDCB9">
            <w:pPr>
              <w:spacing w:line="240" w:lineRule="auto"/>
              <w:ind w:firstLine="420"/>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无</w:t>
            </w:r>
          </w:p>
        </w:tc>
        <w:tc>
          <w:tcPr>
            <w:tcW w:w="1269" w:type="dxa"/>
            <w:vAlign w:val="center"/>
          </w:tcPr>
          <w:p w14:paraId="4E354EE6">
            <w:pPr>
              <w:spacing w:line="240" w:lineRule="auto"/>
              <w:ind w:firstLine="420"/>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无</w:t>
            </w:r>
          </w:p>
        </w:tc>
        <w:tc>
          <w:tcPr>
            <w:tcW w:w="699" w:type="dxa"/>
            <w:vAlign w:val="center"/>
          </w:tcPr>
          <w:p w14:paraId="6C36DE67">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14ED7F29">
            <w:pPr>
              <w:spacing w:line="240" w:lineRule="auto"/>
              <w:ind w:firstLine="420"/>
              <w:jc w:val="center"/>
              <w:rPr>
                <w:rFonts w:ascii="仿宋_GB2312" w:eastAsia="仿宋_GB2312"/>
                <w:kern w:val="0"/>
                <w:sz w:val="15"/>
                <w:szCs w:val="15"/>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5D5DD0A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3232C9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C6970E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6916CB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9"/>
        <w:tblW w:w="102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1059"/>
        <w:gridCol w:w="1218"/>
        <w:gridCol w:w="1411"/>
        <w:gridCol w:w="708"/>
        <w:gridCol w:w="1257"/>
        <w:gridCol w:w="651"/>
        <w:gridCol w:w="849"/>
        <w:gridCol w:w="1838"/>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243"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991"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农村宅基地改革经费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243"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汨罗市农业农村局</w:t>
            </w:r>
          </w:p>
        </w:tc>
        <w:tc>
          <w:tcPr>
            <w:tcW w:w="1257"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338"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汨罗市农村经营服务中心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243"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411"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708"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257"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51"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838"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243"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411"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708"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257"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49.86</w:t>
            </w:r>
          </w:p>
        </w:tc>
        <w:tc>
          <w:tcPr>
            <w:tcW w:w="651"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838"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243"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411" w:type="dxa"/>
            <w:shd w:val="clear" w:color="auto" w:fill="auto"/>
            <w:vAlign w:val="center"/>
          </w:tcPr>
          <w:p w14:paraId="75F04A7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708" w:type="dxa"/>
            <w:shd w:val="clear" w:color="auto" w:fill="auto"/>
            <w:vAlign w:val="center"/>
          </w:tcPr>
          <w:p w14:paraId="5536407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257" w:type="dxa"/>
            <w:shd w:val="clear" w:color="auto" w:fill="auto"/>
            <w:vAlign w:val="center"/>
          </w:tcPr>
          <w:p w14:paraId="0401DF6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49.86</w:t>
            </w:r>
          </w:p>
        </w:tc>
        <w:tc>
          <w:tcPr>
            <w:tcW w:w="651" w:type="dxa"/>
            <w:shd w:val="clear" w:color="auto" w:fill="auto"/>
            <w:vAlign w:val="center"/>
          </w:tcPr>
          <w:p w14:paraId="05C9BB92">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838"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243"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411" w:type="dxa"/>
            <w:vAlign w:val="center"/>
          </w:tcPr>
          <w:p w14:paraId="3B2BA981">
            <w:pPr>
              <w:spacing w:line="240" w:lineRule="auto"/>
              <w:ind w:firstLine="420"/>
              <w:jc w:val="center"/>
              <w:rPr>
                <w:rFonts w:ascii="仿宋_GB2312" w:hAnsi="宋体" w:eastAsia="仿宋_GB2312" w:cs="宋体"/>
                <w:kern w:val="0"/>
                <w:lang w:eastAsia="zh-CN"/>
              </w:rPr>
            </w:pPr>
          </w:p>
        </w:tc>
        <w:tc>
          <w:tcPr>
            <w:tcW w:w="708" w:type="dxa"/>
            <w:vAlign w:val="center"/>
          </w:tcPr>
          <w:p w14:paraId="3E136F30">
            <w:pPr>
              <w:spacing w:line="240" w:lineRule="auto"/>
              <w:ind w:firstLine="420"/>
              <w:jc w:val="center"/>
              <w:rPr>
                <w:rFonts w:ascii="仿宋_GB2312" w:hAnsi="宋体" w:eastAsia="仿宋_GB2312" w:cs="宋体"/>
                <w:kern w:val="0"/>
                <w:lang w:eastAsia="zh-CN"/>
              </w:rPr>
            </w:pPr>
          </w:p>
        </w:tc>
        <w:tc>
          <w:tcPr>
            <w:tcW w:w="1257" w:type="dxa"/>
            <w:vAlign w:val="center"/>
          </w:tcPr>
          <w:p w14:paraId="7EF1A3EC">
            <w:pPr>
              <w:spacing w:line="240" w:lineRule="auto"/>
              <w:ind w:firstLine="420"/>
              <w:jc w:val="center"/>
              <w:rPr>
                <w:rFonts w:ascii="仿宋_GB2312" w:hAnsi="宋体" w:eastAsia="仿宋_GB2312" w:cs="宋体"/>
                <w:kern w:val="0"/>
                <w:lang w:eastAsia="zh-CN"/>
              </w:rPr>
            </w:pPr>
          </w:p>
        </w:tc>
        <w:tc>
          <w:tcPr>
            <w:tcW w:w="651"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838"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243"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411" w:type="dxa"/>
            <w:vAlign w:val="center"/>
          </w:tcPr>
          <w:p w14:paraId="51413325">
            <w:pPr>
              <w:spacing w:line="240" w:lineRule="auto"/>
              <w:ind w:firstLine="420"/>
              <w:jc w:val="center"/>
              <w:rPr>
                <w:rFonts w:ascii="仿宋_GB2312" w:hAnsi="宋体" w:eastAsia="仿宋_GB2312" w:cs="宋体"/>
                <w:kern w:val="0"/>
              </w:rPr>
            </w:pPr>
          </w:p>
        </w:tc>
        <w:tc>
          <w:tcPr>
            <w:tcW w:w="708" w:type="dxa"/>
            <w:vAlign w:val="center"/>
          </w:tcPr>
          <w:p w14:paraId="03D3AC3D">
            <w:pPr>
              <w:spacing w:line="240" w:lineRule="auto"/>
              <w:ind w:firstLine="420"/>
              <w:jc w:val="center"/>
              <w:rPr>
                <w:rFonts w:ascii="仿宋_GB2312" w:hAnsi="宋体" w:eastAsia="仿宋_GB2312" w:cs="宋体"/>
                <w:kern w:val="0"/>
              </w:rPr>
            </w:pPr>
          </w:p>
        </w:tc>
        <w:tc>
          <w:tcPr>
            <w:tcW w:w="1257" w:type="dxa"/>
            <w:vAlign w:val="center"/>
          </w:tcPr>
          <w:p w14:paraId="186F5ED3">
            <w:pPr>
              <w:spacing w:line="240" w:lineRule="auto"/>
              <w:ind w:firstLine="420"/>
              <w:jc w:val="center"/>
              <w:rPr>
                <w:rFonts w:ascii="仿宋_GB2312" w:hAnsi="宋体" w:eastAsia="仿宋_GB2312" w:cs="宋体"/>
                <w:kern w:val="0"/>
              </w:rPr>
            </w:pPr>
          </w:p>
        </w:tc>
        <w:tc>
          <w:tcPr>
            <w:tcW w:w="651"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838"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243"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595"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atLeast"/>
          <w:jc w:val="center"/>
        </w:trPr>
        <w:tc>
          <w:tcPr>
            <w:tcW w:w="1243"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tabs>
                <w:tab w:val="left" w:pos="965"/>
              </w:tabs>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加快构建宅基地制度改革试点工作责任体系，建立监督考核机制，将农村宅基地制度改革试点工作纳入乡村振兴和年度绩效考核，督导各镇党委、政府将宅基地制度改革试点工作纳入对各部门、村绩效，全面压实责任。围绕保障农民基本居住权，完善宅基地制度体系，探索宅基地所有权、资格权、使用权分置实现形式，重点在“五探索、两完善、两健全”等方面全市全面开展试点。</w:t>
            </w:r>
          </w:p>
        </w:tc>
        <w:tc>
          <w:tcPr>
            <w:tcW w:w="4595" w:type="dxa"/>
            <w:gridSpan w:val="4"/>
            <w:vAlign w:val="center"/>
          </w:tcPr>
          <w:p w14:paraId="309F7763">
            <w:pPr>
              <w:spacing w:line="240" w:lineRule="auto"/>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加快构建宅基地制度改革试点工作责任体系，建立监督考核机制，将农村宅基地制度改革试点工作纳入乡村振兴和年度绩效考核，督导各镇党委、政府将宅基地制度改革试点工作纳入对各部门、村绩效，全面压实责任。采取“市集中培训乡镇+乡镇集中培训村组”的模式，分级组织开展农村宅基地制度改革试点工作培训，做到乡镇党政主要负责人、业务专干、村两委班子“全覆盖”。多形式多途径的宣传和培训活动，让群众知晓改革、参与改革，改出明显成效</w:t>
            </w:r>
            <w:r>
              <w:rPr>
                <w:rFonts w:hint="eastAsia" w:ascii="仿宋_GB2312" w:hAnsi="宋体" w:eastAsia="仿宋_GB2312" w:cs="宋体"/>
                <w:kern w:val="0"/>
                <w:sz w:val="15"/>
                <w:szCs w:val="15"/>
                <w:lang w:eastAsia="zh-CN"/>
              </w:rPr>
              <w:t>。</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243"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411"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708"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257"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651"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838"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1243"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411" w:type="dxa"/>
            <w:vAlign w:val="center"/>
          </w:tcPr>
          <w:p w14:paraId="7C295655">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严格规范宅基地有偿使用、流转</w:t>
            </w:r>
          </w:p>
        </w:tc>
        <w:tc>
          <w:tcPr>
            <w:tcW w:w="708" w:type="dxa"/>
            <w:vAlign w:val="center"/>
          </w:tcPr>
          <w:p w14:paraId="54B93945">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有偿使用、无违法建房率达100%以上</w:t>
            </w:r>
          </w:p>
        </w:tc>
        <w:tc>
          <w:tcPr>
            <w:tcW w:w="1257" w:type="dxa"/>
            <w:vAlign w:val="center"/>
          </w:tcPr>
          <w:p w14:paraId="7F49710C">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有偿使用、无违法建房率达100%以上</w:t>
            </w:r>
          </w:p>
        </w:tc>
        <w:tc>
          <w:tcPr>
            <w:tcW w:w="651" w:type="dxa"/>
            <w:vAlign w:val="center"/>
          </w:tcPr>
          <w:p w14:paraId="450DEC19">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5F7B7A4C">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38" w:type="dxa"/>
            <w:vAlign w:val="center"/>
          </w:tcPr>
          <w:p w14:paraId="47B69173">
            <w:pPr>
              <w:spacing w:line="240" w:lineRule="auto"/>
              <w:ind w:firstLine="420"/>
              <w:jc w:val="left"/>
              <w:rPr>
                <w:rFonts w:ascii="仿宋_GB2312" w:hAnsi="宋体" w:eastAsia="仿宋_GB2312" w:cs="宋体"/>
                <w:kern w:val="0"/>
                <w:sz w:val="15"/>
                <w:szCs w:val="15"/>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243"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411" w:type="dxa"/>
            <w:vAlign w:val="center"/>
          </w:tcPr>
          <w:p w14:paraId="61412C88">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宅基地管理：五探索、两完善、两健全等方面全市全面开展试点</w:t>
            </w:r>
          </w:p>
        </w:tc>
        <w:tc>
          <w:tcPr>
            <w:tcW w:w="708" w:type="dxa"/>
            <w:vAlign w:val="center"/>
          </w:tcPr>
          <w:p w14:paraId="2D69FB32">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1257" w:type="dxa"/>
            <w:vAlign w:val="center"/>
          </w:tcPr>
          <w:p w14:paraId="03BC31E1">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651" w:type="dxa"/>
            <w:vAlign w:val="center"/>
          </w:tcPr>
          <w:p w14:paraId="5DC86158">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25177C64">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38" w:type="dxa"/>
            <w:vAlign w:val="center"/>
          </w:tcPr>
          <w:p w14:paraId="2036CC26">
            <w:pPr>
              <w:spacing w:line="240" w:lineRule="auto"/>
              <w:ind w:firstLine="420"/>
              <w:jc w:val="left"/>
              <w:rPr>
                <w:rFonts w:ascii="仿宋_GB2312" w:hAnsi="宋体" w:eastAsia="仿宋_GB2312" w:cs="宋体"/>
                <w:kern w:val="0"/>
                <w:sz w:val="15"/>
                <w:szCs w:val="15"/>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243"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411" w:type="dxa"/>
            <w:vAlign w:val="center"/>
          </w:tcPr>
          <w:p w14:paraId="724A960D">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完成时间</w:t>
            </w:r>
          </w:p>
        </w:tc>
        <w:tc>
          <w:tcPr>
            <w:tcW w:w="708" w:type="dxa"/>
            <w:vAlign w:val="center"/>
          </w:tcPr>
          <w:p w14:paraId="015D039B">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2023年全年</w:t>
            </w:r>
          </w:p>
        </w:tc>
        <w:tc>
          <w:tcPr>
            <w:tcW w:w="1257" w:type="dxa"/>
            <w:vAlign w:val="center"/>
          </w:tcPr>
          <w:p w14:paraId="5C21687F">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2023年全年</w:t>
            </w:r>
          </w:p>
        </w:tc>
        <w:tc>
          <w:tcPr>
            <w:tcW w:w="651" w:type="dxa"/>
            <w:vAlign w:val="center"/>
          </w:tcPr>
          <w:p w14:paraId="0D16C331">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094C7D5E">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38" w:type="dxa"/>
            <w:vAlign w:val="center"/>
          </w:tcPr>
          <w:p w14:paraId="46CE8FD2">
            <w:pPr>
              <w:spacing w:line="240" w:lineRule="auto"/>
              <w:ind w:firstLine="420"/>
              <w:jc w:val="left"/>
              <w:rPr>
                <w:rFonts w:ascii="仿宋_GB2312" w:hAnsi="宋体" w:eastAsia="仿宋_GB2312" w:cs="宋体"/>
                <w:kern w:val="0"/>
                <w:sz w:val="15"/>
                <w:szCs w:val="15"/>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1243"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411" w:type="dxa"/>
            <w:vAlign w:val="center"/>
          </w:tcPr>
          <w:p w14:paraId="50DC120B">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促进经济发展</w:t>
            </w:r>
          </w:p>
        </w:tc>
        <w:tc>
          <w:tcPr>
            <w:tcW w:w="708" w:type="dxa"/>
            <w:vAlign w:val="center"/>
          </w:tcPr>
          <w:p w14:paraId="53928C31">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257" w:type="dxa"/>
            <w:vAlign w:val="center"/>
          </w:tcPr>
          <w:p w14:paraId="6D883DDF">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651" w:type="dxa"/>
            <w:vAlign w:val="center"/>
          </w:tcPr>
          <w:p w14:paraId="29584852">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41D412C8">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38" w:type="dxa"/>
            <w:vAlign w:val="center"/>
          </w:tcPr>
          <w:p w14:paraId="5D804D2D">
            <w:pPr>
              <w:spacing w:line="240" w:lineRule="auto"/>
              <w:ind w:firstLine="420"/>
              <w:jc w:val="left"/>
              <w:rPr>
                <w:rFonts w:ascii="仿宋_GB2312" w:hAnsi="宋体" w:eastAsia="仿宋_GB2312" w:cs="宋体"/>
                <w:kern w:val="0"/>
                <w:sz w:val="15"/>
                <w:szCs w:val="15"/>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243"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411" w:type="dxa"/>
            <w:vAlign w:val="center"/>
          </w:tcPr>
          <w:p w14:paraId="73C8CEBA">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促进社会发展</w:t>
            </w:r>
          </w:p>
        </w:tc>
        <w:tc>
          <w:tcPr>
            <w:tcW w:w="708" w:type="dxa"/>
            <w:vAlign w:val="center"/>
          </w:tcPr>
          <w:p w14:paraId="01875392">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257" w:type="dxa"/>
            <w:vAlign w:val="center"/>
          </w:tcPr>
          <w:p w14:paraId="4101F8DE">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651" w:type="dxa"/>
            <w:vAlign w:val="center"/>
          </w:tcPr>
          <w:p w14:paraId="699C14AF">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0665EFF4">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38" w:type="dxa"/>
            <w:vAlign w:val="center"/>
          </w:tcPr>
          <w:p w14:paraId="27B9758C">
            <w:pPr>
              <w:spacing w:line="240" w:lineRule="auto"/>
              <w:ind w:firstLine="420"/>
              <w:jc w:val="left"/>
              <w:rPr>
                <w:rFonts w:ascii="仿宋_GB2312" w:hAnsi="宋体" w:eastAsia="仿宋_GB2312" w:cs="宋体"/>
                <w:kern w:val="0"/>
                <w:sz w:val="15"/>
                <w:szCs w:val="15"/>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243"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411" w:type="dxa"/>
            <w:vAlign w:val="center"/>
          </w:tcPr>
          <w:p w14:paraId="467C3540">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生态环境改善状况</w:t>
            </w:r>
          </w:p>
        </w:tc>
        <w:tc>
          <w:tcPr>
            <w:tcW w:w="708" w:type="dxa"/>
            <w:vAlign w:val="center"/>
          </w:tcPr>
          <w:p w14:paraId="286C2197">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1257" w:type="dxa"/>
            <w:vAlign w:val="center"/>
          </w:tcPr>
          <w:p w14:paraId="4CA75DEB">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651" w:type="dxa"/>
            <w:vAlign w:val="center"/>
          </w:tcPr>
          <w:p w14:paraId="491BA994">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1BF7EB9C">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838" w:type="dxa"/>
            <w:vAlign w:val="center"/>
          </w:tcPr>
          <w:p w14:paraId="5E0A44CC">
            <w:pPr>
              <w:spacing w:line="240" w:lineRule="auto"/>
              <w:ind w:firstLine="420"/>
              <w:jc w:val="left"/>
              <w:rPr>
                <w:rFonts w:ascii="仿宋_GB2312" w:hAnsi="宋体" w:eastAsia="仿宋_GB2312" w:cs="宋体"/>
                <w:kern w:val="0"/>
                <w:sz w:val="15"/>
                <w:szCs w:val="15"/>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243"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411" w:type="dxa"/>
            <w:vAlign w:val="center"/>
          </w:tcPr>
          <w:p w14:paraId="1BFEC1E9">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促进农业发展</w:t>
            </w:r>
          </w:p>
        </w:tc>
        <w:tc>
          <w:tcPr>
            <w:tcW w:w="708" w:type="dxa"/>
            <w:vAlign w:val="center"/>
          </w:tcPr>
          <w:p w14:paraId="48F3A1C5">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w:t>
            </w:r>
          </w:p>
        </w:tc>
        <w:tc>
          <w:tcPr>
            <w:tcW w:w="1257" w:type="dxa"/>
            <w:vAlign w:val="center"/>
          </w:tcPr>
          <w:p w14:paraId="596F13DA">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w:t>
            </w:r>
          </w:p>
        </w:tc>
        <w:tc>
          <w:tcPr>
            <w:tcW w:w="651" w:type="dxa"/>
            <w:vAlign w:val="center"/>
          </w:tcPr>
          <w:p w14:paraId="49A57C7B">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044D5C88">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838" w:type="dxa"/>
            <w:vAlign w:val="center"/>
          </w:tcPr>
          <w:p w14:paraId="2463F4C6">
            <w:pPr>
              <w:spacing w:line="240" w:lineRule="auto"/>
              <w:ind w:firstLine="420"/>
              <w:jc w:val="left"/>
              <w:rPr>
                <w:rFonts w:ascii="仿宋_GB2312" w:hAnsi="宋体" w:eastAsia="仿宋_GB2312" w:cs="宋体"/>
                <w:kern w:val="0"/>
                <w:sz w:val="15"/>
                <w:szCs w:val="15"/>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243"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411" w:type="dxa"/>
            <w:vAlign w:val="center"/>
          </w:tcPr>
          <w:p w14:paraId="4471F21F">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受益对象满意度</w:t>
            </w:r>
          </w:p>
        </w:tc>
        <w:tc>
          <w:tcPr>
            <w:tcW w:w="708" w:type="dxa"/>
            <w:vAlign w:val="center"/>
          </w:tcPr>
          <w:p w14:paraId="10DB725A">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w:t>
            </w:r>
          </w:p>
        </w:tc>
        <w:tc>
          <w:tcPr>
            <w:tcW w:w="1257" w:type="dxa"/>
            <w:vAlign w:val="center"/>
          </w:tcPr>
          <w:p w14:paraId="65FCC670">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0.96</w:t>
            </w:r>
          </w:p>
        </w:tc>
        <w:tc>
          <w:tcPr>
            <w:tcW w:w="651" w:type="dxa"/>
            <w:vAlign w:val="center"/>
          </w:tcPr>
          <w:p w14:paraId="29FD5B5F">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57CE9A58">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838" w:type="dxa"/>
            <w:vAlign w:val="center"/>
          </w:tcPr>
          <w:p w14:paraId="5D355892">
            <w:pPr>
              <w:spacing w:line="240" w:lineRule="auto"/>
              <w:ind w:firstLine="420"/>
              <w:jc w:val="left"/>
              <w:rPr>
                <w:rFonts w:ascii="仿宋_GB2312" w:hAnsi="宋体" w:eastAsia="仿宋_GB2312" w:cs="宋体"/>
                <w:kern w:val="0"/>
                <w:sz w:val="15"/>
                <w:szCs w:val="15"/>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243"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411" w:type="dxa"/>
            <w:vAlign w:val="center"/>
          </w:tcPr>
          <w:p w14:paraId="1703DA95">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社会公众满意度</w:t>
            </w:r>
          </w:p>
        </w:tc>
        <w:tc>
          <w:tcPr>
            <w:tcW w:w="708" w:type="dxa"/>
            <w:vAlign w:val="center"/>
          </w:tcPr>
          <w:p w14:paraId="1AF12BF9">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w:t>
            </w:r>
          </w:p>
        </w:tc>
        <w:tc>
          <w:tcPr>
            <w:tcW w:w="1257" w:type="dxa"/>
            <w:vAlign w:val="center"/>
          </w:tcPr>
          <w:p w14:paraId="17728D02">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0.96</w:t>
            </w:r>
          </w:p>
        </w:tc>
        <w:tc>
          <w:tcPr>
            <w:tcW w:w="651" w:type="dxa"/>
            <w:vAlign w:val="center"/>
          </w:tcPr>
          <w:p w14:paraId="444A0622">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371E2947">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838" w:type="dxa"/>
            <w:vAlign w:val="center"/>
          </w:tcPr>
          <w:p w14:paraId="3FF5E018">
            <w:pPr>
              <w:spacing w:line="240" w:lineRule="auto"/>
              <w:ind w:firstLine="420"/>
              <w:jc w:val="left"/>
              <w:rPr>
                <w:rFonts w:ascii="仿宋_GB2312" w:hAnsi="宋体" w:eastAsia="仿宋_GB2312" w:cs="宋体"/>
                <w:kern w:val="0"/>
                <w:sz w:val="15"/>
                <w:szCs w:val="15"/>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1243"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411" w:type="dxa"/>
            <w:vAlign w:val="center"/>
          </w:tcPr>
          <w:p w14:paraId="2D050142">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项目资金</w:t>
            </w:r>
          </w:p>
        </w:tc>
        <w:tc>
          <w:tcPr>
            <w:tcW w:w="708" w:type="dxa"/>
            <w:vAlign w:val="center"/>
          </w:tcPr>
          <w:p w14:paraId="7D8FEFD1">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≤50万元</w:t>
            </w:r>
          </w:p>
        </w:tc>
        <w:tc>
          <w:tcPr>
            <w:tcW w:w="1257" w:type="dxa"/>
            <w:vAlign w:val="center"/>
          </w:tcPr>
          <w:p w14:paraId="729BFD57">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≤50万元</w:t>
            </w:r>
          </w:p>
        </w:tc>
        <w:tc>
          <w:tcPr>
            <w:tcW w:w="651" w:type="dxa"/>
            <w:vAlign w:val="center"/>
          </w:tcPr>
          <w:p w14:paraId="43443E17">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1005FDF9">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38" w:type="dxa"/>
            <w:vAlign w:val="center"/>
          </w:tcPr>
          <w:p w14:paraId="2AB38FDF">
            <w:pPr>
              <w:spacing w:line="240" w:lineRule="auto"/>
              <w:ind w:firstLine="420"/>
              <w:jc w:val="left"/>
              <w:rPr>
                <w:rFonts w:ascii="仿宋_GB2312" w:hAnsi="宋体" w:eastAsia="仿宋_GB2312" w:cs="宋体"/>
                <w:kern w:val="0"/>
                <w:sz w:val="15"/>
                <w:szCs w:val="15"/>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243"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411" w:type="dxa"/>
            <w:vAlign w:val="center"/>
          </w:tcPr>
          <w:p w14:paraId="61DC1F69">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对社会发展可能造成的负面影响</w:t>
            </w:r>
          </w:p>
        </w:tc>
        <w:tc>
          <w:tcPr>
            <w:tcW w:w="708" w:type="dxa"/>
            <w:vAlign w:val="center"/>
          </w:tcPr>
          <w:p w14:paraId="515A6775">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无</w:t>
            </w:r>
          </w:p>
        </w:tc>
        <w:tc>
          <w:tcPr>
            <w:tcW w:w="1257" w:type="dxa"/>
            <w:vAlign w:val="center"/>
          </w:tcPr>
          <w:p w14:paraId="79BCBEC4">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651" w:type="dxa"/>
            <w:vAlign w:val="center"/>
          </w:tcPr>
          <w:p w14:paraId="7CB491CD">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7D797644">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838" w:type="dxa"/>
            <w:vAlign w:val="center"/>
          </w:tcPr>
          <w:p w14:paraId="1A01EA78">
            <w:pPr>
              <w:spacing w:line="240" w:lineRule="auto"/>
              <w:ind w:firstLine="420"/>
              <w:jc w:val="left"/>
              <w:rPr>
                <w:rFonts w:ascii="仿宋_GB2312" w:hAnsi="宋体" w:eastAsia="仿宋_GB2312" w:cs="宋体"/>
                <w:kern w:val="0"/>
                <w:sz w:val="15"/>
                <w:szCs w:val="15"/>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243"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411" w:type="dxa"/>
            <w:vAlign w:val="center"/>
          </w:tcPr>
          <w:p w14:paraId="2C28E6A5">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对自然生态环境造成的负面影响</w:t>
            </w:r>
          </w:p>
        </w:tc>
        <w:tc>
          <w:tcPr>
            <w:tcW w:w="708" w:type="dxa"/>
            <w:vAlign w:val="center"/>
          </w:tcPr>
          <w:p w14:paraId="52AC4F9E">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1257" w:type="dxa"/>
            <w:vAlign w:val="center"/>
          </w:tcPr>
          <w:p w14:paraId="0867BB9D">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651" w:type="dxa"/>
            <w:vAlign w:val="center"/>
          </w:tcPr>
          <w:p w14:paraId="640DCB80">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03C9828A">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838" w:type="dxa"/>
            <w:vAlign w:val="center"/>
          </w:tcPr>
          <w:p w14:paraId="7AC32C23">
            <w:pPr>
              <w:spacing w:line="240" w:lineRule="auto"/>
              <w:ind w:firstLine="420"/>
              <w:jc w:val="left"/>
              <w:rPr>
                <w:rFonts w:ascii="仿宋_GB2312" w:hAnsi="宋体" w:eastAsia="仿宋_GB2312" w:cs="宋体"/>
                <w:kern w:val="0"/>
                <w:sz w:val="15"/>
                <w:szCs w:val="15"/>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896"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651"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99.9</w:t>
            </w:r>
          </w:p>
        </w:tc>
        <w:tc>
          <w:tcPr>
            <w:tcW w:w="1838"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7764688">
      <w:pPr>
        <w:rPr>
          <w:rFonts w:ascii="方正小标宋简体" w:hAnsi="宋体" w:eastAsia="方正小标宋简体" w:cs="宋体"/>
          <w:bCs/>
          <w:spacing w:val="8"/>
          <w:kern w:val="0"/>
          <w:sz w:val="44"/>
          <w:szCs w:val="44"/>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41EA7B5">
      <w:pPr>
        <w:spacing w:line="240" w:lineRule="auto"/>
        <w:ind w:firstLine="420"/>
        <w:jc w:val="left"/>
        <w:rPr>
          <w:rFonts w:ascii="宋体" w:hAnsi="宋体" w:eastAsia="宋体" w:cs="宋体"/>
          <w:kern w:val="0"/>
          <w:lang w:eastAsia="zh-CN"/>
        </w:rPr>
      </w:pPr>
    </w:p>
    <w:p w14:paraId="45C7912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431B2770">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0980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BC0BB0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36412B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农村产权制度改革、农村产权抵（质）押金融服务创新试点</w:t>
            </w:r>
          </w:p>
        </w:tc>
      </w:tr>
      <w:tr w14:paraId="49E80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281BD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801886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汨罗市农业农村局</w:t>
            </w:r>
          </w:p>
        </w:tc>
        <w:tc>
          <w:tcPr>
            <w:tcW w:w="1099" w:type="dxa"/>
            <w:vAlign w:val="center"/>
          </w:tcPr>
          <w:p w14:paraId="1F40182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9475D9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CE7A2C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汨罗市农村经营服务中心</w:t>
            </w:r>
          </w:p>
        </w:tc>
      </w:tr>
      <w:tr w14:paraId="57E6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05684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33FB8BA">
            <w:pPr>
              <w:spacing w:line="240" w:lineRule="auto"/>
              <w:ind w:firstLine="420"/>
              <w:jc w:val="center"/>
              <w:rPr>
                <w:rFonts w:ascii="仿宋_GB2312" w:hAnsi="宋体" w:eastAsia="仿宋_GB2312" w:cs="宋体"/>
                <w:kern w:val="0"/>
                <w:lang w:eastAsia="zh-CN"/>
              </w:rPr>
            </w:pPr>
          </w:p>
        </w:tc>
        <w:tc>
          <w:tcPr>
            <w:tcW w:w="1020" w:type="dxa"/>
            <w:vAlign w:val="center"/>
          </w:tcPr>
          <w:p w14:paraId="198B96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142EF6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79167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8F5C4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C24932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A9F1AF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818AE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DE91A3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0E2C10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98AE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C6C79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A6A9CC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5CDE3F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4EEB3AA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66901BD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69.94</w:t>
            </w:r>
          </w:p>
        </w:tc>
        <w:tc>
          <w:tcPr>
            <w:tcW w:w="809" w:type="dxa"/>
            <w:vAlign w:val="center"/>
          </w:tcPr>
          <w:p w14:paraId="71E124C1">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00AA7E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28DCA2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87B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A8F87D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3253D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0E8DC15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shd w:val="clear" w:color="auto" w:fill="auto"/>
            <w:vAlign w:val="center"/>
          </w:tcPr>
          <w:p w14:paraId="2D0A4678">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shd w:val="clear" w:color="auto" w:fill="auto"/>
            <w:vAlign w:val="center"/>
          </w:tcPr>
          <w:p w14:paraId="37E162AA">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69.94</w:t>
            </w:r>
          </w:p>
        </w:tc>
        <w:tc>
          <w:tcPr>
            <w:tcW w:w="809" w:type="dxa"/>
            <w:shd w:val="clear" w:color="auto" w:fill="auto"/>
            <w:vAlign w:val="center"/>
          </w:tcPr>
          <w:p w14:paraId="58EB8CC2">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543A8414">
            <w:pPr>
              <w:spacing w:line="240" w:lineRule="auto"/>
              <w:ind w:firstLine="420"/>
              <w:jc w:val="center"/>
              <w:rPr>
                <w:rFonts w:ascii="仿宋_GB2312" w:hAnsi="宋体" w:eastAsia="仿宋_GB2312" w:cs="宋体"/>
                <w:kern w:val="0"/>
                <w:lang w:eastAsia="zh-CN"/>
              </w:rPr>
            </w:pPr>
          </w:p>
        </w:tc>
        <w:tc>
          <w:tcPr>
            <w:tcW w:w="1383" w:type="dxa"/>
            <w:vAlign w:val="center"/>
          </w:tcPr>
          <w:p w14:paraId="2B0BC2B5">
            <w:pPr>
              <w:spacing w:line="240" w:lineRule="auto"/>
              <w:ind w:firstLine="420"/>
              <w:jc w:val="center"/>
              <w:rPr>
                <w:rFonts w:ascii="仿宋_GB2312" w:hAnsi="宋体" w:eastAsia="仿宋_GB2312" w:cs="宋体"/>
                <w:kern w:val="0"/>
                <w:lang w:eastAsia="zh-CN"/>
              </w:rPr>
            </w:pPr>
          </w:p>
        </w:tc>
      </w:tr>
      <w:tr w14:paraId="197D8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88EE7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15D75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EC16988">
            <w:pPr>
              <w:spacing w:line="240" w:lineRule="auto"/>
              <w:ind w:firstLine="420"/>
              <w:jc w:val="center"/>
              <w:rPr>
                <w:rFonts w:ascii="仿宋_GB2312" w:hAnsi="宋体" w:eastAsia="仿宋_GB2312" w:cs="宋体"/>
                <w:kern w:val="0"/>
                <w:lang w:eastAsia="zh-CN"/>
              </w:rPr>
            </w:pPr>
          </w:p>
        </w:tc>
        <w:tc>
          <w:tcPr>
            <w:tcW w:w="1099" w:type="dxa"/>
            <w:vAlign w:val="center"/>
          </w:tcPr>
          <w:p w14:paraId="4F40772B">
            <w:pPr>
              <w:spacing w:line="240" w:lineRule="auto"/>
              <w:ind w:firstLine="420"/>
              <w:jc w:val="center"/>
              <w:rPr>
                <w:rFonts w:ascii="仿宋_GB2312" w:hAnsi="宋体" w:eastAsia="仿宋_GB2312" w:cs="宋体"/>
                <w:kern w:val="0"/>
                <w:lang w:eastAsia="zh-CN"/>
              </w:rPr>
            </w:pPr>
          </w:p>
        </w:tc>
        <w:tc>
          <w:tcPr>
            <w:tcW w:w="1099" w:type="dxa"/>
            <w:vAlign w:val="center"/>
          </w:tcPr>
          <w:p w14:paraId="25BCD02B">
            <w:pPr>
              <w:spacing w:line="240" w:lineRule="auto"/>
              <w:ind w:firstLine="420"/>
              <w:jc w:val="center"/>
              <w:rPr>
                <w:rFonts w:ascii="仿宋_GB2312" w:hAnsi="宋体" w:eastAsia="仿宋_GB2312" w:cs="宋体"/>
                <w:kern w:val="0"/>
                <w:lang w:eastAsia="zh-CN"/>
              </w:rPr>
            </w:pPr>
          </w:p>
        </w:tc>
        <w:tc>
          <w:tcPr>
            <w:tcW w:w="809" w:type="dxa"/>
            <w:vAlign w:val="center"/>
          </w:tcPr>
          <w:p w14:paraId="748EAE72">
            <w:pPr>
              <w:spacing w:line="240" w:lineRule="auto"/>
              <w:ind w:firstLine="420"/>
              <w:jc w:val="center"/>
              <w:rPr>
                <w:rFonts w:ascii="仿宋_GB2312" w:hAnsi="宋体" w:eastAsia="仿宋_GB2312" w:cs="宋体"/>
                <w:kern w:val="0"/>
                <w:lang w:eastAsia="zh-CN"/>
              </w:rPr>
            </w:pPr>
          </w:p>
        </w:tc>
        <w:tc>
          <w:tcPr>
            <w:tcW w:w="849" w:type="dxa"/>
            <w:vAlign w:val="center"/>
          </w:tcPr>
          <w:p w14:paraId="1B62991C">
            <w:pPr>
              <w:spacing w:line="240" w:lineRule="auto"/>
              <w:ind w:firstLine="420"/>
              <w:jc w:val="center"/>
              <w:rPr>
                <w:rFonts w:ascii="仿宋_GB2312" w:hAnsi="宋体" w:eastAsia="仿宋_GB2312" w:cs="宋体"/>
                <w:kern w:val="0"/>
                <w:lang w:eastAsia="zh-CN"/>
              </w:rPr>
            </w:pPr>
          </w:p>
        </w:tc>
        <w:tc>
          <w:tcPr>
            <w:tcW w:w="1383" w:type="dxa"/>
            <w:vAlign w:val="center"/>
          </w:tcPr>
          <w:p w14:paraId="009038B6">
            <w:pPr>
              <w:spacing w:line="240" w:lineRule="auto"/>
              <w:ind w:firstLine="420"/>
              <w:jc w:val="center"/>
              <w:rPr>
                <w:rFonts w:ascii="仿宋_GB2312" w:hAnsi="宋体" w:eastAsia="仿宋_GB2312" w:cs="宋体"/>
                <w:kern w:val="0"/>
                <w:lang w:eastAsia="zh-CN"/>
              </w:rPr>
            </w:pPr>
          </w:p>
        </w:tc>
      </w:tr>
      <w:tr w14:paraId="1D2B9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0D94EC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0F9E5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9899BE0">
            <w:pPr>
              <w:spacing w:line="240" w:lineRule="auto"/>
              <w:ind w:firstLine="420"/>
              <w:jc w:val="center"/>
              <w:rPr>
                <w:rFonts w:ascii="仿宋_GB2312" w:hAnsi="宋体" w:eastAsia="仿宋_GB2312" w:cs="宋体"/>
                <w:kern w:val="0"/>
              </w:rPr>
            </w:pPr>
          </w:p>
        </w:tc>
        <w:tc>
          <w:tcPr>
            <w:tcW w:w="1099" w:type="dxa"/>
            <w:vAlign w:val="center"/>
          </w:tcPr>
          <w:p w14:paraId="74A3636A">
            <w:pPr>
              <w:spacing w:line="240" w:lineRule="auto"/>
              <w:ind w:firstLine="420"/>
              <w:jc w:val="center"/>
              <w:rPr>
                <w:rFonts w:ascii="仿宋_GB2312" w:hAnsi="宋体" w:eastAsia="仿宋_GB2312" w:cs="宋体"/>
                <w:kern w:val="0"/>
              </w:rPr>
            </w:pPr>
          </w:p>
        </w:tc>
        <w:tc>
          <w:tcPr>
            <w:tcW w:w="1099" w:type="dxa"/>
            <w:vAlign w:val="center"/>
          </w:tcPr>
          <w:p w14:paraId="27A828BC">
            <w:pPr>
              <w:spacing w:line="240" w:lineRule="auto"/>
              <w:ind w:firstLine="420"/>
              <w:jc w:val="center"/>
              <w:rPr>
                <w:rFonts w:ascii="仿宋_GB2312" w:hAnsi="宋体" w:eastAsia="仿宋_GB2312" w:cs="宋体"/>
                <w:kern w:val="0"/>
              </w:rPr>
            </w:pPr>
          </w:p>
        </w:tc>
        <w:tc>
          <w:tcPr>
            <w:tcW w:w="809" w:type="dxa"/>
            <w:vAlign w:val="center"/>
          </w:tcPr>
          <w:p w14:paraId="2753501A">
            <w:pPr>
              <w:spacing w:line="240" w:lineRule="auto"/>
              <w:ind w:firstLine="420"/>
              <w:jc w:val="center"/>
              <w:rPr>
                <w:rFonts w:ascii="仿宋_GB2312" w:hAnsi="宋体" w:eastAsia="仿宋_GB2312" w:cs="宋体"/>
                <w:kern w:val="0"/>
              </w:rPr>
            </w:pPr>
          </w:p>
        </w:tc>
        <w:tc>
          <w:tcPr>
            <w:tcW w:w="849" w:type="dxa"/>
            <w:vAlign w:val="center"/>
          </w:tcPr>
          <w:p w14:paraId="791AAD0F">
            <w:pPr>
              <w:spacing w:line="240" w:lineRule="auto"/>
              <w:ind w:firstLine="420"/>
              <w:jc w:val="center"/>
              <w:rPr>
                <w:rFonts w:ascii="仿宋_GB2312" w:hAnsi="宋体" w:eastAsia="仿宋_GB2312" w:cs="宋体"/>
                <w:kern w:val="0"/>
              </w:rPr>
            </w:pPr>
          </w:p>
        </w:tc>
        <w:tc>
          <w:tcPr>
            <w:tcW w:w="1383" w:type="dxa"/>
            <w:vAlign w:val="center"/>
          </w:tcPr>
          <w:p w14:paraId="77C733E4">
            <w:pPr>
              <w:spacing w:line="240" w:lineRule="auto"/>
              <w:ind w:firstLine="420"/>
              <w:jc w:val="center"/>
              <w:rPr>
                <w:rFonts w:ascii="仿宋_GB2312" w:hAnsi="宋体" w:eastAsia="仿宋_GB2312" w:cs="宋体"/>
                <w:kern w:val="0"/>
              </w:rPr>
            </w:pPr>
          </w:p>
        </w:tc>
      </w:tr>
      <w:tr w14:paraId="4247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7AD77BC">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863B1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DB874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CA5A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1EF725E">
            <w:pPr>
              <w:spacing w:line="240" w:lineRule="auto"/>
              <w:ind w:firstLine="420"/>
              <w:jc w:val="center"/>
              <w:rPr>
                <w:rFonts w:ascii="仿宋_GB2312" w:hAnsi="宋体" w:eastAsia="仿宋_GB2312" w:cs="宋体"/>
                <w:kern w:val="0"/>
              </w:rPr>
            </w:pPr>
          </w:p>
        </w:tc>
        <w:tc>
          <w:tcPr>
            <w:tcW w:w="4396" w:type="dxa"/>
            <w:gridSpan w:val="4"/>
            <w:vAlign w:val="center"/>
          </w:tcPr>
          <w:p w14:paraId="745F0790">
            <w:pPr>
              <w:tabs>
                <w:tab w:val="left" w:pos="965"/>
              </w:tabs>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ab/>
            </w:r>
            <w:r>
              <w:rPr>
                <w:rFonts w:hint="eastAsia" w:ascii="仿宋_GB2312" w:hAnsi="宋体" w:eastAsia="仿宋_GB2312" w:cs="宋体"/>
                <w:kern w:val="0"/>
                <w:sz w:val="15"/>
                <w:szCs w:val="15"/>
                <w:lang w:eastAsia="zh-CN"/>
              </w:rPr>
              <w:t>农村产权制度改革、农村产权抵（质）押金融服务创新试点</w:t>
            </w:r>
          </w:p>
        </w:tc>
        <w:tc>
          <w:tcPr>
            <w:tcW w:w="4140" w:type="dxa"/>
            <w:gridSpan w:val="4"/>
            <w:vAlign w:val="center"/>
          </w:tcPr>
          <w:p w14:paraId="3228505D">
            <w:pPr>
              <w:spacing w:line="240" w:lineRule="auto"/>
              <w:ind w:firstLine="420"/>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农村产权制度改革、农村产权抵（质）押金融服务创新试点</w:t>
            </w:r>
          </w:p>
        </w:tc>
      </w:tr>
      <w:tr w14:paraId="04EA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A801EB4">
            <w:pPr>
              <w:spacing w:line="240" w:lineRule="auto"/>
              <w:ind w:firstLine="420"/>
              <w:jc w:val="center"/>
              <w:rPr>
                <w:rFonts w:ascii="仿宋_GB2312" w:hAnsi="宋体" w:eastAsia="仿宋_GB2312" w:cs="宋体"/>
                <w:kern w:val="0"/>
              </w:rPr>
            </w:pPr>
          </w:p>
          <w:p w14:paraId="4755064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9B8313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353850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82DF66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85717E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F6D62F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287BA13">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8E96E6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276EC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AEF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1054" w:type="dxa"/>
            <w:vMerge w:val="continue"/>
            <w:textDirection w:val="tbRlV"/>
            <w:vAlign w:val="center"/>
          </w:tcPr>
          <w:p w14:paraId="20FCC07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58423A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9895202">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94D0D3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1E302F8C">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将试点范围在全市15个乡镇全面铺开，年发放农村产权融资总额不低于2亿元</w:t>
            </w:r>
          </w:p>
        </w:tc>
        <w:tc>
          <w:tcPr>
            <w:tcW w:w="1099" w:type="dxa"/>
            <w:vAlign w:val="center"/>
          </w:tcPr>
          <w:p w14:paraId="71B54032">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全市15个乡镇</w:t>
            </w:r>
          </w:p>
        </w:tc>
        <w:tc>
          <w:tcPr>
            <w:tcW w:w="1099" w:type="dxa"/>
            <w:vAlign w:val="center"/>
          </w:tcPr>
          <w:p w14:paraId="7EBAC217">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全市15个乡镇</w:t>
            </w:r>
          </w:p>
        </w:tc>
        <w:tc>
          <w:tcPr>
            <w:tcW w:w="809" w:type="dxa"/>
            <w:vAlign w:val="center"/>
          </w:tcPr>
          <w:p w14:paraId="6885443F">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5B345933">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38A58F4B">
            <w:pPr>
              <w:spacing w:line="240" w:lineRule="auto"/>
              <w:ind w:firstLine="420"/>
              <w:jc w:val="left"/>
              <w:rPr>
                <w:rFonts w:ascii="仿宋_GB2312" w:hAnsi="宋体" w:eastAsia="仿宋_GB2312" w:cs="宋体"/>
                <w:kern w:val="0"/>
                <w:sz w:val="15"/>
                <w:szCs w:val="15"/>
              </w:rPr>
            </w:pPr>
          </w:p>
        </w:tc>
      </w:tr>
      <w:tr w14:paraId="3A7B0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23F2F38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7170F9F">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95F4E2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F08705B">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规范三资管理，规范村财管理，增加村集体经济收入</w:t>
            </w:r>
          </w:p>
        </w:tc>
        <w:tc>
          <w:tcPr>
            <w:tcW w:w="1099" w:type="dxa"/>
            <w:vAlign w:val="center"/>
          </w:tcPr>
          <w:p w14:paraId="5EF2F9E0">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1099" w:type="dxa"/>
            <w:vAlign w:val="center"/>
          </w:tcPr>
          <w:p w14:paraId="632BC7E1">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809" w:type="dxa"/>
            <w:vAlign w:val="center"/>
          </w:tcPr>
          <w:p w14:paraId="3D7A116D">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3BF6C7DB">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6E59A237">
            <w:pPr>
              <w:spacing w:line="240" w:lineRule="auto"/>
              <w:ind w:firstLine="420"/>
              <w:jc w:val="left"/>
              <w:rPr>
                <w:rFonts w:ascii="仿宋_GB2312" w:hAnsi="宋体" w:eastAsia="仿宋_GB2312" w:cs="宋体"/>
                <w:kern w:val="0"/>
                <w:sz w:val="15"/>
                <w:szCs w:val="15"/>
              </w:rPr>
            </w:pPr>
          </w:p>
        </w:tc>
      </w:tr>
      <w:tr w14:paraId="14B7D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7ED1B9D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4FD2C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46FEE2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DFDF764">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完成时间</w:t>
            </w:r>
          </w:p>
        </w:tc>
        <w:tc>
          <w:tcPr>
            <w:tcW w:w="1099" w:type="dxa"/>
            <w:vAlign w:val="center"/>
          </w:tcPr>
          <w:p w14:paraId="13A7A530">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2023年全年</w:t>
            </w:r>
          </w:p>
        </w:tc>
        <w:tc>
          <w:tcPr>
            <w:tcW w:w="1099" w:type="dxa"/>
            <w:vAlign w:val="center"/>
          </w:tcPr>
          <w:p w14:paraId="08298350">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2023年全年</w:t>
            </w:r>
          </w:p>
        </w:tc>
        <w:tc>
          <w:tcPr>
            <w:tcW w:w="809" w:type="dxa"/>
            <w:vAlign w:val="center"/>
          </w:tcPr>
          <w:p w14:paraId="2CFDF5B6">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0B9495E8">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14439B5F">
            <w:pPr>
              <w:spacing w:line="240" w:lineRule="auto"/>
              <w:ind w:firstLine="420"/>
              <w:jc w:val="left"/>
              <w:rPr>
                <w:rFonts w:ascii="仿宋_GB2312" w:hAnsi="宋体" w:eastAsia="仿宋_GB2312" w:cs="宋体"/>
                <w:kern w:val="0"/>
                <w:sz w:val="15"/>
                <w:szCs w:val="15"/>
              </w:rPr>
            </w:pPr>
          </w:p>
        </w:tc>
      </w:tr>
      <w:tr w14:paraId="4460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54" w:type="dxa"/>
            <w:vMerge w:val="continue"/>
            <w:textDirection w:val="tbRlV"/>
            <w:vAlign w:val="center"/>
          </w:tcPr>
          <w:p w14:paraId="189A4A6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1A5832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83EF4E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2E6882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63DA0E2">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促进经济发展</w:t>
            </w:r>
          </w:p>
        </w:tc>
        <w:tc>
          <w:tcPr>
            <w:tcW w:w="1099" w:type="dxa"/>
            <w:vAlign w:val="center"/>
          </w:tcPr>
          <w:p w14:paraId="216795F5">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099" w:type="dxa"/>
            <w:vAlign w:val="center"/>
          </w:tcPr>
          <w:p w14:paraId="5A4F1CDC">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809" w:type="dxa"/>
            <w:vAlign w:val="center"/>
          </w:tcPr>
          <w:p w14:paraId="745626B2">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5079AEAD">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52269A9F">
            <w:pPr>
              <w:spacing w:line="240" w:lineRule="auto"/>
              <w:ind w:firstLine="420"/>
              <w:jc w:val="left"/>
              <w:rPr>
                <w:rFonts w:ascii="仿宋_GB2312" w:hAnsi="宋体" w:eastAsia="仿宋_GB2312" w:cs="宋体"/>
                <w:kern w:val="0"/>
                <w:sz w:val="15"/>
                <w:szCs w:val="15"/>
              </w:rPr>
            </w:pPr>
          </w:p>
        </w:tc>
      </w:tr>
      <w:tr w14:paraId="19BE5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28BBC89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C9100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B2AEA1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056D9846">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促进社会发展</w:t>
            </w:r>
          </w:p>
        </w:tc>
        <w:tc>
          <w:tcPr>
            <w:tcW w:w="1099" w:type="dxa"/>
            <w:vAlign w:val="center"/>
          </w:tcPr>
          <w:p w14:paraId="29A941E8">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099" w:type="dxa"/>
            <w:vAlign w:val="center"/>
          </w:tcPr>
          <w:p w14:paraId="159E464F">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809" w:type="dxa"/>
            <w:vAlign w:val="center"/>
          </w:tcPr>
          <w:p w14:paraId="73A7F766">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61F7F200">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5EDF2EF4">
            <w:pPr>
              <w:spacing w:line="240" w:lineRule="auto"/>
              <w:ind w:firstLine="420"/>
              <w:jc w:val="left"/>
              <w:rPr>
                <w:rFonts w:ascii="仿宋_GB2312" w:hAnsi="宋体" w:eastAsia="仿宋_GB2312" w:cs="宋体"/>
                <w:kern w:val="0"/>
                <w:sz w:val="15"/>
                <w:szCs w:val="15"/>
              </w:rPr>
            </w:pPr>
          </w:p>
        </w:tc>
      </w:tr>
      <w:tr w14:paraId="493E5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2302560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72DC640">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DDDEE4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376B5F4">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生态环境改善状况</w:t>
            </w:r>
          </w:p>
        </w:tc>
        <w:tc>
          <w:tcPr>
            <w:tcW w:w="1099" w:type="dxa"/>
            <w:vAlign w:val="center"/>
          </w:tcPr>
          <w:p w14:paraId="4863B044">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1099" w:type="dxa"/>
            <w:vAlign w:val="center"/>
          </w:tcPr>
          <w:p w14:paraId="7A2B7529">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809" w:type="dxa"/>
            <w:vAlign w:val="center"/>
          </w:tcPr>
          <w:p w14:paraId="194E9997">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229938DE">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14:paraId="1BA536A1">
            <w:pPr>
              <w:spacing w:line="240" w:lineRule="auto"/>
              <w:ind w:firstLine="420"/>
              <w:jc w:val="left"/>
              <w:rPr>
                <w:rFonts w:ascii="仿宋_GB2312" w:hAnsi="宋体" w:eastAsia="仿宋_GB2312" w:cs="宋体"/>
                <w:kern w:val="0"/>
                <w:sz w:val="15"/>
                <w:szCs w:val="15"/>
              </w:rPr>
            </w:pPr>
          </w:p>
        </w:tc>
      </w:tr>
      <w:tr w14:paraId="45E08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054" w:type="dxa"/>
            <w:vMerge w:val="continue"/>
            <w:textDirection w:val="tbRlV"/>
            <w:vAlign w:val="center"/>
          </w:tcPr>
          <w:p w14:paraId="042E15A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03D696C">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E69528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96DB91D">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促进农业发展</w:t>
            </w:r>
          </w:p>
        </w:tc>
        <w:tc>
          <w:tcPr>
            <w:tcW w:w="1099" w:type="dxa"/>
            <w:vAlign w:val="center"/>
          </w:tcPr>
          <w:p w14:paraId="73625C3D">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w:t>
            </w:r>
          </w:p>
        </w:tc>
        <w:tc>
          <w:tcPr>
            <w:tcW w:w="1099" w:type="dxa"/>
            <w:vAlign w:val="center"/>
          </w:tcPr>
          <w:p w14:paraId="44A6D8BB">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w:t>
            </w:r>
          </w:p>
        </w:tc>
        <w:tc>
          <w:tcPr>
            <w:tcW w:w="809" w:type="dxa"/>
            <w:vAlign w:val="center"/>
          </w:tcPr>
          <w:p w14:paraId="762636AB">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46C60EDE">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14:paraId="77339B78">
            <w:pPr>
              <w:spacing w:line="240" w:lineRule="auto"/>
              <w:ind w:firstLine="420"/>
              <w:jc w:val="left"/>
              <w:rPr>
                <w:rFonts w:ascii="仿宋_GB2312" w:hAnsi="宋体" w:eastAsia="仿宋_GB2312" w:cs="宋体"/>
                <w:kern w:val="0"/>
                <w:sz w:val="15"/>
                <w:szCs w:val="15"/>
              </w:rPr>
            </w:pPr>
          </w:p>
        </w:tc>
      </w:tr>
      <w:tr w14:paraId="08AAC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C2D42A">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83D241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501612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B63B4B3">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受益对象满意度</w:t>
            </w:r>
          </w:p>
        </w:tc>
        <w:tc>
          <w:tcPr>
            <w:tcW w:w="1099" w:type="dxa"/>
            <w:vAlign w:val="center"/>
          </w:tcPr>
          <w:p w14:paraId="1F8C89CE">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w:t>
            </w:r>
          </w:p>
        </w:tc>
        <w:tc>
          <w:tcPr>
            <w:tcW w:w="1099" w:type="dxa"/>
            <w:vAlign w:val="center"/>
          </w:tcPr>
          <w:p w14:paraId="6A37C4B0">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0.96</w:t>
            </w:r>
          </w:p>
        </w:tc>
        <w:tc>
          <w:tcPr>
            <w:tcW w:w="809" w:type="dxa"/>
            <w:vAlign w:val="center"/>
          </w:tcPr>
          <w:p w14:paraId="2D401EA8">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77C67B6D">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14:paraId="7A5E6C53">
            <w:pPr>
              <w:spacing w:line="240" w:lineRule="auto"/>
              <w:ind w:firstLine="420"/>
              <w:jc w:val="left"/>
              <w:rPr>
                <w:rFonts w:ascii="仿宋_GB2312" w:hAnsi="宋体" w:eastAsia="仿宋_GB2312" w:cs="宋体"/>
                <w:kern w:val="0"/>
                <w:sz w:val="15"/>
                <w:szCs w:val="15"/>
              </w:rPr>
            </w:pPr>
          </w:p>
        </w:tc>
      </w:tr>
      <w:tr w14:paraId="77D70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054" w:type="dxa"/>
            <w:vMerge w:val="continue"/>
            <w:textDirection w:val="tbRlV"/>
            <w:vAlign w:val="center"/>
          </w:tcPr>
          <w:p w14:paraId="06A9C79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CD9E52">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2E7402EA">
            <w:pPr>
              <w:spacing w:line="240" w:lineRule="auto"/>
              <w:ind w:firstLine="420"/>
              <w:jc w:val="center"/>
              <w:rPr>
                <w:rFonts w:ascii="仿宋_GB2312" w:hAnsi="宋体" w:eastAsia="仿宋_GB2312" w:cs="宋体"/>
                <w:kern w:val="0"/>
              </w:rPr>
            </w:pPr>
          </w:p>
        </w:tc>
        <w:tc>
          <w:tcPr>
            <w:tcW w:w="1020" w:type="dxa"/>
            <w:vAlign w:val="center"/>
          </w:tcPr>
          <w:p w14:paraId="5E3C836E">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社会公众满意度</w:t>
            </w:r>
          </w:p>
        </w:tc>
        <w:tc>
          <w:tcPr>
            <w:tcW w:w="1099" w:type="dxa"/>
            <w:vAlign w:val="center"/>
          </w:tcPr>
          <w:p w14:paraId="0A9A31E0">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w:t>
            </w:r>
          </w:p>
        </w:tc>
        <w:tc>
          <w:tcPr>
            <w:tcW w:w="1099" w:type="dxa"/>
            <w:vAlign w:val="center"/>
          </w:tcPr>
          <w:p w14:paraId="67373357">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0.96</w:t>
            </w:r>
          </w:p>
        </w:tc>
        <w:tc>
          <w:tcPr>
            <w:tcW w:w="809" w:type="dxa"/>
            <w:vAlign w:val="center"/>
          </w:tcPr>
          <w:p w14:paraId="55C91D5E">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56BFBA9E">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14:paraId="16A2DB54">
            <w:pPr>
              <w:spacing w:line="240" w:lineRule="auto"/>
              <w:ind w:firstLine="420"/>
              <w:jc w:val="left"/>
              <w:rPr>
                <w:rFonts w:ascii="仿宋_GB2312" w:hAnsi="宋体" w:eastAsia="仿宋_GB2312" w:cs="宋体"/>
                <w:kern w:val="0"/>
                <w:sz w:val="15"/>
                <w:szCs w:val="15"/>
              </w:rPr>
            </w:pPr>
          </w:p>
        </w:tc>
      </w:tr>
      <w:tr w14:paraId="131FB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9401EE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1FE22E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DE776C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5C52EA4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A92EF7F">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项目资金</w:t>
            </w:r>
          </w:p>
        </w:tc>
        <w:tc>
          <w:tcPr>
            <w:tcW w:w="1099" w:type="dxa"/>
            <w:vAlign w:val="center"/>
          </w:tcPr>
          <w:p w14:paraId="4EDFF7BB">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≤69.94万元</w:t>
            </w:r>
          </w:p>
        </w:tc>
        <w:tc>
          <w:tcPr>
            <w:tcW w:w="1099" w:type="dxa"/>
            <w:vAlign w:val="center"/>
          </w:tcPr>
          <w:p w14:paraId="74211A0D">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≤69.94万元</w:t>
            </w:r>
          </w:p>
        </w:tc>
        <w:tc>
          <w:tcPr>
            <w:tcW w:w="809" w:type="dxa"/>
            <w:vAlign w:val="center"/>
          </w:tcPr>
          <w:p w14:paraId="6B057EF2">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5E5C097F">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74D2F622">
            <w:pPr>
              <w:spacing w:line="240" w:lineRule="auto"/>
              <w:ind w:firstLine="420"/>
              <w:jc w:val="left"/>
              <w:rPr>
                <w:rFonts w:ascii="仿宋_GB2312" w:hAnsi="宋体" w:eastAsia="仿宋_GB2312" w:cs="宋体"/>
                <w:kern w:val="0"/>
                <w:sz w:val="15"/>
                <w:szCs w:val="15"/>
              </w:rPr>
            </w:pPr>
          </w:p>
        </w:tc>
      </w:tr>
      <w:tr w14:paraId="04286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A9A75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285E2E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8E61C4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C344816">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对社会发展可能造成的负面影响</w:t>
            </w:r>
          </w:p>
        </w:tc>
        <w:tc>
          <w:tcPr>
            <w:tcW w:w="1099" w:type="dxa"/>
            <w:vAlign w:val="center"/>
          </w:tcPr>
          <w:p w14:paraId="45B16B35">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无</w:t>
            </w:r>
          </w:p>
        </w:tc>
        <w:tc>
          <w:tcPr>
            <w:tcW w:w="1099" w:type="dxa"/>
            <w:vAlign w:val="center"/>
          </w:tcPr>
          <w:p w14:paraId="119BB096">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809" w:type="dxa"/>
            <w:vAlign w:val="center"/>
          </w:tcPr>
          <w:p w14:paraId="03F5D2BD">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09A79CAF">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14:paraId="41CE8B69">
            <w:pPr>
              <w:spacing w:line="240" w:lineRule="auto"/>
              <w:ind w:firstLine="420"/>
              <w:jc w:val="left"/>
              <w:rPr>
                <w:rFonts w:ascii="仿宋_GB2312" w:hAnsi="宋体" w:eastAsia="仿宋_GB2312" w:cs="宋体"/>
                <w:kern w:val="0"/>
                <w:sz w:val="15"/>
                <w:szCs w:val="15"/>
              </w:rPr>
            </w:pPr>
          </w:p>
        </w:tc>
      </w:tr>
      <w:tr w14:paraId="52220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9456BB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390706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868E465">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FC071B3">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对自然生态环境造成的负面影响</w:t>
            </w:r>
          </w:p>
        </w:tc>
        <w:tc>
          <w:tcPr>
            <w:tcW w:w="1099" w:type="dxa"/>
            <w:vAlign w:val="center"/>
          </w:tcPr>
          <w:p w14:paraId="491E8C91">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1099" w:type="dxa"/>
            <w:vAlign w:val="center"/>
          </w:tcPr>
          <w:p w14:paraId="5E7E8A1D">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809" w:type="dxa"/>
            <w:vAlign w:val="center"/>
          </w:tcPr>
          <w:p w14:paraId="5A7A5CBA">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27F1CADB">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14:paraId="6AB99C29">
            <w:pPr>
              <w:spacing w:line="240" w:lineRule="auto"/>
              <w:ind w:firstLine="420"/>
              <w:jc w:val="left"/>
              <w:rPr>
                <w:rFonts w:ascii="仿宋_GB2312" w:hAnsi="宋体" w:eastAsia="仿宋_GB2312" w:cs="宋体"/>
                <w:kern w:val="0"/>
                <w:sz w:val="15"/>
                <w:szCs w:val="15"/>
              </w:rPr>
            </w:pPr>
          </w:p>
        </w:tc>
      </w:tr>
      <w:tr w14:paraId="2982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F3947A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E519E0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A3CC06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2B559B7">
            <w:pPr>
              <w:spacing w:line="240" w:lineRule="auto"/>
              <w:ind w:firstLine="420"/>
              <w:jc w:val="center"/>
              <w:rPr>
                <w:rFonts w:ascii="仿宋_GB2312" w:hAnsi="宋体" w:eastAsia="仿宋_GB2312" w:cs="宋体"/>
                <w:kern w:val="0"/>
              </w:rPr>
            </w:pPr>
          </w:p>
        </w:tc>
      </w:tr>
    </w:tbl>
    <w:p w14:paraId="6DBB340A">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14398FA">
      <w:pPr>
        <w:spacing w:line="240" w:lineRule="auto"/>
        <w:ind w:firstLine="420"/>
        <w:jc w:val="left"/>
        <w:rPr>
          <w:rFonts w:ascii="宋体" w:hAnsi="宋体" w:eastAsia="宋体" w:cs="宋体"/>
          <w:kern w:val="0"/>
          <w:lang w:eastAsia="zh-CN"/>
        </w:rPr>
      </w:pPr>
    </w:p>
    <w:p w14:paraId="2011F2F2">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A7208D8">
      <w:pPr>
        <w:rPr>
          <w:rFonts w:hint="eastAsia" w:ascii="仿宋_GB2312" w:hAnsi="宋体" w:eastAsia="仿宋_GB2312" w:cs="宋体"/>
          <w:kern w:val="0"/>
          <w:lang w:eastAsia="zh-CN"/>
        </w:rPr>
      </w:pPr>
    </w:p>
    <w:p w14:paraId="66CCDE28">
      <w:pPr>
        <w:spacing w:before="91" w:line="219" w:lineRule="auto"/>
        <w:ind w:firstLine="896"/>
        <w:jc w:val="center"/>
        <w:rPr>
          <w:rFonts w:ascii="方正小标宋简体" w:hAnsi="宋体" w:eastAsia="方正小标宋简体" w:cs="宋体"/>
          <w:bCs/>
          <w:spacing w:val="8"/>
          <w:kern w:val="0"/>
          <w:sz w:val="44"/>
          <w:szCs w:val="44"/>
          <w:lang w:eastAsia="zh-CN"/>
        </w:rPr>
      </w:pPr>
      <w:bookmarkStart w:id="0" w:name="_GoBack"/>
      <w:bookmarkEnd w:id="0"/>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5F2B14E">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FBC3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72140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FD0450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农村土地确权工作经费</w:t>
            </w:r>
          </w:p>
        </w:tc>
      </w:tr>
      <w:tr w14:paraId="07BE6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7BED3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6FF56A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汨罗市农业农村局</w:t>
            </w:r>
          </w:p>
        </w:tc>
        <w:tc>
          <w:tcPr>
            <w:tcW w:w="1099" w:type="dxa"/>
            <w:vAlign w:val="center"/>
          </w:tcPr>
          <w:p w14:paraId="03D005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9C17F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1B7F37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汨罗市农村经营服务中心</w:t>
            </w:r>
          </w:p>
        </w:tc>
      </w:tr>
      <w:tr w14:paraId="49892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8A27F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05314E6">
            <w:pPr>
              <w:spacing w:line="240" w:lineRule="auto"/>
              <w:ind w:firstLine="420"/>
              <w:jc w:val="center"/>
              <w:rPr>
                <w:rFonts w:ascii="仿宋_GB2312" w:hAnsi="宋体" w:eastAsia="仿宋_GB2312" w:cs="宋体"/>
                <w:kern w:val="0"/>
                <w:lang w:eastAsia="zh-CN"/>
              </w:rPr>
            </w:pPr>
          </w:p>
        </w:tc>
        <w:tc>
          <w:tcPr>
            <w:tcW w:w="1020" w:type="dxa"/>
            <w:vAlign w:val="center"/>
          </w:tcPr>
          <w:p w14:paraId="37C0224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22017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6A2089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6E3FF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8FFD1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E2219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26131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F1FF8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40521E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D27E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9A2F6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3F0447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A4126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23314B9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0700642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29.82</w:t>
            </w:r>
          </w:p>
        </w:tc>
        <w:tc>
          <w:tcPr>
            <w:tcW w:w="809" w:type="dxa"/>
            <w:vAlign w:val="center"/>
          </w:tcPr>
          <w:p w14:paraId="7EA07F6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8A94D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4F41B5A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r>
      <w:tr w14:paraId="3EF1E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3AD737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42471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4F10129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30</w:t>
            </w:r>
          </w:p>
        </w:tc>
        <w:tc>
          <w:tcPr>
            <w:tcW w:w="1099" w:type="dxa"/>
            <w:shd w:val="clear" w:color="auto" w:fill="auto"/>
            <w:vAlign w:val="center"/>
          </w:tcPr>
          <w:p w14:paraId="69E91EB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30</w:t>
            </w:r>
          </w:p>
        </w:tc>
        <w:tc>
          <w:tcPr>
            <w:tcW w:w="1099" w:type="dxa"/>
            <w:shd w:val="clear" w:color="auto" w:fill="auto"/>
            <w:vAlign w:val="center"/>
          </w:tcPr>
          <w:p w14:paraId="0C848E46">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29.82</w:t>
            </w:r>
          </w:p>
        </w:tc>
        <w:tc>
          <w:tcPr>
            <w:tcW w:w="809" w:type="dxa"/>
            <w:shd w:val="clear" w:color="auto" w:fill="auto"/>
            <w:vAlign w:val="center"/>
          </w:tcPr>
          <w:p w14:paraId="4D6696A5">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252E33EF">
            <w:pPr>
              <w:spacing w:line="240" w:lineRule="auto"/>
              <w:ind w:firstLine="420"/>
              <w:jc w:val="center"/>
              <w:rPr>
                <w:rFonts w:ascii="仿宋_GB2312" w:hAnsi="宋体" w:eastAsia="仿宋_GB2312" w:cs="宋体"/>
                <w:kern w:val="0"/>
                <w:lang w:eastAsia="zh-CN"/>
              </w:rPr>
            </w:pPr>
          </w:p>
        </w:tc>
        <w:tc>
          <w:tcPr>
            <w:tcW w:w="1383" w:type="dxa"/>
            <w:vAlign w:val="center"/>
          </w:tcPr>
          <w:p w14:paraId="0FF5B995">
            <w:pPr>
              <w:spacing w:line="240" w:lineRule="auto"/>
              <w:ind w:firstLine="420"/>
              <w:jc w:val="center"/>
              <w:rPr>
                <w:rFonts w:ascii="仿宋_GB2312" w:hAnsi="宋体" w:eastAsia="仿宋_GB2312" w:cs="宋体"/>
                <w:kern w:val="0"/>
                <w:lang w:eastAsia="zh-CN"/>
              </w:rPr>
            </w:pPr>
          </w:p>
        </w:tc>
      </w:tr>
      <w:tr w14:paraId="18BEB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86C58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34710A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D0CC991">
            <w:pPr>
              <w:spacing w:line="240" w:lineRule="auto"/>
              <w:ind w:firstLine="420"/>
              <w:jc w:val="center"/>
              <w:rPr>
                <w:rFonts w:ascii="仿宋_GB2312" w:hAnsi="宋体" w:eastAsia="仿宋_GB2312" w:cs="宋体"/>
                <w:kern w:val="0"/>
                <w:lang w:eastAsia="zh-CN"/>
              </w:rPr>
            </w:pPr>
          </w:p>
        </w:tc>
        <w:tc>
          <w:tcPr>
            <w:tcW w:w="1099" w:type="dxa"/>
            <w:vAlign w:val="center"/>
          </w:tcPr>
          <w:p w14:paraId="3C30C58C">
            <w:pPr>
              <w:spacing w:line="240" w:lineRule="auto"/>
              <w:ind w:firstLine="420"/>
              <w:jc w:val="center"/>
              <w:rPr>
                <w:rFonts w:ascii="仿宋_GB2312" w:hAnsi="宋体" w:eastAsia="仿宋_GB2312" w:cs="宋体"/>
                <w:kern w:val="0"/>
                <w:lang w:eastAsia="zh-CN"/>
              </w:rPr>
            </w:pPr>
          </w:p>
        </w:tc>
        <w:tc>
          <w:tcPr>
            <w:tcW w:w="1099" w:type="dxa"/>
            <w:vAlign w:val="center"/>
          </w:tcPr>
          <w:p w14:paraId="5DC89AF3">
            <w:pPr>
              <w:spacing w:line="240" w:lineRule="auto"/>
              <w:ind w:firstLine="420"/>
              <w:jc w:val="center"/>
              <w:rPr>
                <w:rFonts w:ascii="仿宋_GB2312" w:hAnsi="宋体" w:eastAsia="仿宋_GB2312" w:cs="宋体"/>
                <w:kern w:val="0"/>
                <w:lang w:eastAsia="zh-CN"/>
              </w:rPr>
            </w:pPr>
          </w:p>
        </w:tc>
        <w:tc>
          <w:tcPr>
            <w:tcW w:w="809" w:type="dxa"/>
            <w:vAlign w:val="center"/>
          </w:tcPr>
          <w:p w14:paraId="2EF9E49A">
            <w:pPr>
              <w:spacing w:line="240" w:lineRule="auto"/>
              <w:ind w:firstLine="420"/>
              <w:jc w:val="center"/>
              <w:rPr>
                <w:rFonts w:ascii="仿宋_GB2312" w:hAnsi="宋体" w:eastAsia="仿宋_GB2312" w:cs="宋体"/>
                <w:kern w:val="0"/>
                <w:lang w:eastAsia="zh-CN"/>
              </w:rPr>
            </w:pPr>
          </w:p>
        </w:tc>
        <w:tc>
          <w:tcPr>
            <w:tcW w:w="849" w:type="dxa"/>
            <w:vAlign w:val="center"/>
          </w:tcPr>
          <w:p w14:paraId="171D7762">
            <w:pPr>
              <w:spacing w:line="240" w:lineRule="auto"/>
              <w:ind w:firstLine="420"/>
              <w:jc w:val="center"/>
              <w:rPr>
                <w:rFonts w:ascii="仿宋_GB2312" w:hAnsi="宋体" w:eastAsia="仿宋_GB2312" w:cs="宋体"/>
                <w:kern w:val="0"/>
                <w:lang w:eastAsia="zh-CN"/>
              </w:rPr>
            </w:pPr>
          </w:p>
        </w:tc>
        <w:tc>
          <w:tcPr>
            <w:tcW w:w="1383" w:type="dxa"/>
            <w:vAlign w:val="center"/>
          </w:tcPr>
          <w:p w14:paraId="44A099D4">
            <w:pPr>
              <w:spacing w:line="240" w:lineRule="auto"/>
              <w:ind w:firstLine="420"/>
              <w:jc w:val="center"/>
              <w:rPr>
                <w:rFonts w:ascii="仿宋_GB2312" w:hAnsi="宋体" w:eastAsia="仿宋_GB2312" w:cs="宋体"/>
                <w:kern w:val="0"/>
                <w:lang w:eastAsia="zh-CN"/>
              </w:rPr>
            </w:pPr>
          </w:p>
        </w:tc>
      </w:tr>
      <w:tr w14:paraId="2858B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F00EA5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F32D20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1A43148">
            <w:pPr>
              <w:spacing w:line="240" w:lineRule="auto"/>
              <w:ind w:firstLine="420"/>
              <w:jc w:val="center"/>
              <w:rPr>
                <w:rFonts w:ascii="仿宋_GB2312" w:hAnsi="宋体" w:eastAsia="仿宋_GB2312" w:cs="宋体"/>
                <w:kern w:val="0"/>
              </w:rPr>
            </w:pPr>
          </w:p>
        </w:tc>
        <w:tc>
          <w:tcPr>
            <w:tcW w:w="1099" w:type="dxa"/>
            <w:vAlign w:val="center"/>
          </w:tcPr>
          <w:p w14:paraId="64D1EEF5">
            <w:pPr>
              <w:spacing w:line="240" w:lineRule="auto"/>
              <w:ind w:firstLine="420"/>
              <w:jc w:val="center"/>
              <w:rPr>
                <w:rFonts w:ascii="仿宋_GB2312" w:hAnsi="宋体" w:eastAsia="仿宋_GB2312" w:cs="宋体"/>
                <w:kern w:val="0"/>
              </w:rPr>
            </w:pPr>
          </w:p>
        </w:tc>
        <w:tc>
          <w:tcPr>
            <w:tcW w:w="1099" w:type="dxa"/>
            <w:vAlign w:val="center"/>
          </w:tcPr>
          <w:p w14:paraId="600803EE">
            <w:pPr>
              <w:spacing w:line="240" w:lineRule="auto"/>
              <w:ind w:firstLine="420"/>
              <w:jc w:val="center"/>
              <w:rPr>
                <w:rFonts w:ascii="仿宋_GB2312" w:hAnsi="宋体" w:eastAsia="仿宋_GB2312" w:cs="宋体"/>
                <w:kern w:val="0"/>
              </w:rPr>
            </w:pPr>
          </w:p>
        </w:tc>
        <w:tc>
          <w:tcPr>
            <w:tcW w:w="809" w:type="dxa"/>
            <w:vAlign w:val="center"/>
          </w:tcPr>
          <w:p w14:paraId="12FDF0C9">
            <w:pPr>
              <w:spacing w:line="240" w:lineRule="auto"/>
              <w:ind w:firstLine="420"/>
              <w:jc w:val="center"/>
              <w:rPr>
                <w:rFonts w:ascii="仿宋_GB2312" w:hAnsi="宋体" w:eastAsia="仿宋_GB2312" w:cs="宋体"/>
                <w:kern w:val="0"/>
              </w:rPr>
            </w:pPr>
          </w:p>
        </w:tc>
        <w:tc>
          <w:tcPr>
            <w:tcW w:w="849" w:type="dxa"/>
            <w:vAlign w:val="center"/>
          </w:tcPr>
          <w:p w14:paraId="0851E449">
            <w:pPr>
              <w:spacing w:line="240" w:lineRule="auto"/>
              <w:ind w:firstLine="420"/>
              <w:jc w:val="center"/>
              <w:rPr>
                <w:rFonts w:ascii="仿宋_GB2312" w:hAnsi="宋体" w:eastAsia="仿宋_GB2312" w:cs="宋体"/>
                <w:kern w:val="0"/>
              </w:rPr>
            </w:pPr>
          </w:p>
        </w:tc>
        <w:tc>
          <w:tcPr>
            <w:tcW w:w="1383" w:type="dxa"/>
            <w:vAlign w:val="center"/>
          </w:tcPr>
          <w:p w14:paraId="2240E51C">
            <w:pPr>
              <w:spacing w:line="240" w:lineRule="auto"/>
              <w:ind w:firstLine="420"/>
              <w:jc w:val="center"/>
              <w:rPr>
                <w:rFonts w:ascii="仿宋_GB2312" w:hAnsi="宋体" w:eastAsia="仿宋_GB2312" w:cs="宋体"/>
                <w:kern w:val="0"/>
              </w:rPr>
            </w:pPr>
          </w:p>
        </w:tc>
      </w:tr>
      <w:tr w14:paraId="3254A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0FF821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7BC545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5688DD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6E5C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34A4208">
            <w:pPr>
              <w:spacing w:line="240" w:lineRule="auto"/>
              <w:ind w:firstLine="420"/>
              <w:jc w:val="center"/>
              <w:rPr>
                <w:rFonts w:ascii="仿宋_GB2312" w:hAnsi="宋体" w:eastAsia="仿宋_GB2312" w:cs="宋体"/>
                <w:kern w:val="0"/>
              </w:rPr>
            </w:pPr>
          </w:p>
        </w:tc>
        <w:tc>
          <w:tcPr>
            <w:tcW w:w="4396" w:type="dxa"/>
            <w:gridSpan w:val="4"/>
            <w:vAlign w:val="center"/>
          </w:tcPr>
          <w:p w14:paraId="0099FAEB">
            <w:pPr>
              <w:tabs>
                <w:tab w:val="left" w:pos="965"/>
              </w:tabs>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ab/>
            </w:r>
            <w:r>
              <w:rPr>
                <w:rFonts w:hint="eastAsia" w:ascii="仿宋_GB2312" w:hAnsi="宋体" w:eastAsia="仿宋_GB2312" w:cs="宋体"/>
                <w:kern w:val="0"/>
                <w:sz w:val="15"/>
                <w:szCs w:val="15"/>
                <w:lang w:eastAsia="zh-CN"/>
              </w:rPr>
              <w:t>农村土地确权工作经费</w:t>
            </w:r>
          </w:p>
        </w:tc>
        <w:tc>
          <w:tcPr>
            <w:tcW w:w="4140" w:type="dxa"/>
            <w:gridSpan w:val="4"/>
            <w:vAlign w:val="center"/>
          </w:tcPr>
          <w:p w14:paraId="19D4EAFF">
            <w:pPr>
              <w:spacing w:line="240" w:lineRule="auto"/>
              <w:ind w:firstLine="420"/>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农村土地确权工作经费</w:t>
            </w:r>
          </w:p>
        </w:tc>
      </w:tr>
      <w:tr w14:paraId="17460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33F73CC">
            <w:pPr>
              <w:spacing w:line="240" w:lineRule="auto"/>
              <w:ind w:firstLine="420"/>
              <w:jc w:val="center"/>
              <w:rPr>
                <w:rFonts w:ascii="仿宋_GB2312" w:hAnsi="宋体" w:eastAsia="仿宋_GB2312" w:cs="宋体"/>
                <w:kern w:val="0"/>
              </w:rPr>
            </w:pPr>
          </w:p>
          <w:p w14:paraId="68D51E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CBC92F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CA88AB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BC4E4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78F19C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4638F8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492921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03910A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88D86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1A88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1054" w:type="dxa"/>
            <w:vMerge w:val="continue"/>
            <w:textDirection w:val="tbRlV"/>
            <w:vAlign w:val="center"/>
          </w:tcPr>
          <w:p w14:paraId="19E2BE3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09273D0">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6E2A44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DB27AA1">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32443604">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依托土地确权平台，加速土地流转</w:t>
            </w:r>
          </w:p>
        </w:tc>
        <w:tc>
          <w:tcPr>
            <w:tcW w:w="1099" w:type="dxa"/>
            <w:vAlign w:val="center"/>
          </w:tcPr>
          <w:p w14:paraId="7274163F">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流转率达75%以上</w:t>
            </w:r>
          </w:p>
        </w:tc>
        <w:tc>
          <w:tcPr>
            <w:tcW w:w="1099" w:type="dxa"/>
            <w:vAlign w:val="center"/>
          </w:tcPr>
          <w:p w14:paraId="7FA84BCF">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流转率已达75%以上</w:t>
            </w:r>
          </w:p>
        </w:tc>
        <w:tc>
          <w:tcPr>
            <w:tcW w:w="809" w:type="dxa"/>
            <w:vAlign w:val="center"/>
          </w:tcPr>
          <w:p w14:paraId="0FA5A9EB">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4AAC831C">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03385D35">
            <w:pPr>
              <w:spacing w:line="240" w:lineRule="auto"/>
              <w:ind w:firstLine="420"/>
              <w:jc w:val="left"/>
              <w:rPr>
                <w:rFonts w:ascii="仿宋_GB2312" w:hAnsi="宋体" w:eastAsia="仿宋_GB2312" w:cs="宋体"/>
                <w:kern w:val="0"/>
                <w:sz w:val="15"/>
                <w:szCs w:val="15"/>
              </w:rPr>
            </w:pPr>
          </w:p>
        </w:tc>
      </w:tr>
      <w:tr w14:paraId="50325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3B65FEA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4E6F4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439590A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A3FC2FD">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实现土地确权档案登记规范化；推进新农村建设提供制度保障</w:t>
            </w:r>
          </w:p>
        </w:tc>
        <w:tc>
          <w:tcPr>
            <w:tcW w:w="1099" w:type="dxa"/>
            <w:vAlign w:val="center"/>
          </w:tcPr>
          <w:p w14:paraId="399490A5">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1099" w:type="dxa"/>
            <w:vAlign w:val="center"/>
          </w:tcPr>
          <w:p w14:paraId="5E61185B">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809" w:type="dxa"/>
            <w:vAlign w:val="center"/>
          </w:tcPr>
          <w:p w14:paraId="4E5FC200">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0959C59E">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324E54C0">
            <w:pPr>
              <w:spacing w:line="240" w:lineRule="auto"/>
              <w:ind w:firstLine="420"/>
              <w:jc w:val="left"/>
              <w:rPr>
                <w:rFonts w:ascii="仿宋_GB2312" w:hAnsi="宋体" w:eastAsia="仿宋_GB2312" w:cs="宋体"/>
                <w:kern w:val="0"/>
                <w:sz w:val="15"/>
                <w:szCs w:val="15"/>
              </w:rPr>
            </w:pPr>
          </w:p>
        </w:tc>
      </w:tr>
      <w:tr w14:paraId="16546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4014A7A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05C013">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AB35C9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A4518C9">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完成时间</w:t>
            </w:r>
          </w:p>
        </w:tc>
        <w:tc>
          <w:tcPr>
            <w:tcW w:w="1099" w:type="dxa"/>
            <w:vAlign w:val="center"/>
          </w:tcPr>
          <w:p w14:paraId="30B01900">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2023年全年</w:t>
            </w:r>
          </w:p>
        </w:tc>
        <w:tc>
          <w:tcPr>
            <w:tcW w:w="1099" w:type="dxa"/>
            <w:vAlign w:val="center"/>
          </w:tcPr>
          <w:p w14:paraId="29F48CD5">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2023年全年</w:t>
            </w:r>
          </w:p>
        </w:tc>
        <w:tc>
          <w:tcPr>
            <w:tcW w:w="809" w:type="dxa"/>
            <w:vAlign w:val="center"/>
          </w:tcPr>
          <w:p w14:paraId="515C7458">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24BAA983">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73C66B7F">
            <w:pPr>
              <w:spacing w:line="240" w:lineRule="auto"/>
              <w:ind w:firstLine="420"/>
              <w:jc w:val="left"/>
              <w:rPr>
                <w:rFonts w:ascii="仿宋_GB2312" w:hAnsi="宋体" w:eastAsia="仿宋_GB2312" w:cs="宋体"/>
                <w:kern w:val="0"/>
                <w:sz w:val="15"/>
                <w:szCs w:val="15"/>
              </w:rPr>
            </w:pPr>
          </w:p>
        </w:tc>
      </w:tr>
      <w:tr w14:paraId="046DF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054" w:type="dxa"/>
            <w:vMerge w:val="continue"/>
            <w:textDirection w:val="tbRlV"/>
            <w:vAlign w:val="center"/>
          </w:tcPr>
          <w:p w14:paraId="5A1FBA5E">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59952B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43EABD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B86935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1BC81BB">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促进经济发展</w:t>
            </w:r>
          </w:p>
        </w:tc>
        <w:tc>
          <w:tcPr>
            <w:tcW w:w="1099" w:type="dxa"/>
            <w:vAlign w:val="center"/>
          </w:tcPr>
          <w:p w14:paraId="5A871EBD">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099" w:type="dxa"/>
            <w:vAlign w:val="center"/>
          </w:tcPr>
          <w:p w14:paraId="51362E08">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809" w:type="dxa"/>
            <w:vAlign w:val="center"/>
          </w:tcPr>
          <w:p w14:paraId="1BB2B987">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086A27FA">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6B70F30D">
            <w:pPr>
              <w:spacing w:line="240" w:lineRule="auto"/>
              <w:ind w:firstLine="420"/>
              <w:jc w:val="left"/>
              <w:rPr>
                <w:rFonts w:ascii="仿宋_GB2312" w:hAnsi="宋体" w:eastAsia="仿宋_GB2312" w:cs="宋体"/>
                <w:kern w:val="0"/>
                <w:sz w:val="15"/>
                <w:szCs w:val="15"/>
              </w:rPr>
            </w:pPr>
          </w:p>
        </w:tc>
      </w:tr>
      <w:tr w14:paraId="04124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5D1750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C3E494">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4D6CF4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0A90F00">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促进社会发展</w:t>
            </w:r>
          </w:p>
        </w:tc>
        <w:tc>
          <w:tcPr>
            <w:tcW w:w="1099" w:type="dxa"/>
            <w:vAlign w:val="center"/>
          </w:tcPr>
          <w:p w14:paraId="5B343A89">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099" w:type="dxa"/>
            <w:vAlign w:val="center"/>
          </w:tcPr>
          <w:p w14:paraId="32D1AEA6">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809" w:type="dxa"/>
            <w:vAlign w:val="center"/>
          </w:tcPr>
          <w:p w14:paraId="5103D46E">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13FC8BAD">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1C28ACC7">
            <w:pPr>
              <w:spacing w:line="240" w:lineRule="auto"/>
              <w:ind w:firstLine="420"/>
              <w:jc w:val="left"/>
              <w:rPr>
                <w:rFonts w:ascii="仿宋_GB2312" w:hAnsi="宋体" w:eastAsia="仿宋_GB2312" w:cs="宋体"/>
                <w:kern w:val="0"/>
                <w:sz w:val="15"/>
                <w:szCs w:val="15"/>
              </w:rPr>
            </w:pPr>
          </w:p>
        </w:tc>
      </w:tr>
      <w:tr w14:paraId="3C40E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1FC375E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C597812">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A3409B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3F9C37A">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生态环境改善状况</w:t>
            </w:r>
          </w:p>
        </w:tc>
        <w:tc>
          <w:tcPr>
            <w:tcW w:w="1099" w:type="dxa"/>
            <w:vAlign w:val="center"/>
          </w:tcPr>
          <w:p w14:paraId="79F03A3A">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1099" w:type="dxa"/>
            <w:vAlign w:val="center"/>
          </w:tcPr>
          <w:p w14:paraId="6E40131A">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809" w:type="dxa"/>
            <w:vAlign w:val="center"/>
          </w:tcPr>
          <w:p w14:paraId="4CE366FC">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29064DD8">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14:paraId="7B3CAA86">
            <w:pPr>
              <w:spacing w:line="240" w:lineRule="auto"/>
              <w:ind w:firstLine="420"/>
              <w:jc w:val="left"/>
              <w:rPr>
                <w:rFonts w:ascii="仿宋_GB2312" w:hAnsi="宋体" w:eastAsia="仿宋_GB2312" w:cs="宋体"/>
                <w:kern w:val="0"/>
                <w:sz w:val="15"/>
                <w:szCs w:val="15"/>
              </w:rPr>
            </w:pPr>
          </w:p>
        </w:tc>
      </w:tr>
      <w:tr w14:paraId="627DE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054" w:type="dxa"/>
            <w:vMerge w:val="continue"/>
            <w:textDirection w:val="tbRlV"/>
            <w:vAlign w:val="center"/>
          </w:tcPr>
          <w:p w14:paraId="076A392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9B6083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E4BC94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B458CD2">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促进农业发展</w:t>
            </w:r>
          </w:p>
        </w:tc>
        <w:tc>
          <w:tcPr>
            <w:tcW w:w="1099" w:type="dxa"/>
            <w:vAlign w:val="center"/>
          </w:tcPr>
          <w:p w14:paraId="15FC1EE1">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w:t>
            </w:r>
          </w:p>
        </w:tc>
        <w:tc>
          <w:tcPr>
            <w:tcW w:w="1099" w:type="dxa"/>
            <w:vAlign w:val="center"/>
          </w:tcPr>
          <w:p w14:paraId="690AB16F">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w:t>
            </w:r>
          </w:p>
        </w:tc>
        <w:tc>
          <w:tcPr>
            <w:tcW w:w="809" w:type="dxa"/>
            <w:vAlign w:val="center"/>
          </w:tcPr>
          <w:p w14:paraId="34E57B84">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76694153">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14:paraId="3DD3522B">
            <w:pPr>
              <w:spacing w:line="240" w:lineRule="auto"/>
              <w:ind w:firstLine="420"/>
              <w:jc w:val="left"/>
              <w:rPr>
                <w:rFonts w:ascii="仿宋_GB2312" w:hAnsi="宋体" w:eastAsia="仿宋_GB2312" w:cs="宋体"/>
                <w:kern w:val="0"/>
                <w:sz w:val="15"/>
                <w:szCs w:val="15"/>
              </w:rPr>
            </w:pPr>
          </w:p>
        </w:tc>
      </w:tr>
      <w:tr w14:paraId="78297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39F278D">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89AC81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045F3BE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1A6AD61">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受益对象满意度</w:t>
            </w:r>
          </w:p>
        </w:tc>
        <w:tc>
          <w:tcPr>
            <w:tcW w:w="1099" w:type="dxa"/>
            <w:vAlign w:val="center"/>
          </w:tcPr>
          <w:p w14:paraId="353EF962">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w:t>
            </w:r>
          </w:p>
        </w:tc>
        <w:tc>
          <w:tcPr>
            <w:tcW w:w="1099" w:type="dxa"/>
            <w:vAlign w:val="center"/>
          </w:tcPr>
          <w:p w14:paraId="0761ADAB">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0.96</w:t>
            </w:r>
          </w:p>
        </w:tc>
        <w:tc>
          <w:tcPr>
            <w:tcW w:w="809" w:type="dxa"/>
            <w:vAlign w:val="center"/>
          </w:tcPr>
          <w:p w14:paraId="39469A4B">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70ED0298">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14:paraId="38A0A8FB">
            <w:pPr>
              <w:spacing w:line="240" w:lineRule="auto"/>
              <w:ind w:firstLine="420"/>
              <w:jc w:val="left"/>
              <w:rPr>
                <w:rFonts w:ascii="仿宋_GB2312" w:hAnsi="宋体" w:eastAsia="仿宋_GB2312" w:cs="宋体"/>
                <w:kern w:val="0"/>
                <w:sz w:val="15"/>
                <w:szCs w:val="15"/>
              </w:rPr>
            </w:pPr>
          </w:p>
        </w:tc>
      </w:tr>
      <w:tr w14:paraId="237C3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054" w:type="dxa"/>
            <w:vMerge w:val="continue"/>
            <w:textDirection w:val="tbRlV"/>
            <w:vAlign w:val="center"/>
          </w:tcPr>
          <w:p w14:paraId="75FDC20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8E6C3F">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1B3E0E20">
            <w:pPr>
              <w:spacing w:line="240" w:lineRule="auto"/>
              <w:ind w:firstLine="420"/>
              <w:jc w:val="center"/>
              <w:rPr>
                <w:rFonts w:ascii="仿宋_GB2312" w:hAnsi="宋体" w:eastAsia="仿宋_GB2312" w:cs="宋体"/>
                <w:kern w:val="0"/>
              </w:rPr>
            </w:pPr>
          </w:p>
        </w:tc>
        <w:tc>
          <w:tcPr>
            <w:tcW w:w="1020" w:type="dxa"/>
            <w:vAlign w:val="center"/>
          </w:tcPr>
          <w:p w14:paraId="1881B097">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社会公众满意度</w:t>
            </w:r>
          </w:p>
        </w:tc>
        <w:tc>
          <w:tcPr>
            <w:tcW w:w="1099" w:type="dxa"/>
            <w:vAlign w:val="center"/>
          </w:tcPr>
          <w:p w14:paraId="1086D68B">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w:t>
            </w:r>
          </w:p>
        </w:tc>
        <w:tc>
          <w:tcPr>
            <w:tcW w:w="1099" w:type="dxa"/>
            <w:vAlign w:val="center"/>
          </w:tcPr>
          <w:p w14:paraId="5A7FDEB1">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0.96</w:t>
            </w:r>
          </w:p>
        </w:tc>
        <w:tc>
          <w:tcPr>
            <w:tcW w:w="809" w:type="dxa"/>
            <w:vAlign w:val="center"/>
          </w:tcPr>
          <w:p w14:paraId="2F319FFC">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4BABBB13">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14:paraId="3CFFA48A">
            <w:pPr>
              <w:spacing w:line="240" w:lineRule="auto"/>
              <w:ind w:firstLine="420"/>
              <w:jc w:val="left"/>
              <w:rPr>
                <w:rFonts w:ascii="仿宋_GB2312" w:hAnsi="宋体" w:eastAsia="仿宋_GB2312" w:cs="宋体"/>
                <w:kern w:val="0"/>
                <w:sz w:val="15"/>
                <w:szCs w:val="15"/>
              </w:rPr>
            </w:pPr>
          </w:p>
        </w:tc>
      </w:tr>
      <w:tr w14:paraId="49694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7C99E0B">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F7CF53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0B48070">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6A34D5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6F5706DF">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项目资金</w:t>
            </w:r>
          </w:p>
        </w:tc>
        <w:tc>
          <w:tcPr>
            <w:tcW w:w="1099" w:type="dxa"/>
            <w:vAlign w:val="center"/>
          </w:tcPr>
          <w:p w14:paraId="2D907E95">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≤30万元</w:t>
            </w:r>
          </w:p>
        </w:tc>
        <w:tc>
          <w:tcPr>
            <w:tcW w:w="1099" w:type="dxa"/>
            <w:vAlign w:val="center"/>
          </w:tcPr>
          <w:p w14:paraId="5F003052">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≤30万元</w:t>
            </w:r>
          </w:p>
        </w:tc>
        <w:tc>
          <w:tcPr>
            <w:tcW w:w="809" w:type="dxa"/>
            <w:vAlign w:val="center"/>
          </w:tcPr>
          <w:p w14:paraId="569AAEC6">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13BB7567">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692B28B6">
            <w:pPr>
              <w:spacing w:line="240" w:lineRule="auto"/>
              <w:ind w:firstLine="420"/>
              <w:jc w:val="left"/>
              <w:rPr>
                <w:rFonts w:ascii="仿宋_GB2312" w:hAnsi="宋体" w:eastAsia="仿宋_GB2312" w:cs="宋体"/>
                <w:kern w:val="0"/>
                <w:sz w:val="15"/>
                <w:szCs w:val="15"/>
              </w:rPr>
            </w:pPr>
          </w:p>
        </w:tc>
      </w:tr>
      <w:tr w14:paraId="66D3F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B910F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1FD1CD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D59DB4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47C2CDD">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对社会发展可能造成的负面影响</w:t>
            </w:r>
          </w:p>
        </w:tc>
        <w:tc>
          <w:tcPr>
            <w:tcW w:w="1099" w:type="dxa"/>
            <w:vAlign w:val="center"/>
          </w:tcPr>
          <w:p w14:paraId="1B484570">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无</w:t>
            </w:r>
          </w:p>
        </w:tc>
        <w:tc>
          <w:tcPr>
            <w:tcW w:w="1099" w:type="dxa"/>
            <w:vAlign w:val="center"/>
          </w:tcPr>
          <w:p w14:paraId="704D1757">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809" w:type="dxa"/>
            <w:vAlign w:val="center"/>
          </w:tcPr>
          <w:p w14:paraId="1ACF1635">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05C3C0A7">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14:paraId="59BD6B2F">
            <w:pPr>
              <w:spacing w:line="240" w:lineRule="auto"/>
              <w:ind w:firstLine="420"/>
              <w:jc w:val="left"/>
              <w:rPr>
                <w:rFonts w:ascii="仿宋_GB2312" w:hAnsi="宋体" w:eastAsia="仿宋_GB2312" w:cs="宋体"/>
                <w:kern w:val="0"/>
                <w:sz w:val="15"/>
                <w:szCs w:val="15"/>
              </w:rPr>
            </w:pPr>
          </w:p>
        </w:tc>
      </w:tr>
      <w:tr w14:paraId="7EE10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69028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F4B423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218B518">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CF9150A">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对自然生态环境造成的负面影响</w:t>
            </w:r>
          </w:p>
        </w:tc>
        <w:tc>
          <w:tcPr>
            <w:tcW w:w="1099" w:type="dxa"/>
            <w:vAlign w:val="center"/>
          </w:tcPr>
          <w:p w14:paraId="64F09333">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1099" w:type="dxa"/>
            <w:vAlign w:val="center"/>
          </w:tcPr>
          <w:p w14:paraId="0BF9387B">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809" w:type="dxa"/>
            <w:vAlign w:val="center"/>
          </w:tcPr>
          <w:p w14:paraId="7E7CC0A2">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14:paraId="0313307B">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14:paraId="163B355E">
            <w:pPr>
              <w:spacing w:line="240" w:lineRule="auto"/>
              <w:ind w:firstLine="420"/>
              <w:jc w:val="left"/>
              <w:rPr>
                <w:rFonts w:ascii="仿宋_GB2312" w:hAnsi="宋体" w:eastAsia="仿宋_GB2312" w:cs="宋体"/>
                <w:kern w:val="0"/>
                <w:sz w:val="15"/>
                <w:szCs w:val="15"/>
              </w:rPr>
            </w:pPr>
          </w:p>
        </w:tc>
      </w:tr>
      <w:tr w14:paraId="331D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A3353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169250F">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EDEF22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5EF2A3B3">
            <w:pPr>
              <w:spacing w:line="240" w:lineRule="auto"/>
              <w:ind w:firstLine="420"/>
              <w:jc w:val="center"/>
              <w:rPr>
                <w:rFonts w:ascii="仿宋_GB2312" w:hAnsi="宋体" w:eastAsia="仿宋_GB2312" w:cs="宋体"/>
                <w:kern w:val="0"/>
              </w:rPr>
            </w:pPr>
          </w:p>
        </w:tc>
      </w:tr>
    </w:tbl>
    <w:p w14:paraId="27BB26F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BE292E6">
      <w:pPr>
        <w:spacing w:line="240" w:lineRule="auto"/>
        <w:ind w:firstLine="420"/>
        <w:jc w:val="left"/>
        <w:rPr>
          <w:rFonts w:ascii="宋体" w:hAnsi="宋体" w:eastAsia="宋体" w:cs="宋体"/>
          <w:kern w:val="0"/>
          <w:lang w:eastAsia="zh-CN"/>
        </w:rPr>
      </w:pPr>
    </w:p>
    <w:p w14:paraId="3C7938B4">
      <w:pPr>
        <w:rPr>
          <w:rFonts w:hint="eastAsia" w:ascii="仿宋_GB2312" w:hAnsi="宋体" w:eastAsia="仿宋_GB2312" w:cs="宋体"/>
          <w:kern w:val="0"/>
          <w:lang w:eastAsia="zh-CN"/>
        </w:rPr>
        <w:sectPr>
          <w:footerReference r:id="rId7" w:type="default"/>
          <w:pgSz w:w="11907" w:h="16839"/>
          <w:pgMar w:top="567" w:right="1020" w:bottom="567" w:left="1020"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年度汨罗市</w:t>
      </w:r>
      <w:r>
        <w:rPr>
          <w:rFonts w:hint="eastAsia" w:ascii="方正小标宋简体" w:eastAsia="方正小标宋简体"/>
          <w:kern w:val="0"/>
          <w:sz w:val="44"/>
          <w:szCs w:val="44"/>
          <w:lang w:eastAsia="zh-CN"/>
        </w:rPr>
        <w:t>农村经营管理服务中心</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4"/>
            <w:ind w:firstLine="360"/>
            <w:jc w:val="left"/>
            <w:rPr>
              <w:rFonts w:asciiTheme="minorEastAsia" w:hAnsiTheme="minorEastAsia" w:eastAsiaTheme="minorEastAsia"/>
              <w:kern w:val="0"/>
              <w:lang w:eastAsia="zh-CN"/>
            </w:rPr>
          </w:pPr>
        </w:p>
      </w:sdtContent>
    </w:sdt>
    <w:p w14:paraId="485E9545">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eastAsia="zh-CN"/>
        </w:rPr>
        <w:t>汨罗市农村经营管理服务中心</w:t>
      </w:r>
      <w:r>
        <w:rPr>
          <w:rFonts w:ascii="黑体" w:hAnsi="黑体" w:eastAsia="黑体" w:cs="黑体"/>
          <w:spacing w:val="16"/>
          <w:sz w:val="40"/>
          <w:szCs w:val="40"/>
        </w:rPr>
        <w:t>部门</w:t>
      </w:r>
    </w:p>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5E9B7DCA">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rPr>
          <w:rFonts w:hint="eastAsia" w:ascii="黑体" w:hAnsi="黑体" w:eastAsia="黑体" w:cs="黑体"/>
          <w:color w:val="auto"/>
        </w:rPr>
      </w:pPr>
      <w:r>
        <w:rPr>
          <w:rFonts w:hint="eastAsia" w:ascii="黑体" w:hAnsi="黑体" w:eastAsia="黑体" w:cs="黑体"/>
          <w:color w:val="auto"/>
          <w:lang w:eastAsia="zh-CN"/>
        </w:rPr>
        <w:t>一、</w:t>
      </w:r>
      <w:r>
        <w:rPr>
          <w:rFonts w:hint="eastAsia" w:ascii="黑体" w:hAnsi="黑体" w:eastAsia="黑体" w:cs="黑体"/>
          <w:color w:val="auto"/>
        </w:rPr>
        <w:t>部门基本情况</w:t>
      </w:r>
    </w:p>
    <w:p w14:paraId="6262C240">
      <w:pPr>
        <w:spacing w:line="360" w:lineRule="auto"/>
        <w:ind w:firstLine="640"/>
        <w:rPr>
          <w:rFonts w:eastAsia="Times New Roman"/>
          <w:sz w:val="30"/>
          <w:szCs w:val="30"/>
        </w:rPr>
      </w:pPr>
      <w:r>
        <w:rPr>
          <w:rFonts w:hAnsi="楷体_GB2312" w:eastAsia="楷体_GB2312"/>
          <w:b/>
          <w:bCs/>
          <w:color w:val="333333"/>
          <w:sz w:val="30"/>
          <w:szCs w:val="30"/>
        </w:rPr>
        <w:t>（一）</w:t>
      </w:r>
      <w:r>
        <w:rPr>
          <w:rFonts w:hint="eastAsia" w:ascii="仿宋" w:hAnsi="仿宋" w:eastAsia="仿宋"/>
          <w:sz w:val="30"/>
          <w:szCs w:val="30"/>
        </w:rPr>
        <w:t>主要职能。</w:t>
      </w:r>
    </w:p>
    <w:p w14:paraId="0E926936">
      <w:pPr>
        <w:pStyle w:val="6"/>
        <w:spacing w:before="0" w:beforeAutospacing="0" w:after="0" w:afterAutospacing="0"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1、负责农民负担政策宣传，农民负担的监督监测，一事一议筹资筹劳的审批，农民负担专项治理的执法检查等。</w:t>
      </w:r>
    </w:p>
    <w:p w14:paraId="2F444245">
      <w:pPr>
        <w:pStyle w:val="6"/>
        <w:spacing w:before="0" w:beforeAutospacing="0" w:after="0" w:afterAutospacing="0"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2、农村集体经济组织财务审计，农村集体资产管理，村会计培训，农村土地承包合同管理，农村土地流转管理，农村集体经济指标统计，农民合作社、家庭农场等新型农村经营主体发展指导等。</w:t>
      </w:r>
    </w:p>
    <w:p w14:paraId="7BEEBEB0">
      <w:pPr>
        <w:pStyle w:val="6"/>
        <w:spacing w:before="0" w:beforeAutospacing="0" w:after="0" w:afterAutospacing="0"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3、负责全市农村土地确权颁证，农业承包合同的签订、鉴证、调解、仲裁等管理工作。</w:t>
      </w:r>
    </w:p>
    <w:p w14:paraId="7B599468">
      <w:pPr>
        <w:pStyle w:val="6"/>
        <w:spacing w:before="0" w:beforeAutospacing="0" w:after="0" w:afterAutospacing="0"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4、做好产权制度改革。</w:t>
      </w:r>
    </w:p>
    <w:p w14:paraId="7ACD443C">
      <w:pPr>
        <w:pStyle w:val="6"/>
        <w:spacing w:before="0" w:beforeAutospacing="0" w:after="0" w:afterAutospacing="0" w:line="60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5、做好农村宅基地管理。</w:t>
      </w:r>
    </w:p>
    <w:p w14:paraId="75BB862A">
      <w:pPr>
        <w:pStyle w:val="6"/>
        <w:spacing w:before="0" w:beforeAutospacing="0" w:after="0" w:afterAutospacing="0" w:line="600" w:lineRule="exact"/>
        <w:ind w:firstLine="602" w:firstLineChars="200"/>
        <w:rPr>
          <w:rFonts w:ascii="Times New Roman" w:hAnsi="Times New Roman" w:eastAsia="楷体_GB2312" w:cs="Times New Roman"/>
          <w:b/>
          <w:bCs/>
          <w:color w:val="333333"/>
          <w:sz w:val="30"/>
          <w:szCs w:val="30"/>
        </w:rPr>
      </w:pPr>
      <w:r>
        <w:rPr>
          <w:rFonts w:ascii="Times New Roman" w:hAnsi="楷体_GB2312" w:eastAsia="楷体_GB2312" w:cs="Times New Roman"/>
          <w:b/>
          <w:bCs/>
          <w:color w:val="333333"/>
          <w:sz w:val="30"/>
          <w:szCs w:val="30"/>
        </w:rPr>
        <w:t>（二）机构设置</w:t>
      </w:r>
    </w:p>
    <w:p w14:paraId="6930C183">
      <w:pPr>
        <w:pStyle w:val="3"/>
        <w:keepNext w:val="0"/>
        <w:keepLines w:val="0"/>
        <w:pageBreakBefore w:val="0"/>
        <w:widowControl w:val="0"/>
        <w:kinsoku/>
        <w:wordWrap/>
        <w:overflowPunct/>
        <w:topLinePunct w:val="0"/>
        <w:autoSpaceDE w:val="0"/>
        <w:autoSpaceDN w:val="0"/>
        <w:bidi w:val="0"/>
        <w:adjustRightInd/>
        <w:snapToGrid/>
        <w:spacing w:before="0" w:line="600" w:lineRule="exact"/>
        <w:ind w:right="0" w:firstLine="600" w:firstLineChars="200"/>
        <w:jc w:val="both"/>
        <w:textAlignment w:val="auto"/>
        <w:rPr>
          <w:rFonts w:hint="eastAsia" w:ascii="仿宋" w:hAnsi="仿宋" w:eastAsia="仿宋" w:cs="宋体"/>
          <w:kern w:val="0"/>
          <w:sz w:val="30"/>
          <w:szCs w:val="30"/>
          <w:lang w:val="en-US" w:eastAsia="zh-CN" w:bidi="ar-SA"/>
        </w:rPr>
      </w:pPr>
      <w:r>
        <w:rPr>
          <w:rFonts w:hint="eastAsia" w:ascii="仿宋" w:hAnsi="仿宋" w:eastAsia="仿宋" w:cs="宋体"/>
          <w:kern w:val="0"/>
          <w:sz w:val="30"/>
          <w:szCs w:val="30"/>
          <w:lang w:val="en-US" w:eastAsia="zh-CN" w:bidi="ar-SA"/>
        </w:rPr>
        <w:t>我单位是主管全市农村经营管理工作的承担行政职能的事业单位，主要负责本市农村经营管理工作和农民负担监督管理工作。为全额拨款事业单位，执行事业单位会计制度。我单位内设农民维权监督管理办公室。</w:t>
      </w:r>
    </w:p>
    <w:p w14:paraId="62F11E4F">
      <w:pPr>
        <w:pStyle w:val="3"/>
        <w:keepNext w:val="0"/>
        <w:keepLines w:val="0"/>
        <w:pageBreakBefore w:val="0"/>
        <w:widowControl w:val="0"/>
        <w:kinsoku/>
        <w:wordWrap/>
        <w:overflowPunct/>
        <w:topLinePunct w:val="0"/>
        <w:autoSpaceDE w:val="0"/>
        <w:autoSpaceDN w:val="0"/>
        <w:bidi w:val="0"/>
        <w:adjustRightInd/>
        <w:snapToGrid/>
        <w:spacing w:before="0" w:line="600" w:lineRule="exact"/>
        <w:ind w:right="0"/>
        <w:jc w:val="both"/>
        <w:textAlignment w:val="auto"/>
        <w:rPr>
          <w:rFonts w:hint="eastAsia" w:ascii="黑体" w:hAnsi="黑体" w:eastAsia="黑体" w:cs="黑体"/>
          <w:color w:val="auto"/>
        </w:rPr>
      </w:pPr>
      <w:r>
        <w:rPr>
          <w:rFonts w:hint="eastAsia" w:ascii="黑体" w:hAnsi="黑体" w:eastAsia="黑体" w:cs="黑体"/>
          <w:color w:val="auto"/>
        </w:rPr>
        <w:t>二、一般公共预算支出情况</w:t>
      </w:r>
    </w:p>
    <w:p w14:paraId="5384820C">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楷体" w:hAnsi="楷体" w:eastAsia="楷体" w:cs="楷体"/>
          <w:b/>
          <w:bCs/>
          <w:color w:val="auto"/>
        </w:rPr>
      </w:pPr>
      <w:r>
        <w:rPr>
          <w:rFonts w:hint="eastAsia" w:ascii="楷体" w:hAnsi="楷体" w:eastAsia="楷体" w:cs="楷体"/>
          <w:b/>
          <w:bCs/>
          <w:color w:val="auto"/>
        </w:rPr>
        <w:t>（一）基本支出情况</w:t>
      </w:r>
    </w:p>
    <w:p w14:paraId="6D9FEBBE">
      <w:pPr>
        <w:pStyle w:val="6"/>
        <w:spacing w:before="0" w:beforeAutospacing="0" w:after="0" w:afterAutospacing="0" w:line="600" w:lineRule="exact"/>
        <w:ind w:firstLine="600" w:firstLineChars="200"/>
        <w:rPr>
          <w:rFonts w:hint="eastAsia" w:ascii="仿宋" w:hAnsi="仿宋" w:eastAsia="仿宋" w:cs="Times New Roman"/>
          <w:kern w:val="2"/>
          <w:sz w:val="30"/>
          <w:szCs w:val="30"/>
        </w:rPr>
      </w:pPr>
      <w:r>
        <w:rPr>
          <w:rFonts w:ascii="仿宋" w:hAnsi="仿宋" w:eastAsia="仿宋" w:cs="Times New Roman"/>
          <w:kern w:val="2"/>
          <w:sz w:val="30"/>
          <w:szCs w:val="30"/>
        </w:rPr>
        <w:t>1</w:t>
      </w:r>
      <w:r>
        <w:rPr>
          <w:rFonts w:hint="eastAsia" w:ascii="仿宋" w:hAnsi="仿宋" w:eastAsia="仿宋" w:cs="Times New Roman"/>
          <w:kern w:val="2"/>
          <w:sz w:val="30"/>
          <w:szCs w:val="30"/>
        </w:rPr>
        <w:t>、2023年度财政拨款</w:t>
      </w:r>
      <w:r>
        <w:rPr>
          <w:rFonts w:hint="eastAsia" w:ascii="仿宋" w:hAnsi="仿宋" w:eastAsia="仿宋" w:cs="华文新魏"/>
          <w:kern w:val="2"/>
          <w:sz w:val="30"/>
          <w:szCs w:val="30"/>
        </w:rPr>
        <w:t>基本支出</w:t>
      </w:r>
      <w:r>
        <w:rPr>
          <w:rFonts w:hint="eastAsia" w:ascii="仿宋" w:hAnsi="仿宋" w:eastAsia="仿宋" w:cs="Times New Roman"/>
          <w:color w:val="333333"/>
          <w:sz w:val="30"/>
          <w:szCs w:val="30"/>
          <w:lang w:val="en-US" w:eastAsia="zh-CN"/>
        </w:rPr>
        <w:t>184.57</w:t>
      </w:r>
      <w:r>
        <w:rPr>
          <w:rFonts w:ascii="仿宋" w:hAnsi="仿宋" w:eastAsia="仿宋" w:cs="Times New Roman"/>
          <w:kern w:val="2"/>
          <w:sz w:val="30"/>
          <w:szCs w:val="30"/>
        </w:rPr>
        <w:t>万元，</w:t>
      </w:r>
      <w:r>
        <w:rPr>
          <w:rFonts w:hint="eastAsia" w:ascii="仿宋" w:hAnsi="仿宋" w:eastAsia="仿宋" w:cs="Times New Roman"/>
          <w:kern w:val="2"/>
          <w:sz w:val="30"/>
          <w:szCs w:val="30"/>
        </w:rPr>
        <w:t>占一般公共预算支出总额</w:t>
      </w:r>
      <w:r>
        <w:rPr>
          <w:rFonts w:ascii="仿宋" w:hAnsi="仿宋" w:eastAsia="仿宋" w:cs="Times New Roman"/>
          <w:kern w:val="2"/>
          <w:sz w:val="30"/>
          <w:szCs w:val="30"/>
        </w:rPr>
        <w:t>的</w:t>
      </w:r>
      <w:r>
        <w:rPr>
          <w:rFonts w:hint="eastAsia" w:ascii="仿宋" w:hAnsi="仿宋" w:eastAsia="仿宋" w:cs="Times New Roman"/>
          <w:color w:val="333333"/>
          <w:sz w:val="30"/>
          <w:szCs w:val="30"/>
        </w:rPr>
        <w:t>24.04%</w:t>
      </w:r>
      <w:r>
        <w:rPr>
          <w:rFonts w:ascii="仿宋" w:hAnsi="仿宋" w:eastAsia="仿宋" w:cs="Times New Roman"/>
          <w:color w:val="333333"/>
          <w:sz w:val="30"/>
          <w:szCs w:val="30"/>
        </w:rPr>
        <w:t>，</w:t>
      </w:r>
      <w:r>
        <w:rPr>
          <w:rFonts w:ascii="仿宋" w:hAnsi="仿宋" w:eastAsia="仿宋" w:cs="Times New Roman"/>
          <w:kern w:val="2"/>
          <w:sz w:val="30"/>
          <w:szCs w:val="30"/>
        </w:rPr>
        <w:t>其中：</w:t>
      </w:r>
    </w:p>
    <w:p w14:paraId="770CA33E">
      <w:pPr>
        <w:pStyle w:val="6"/>
        <w:spacing w:before="0" w:beforeAutospacing="0" w:after="0" w:afterAutospacing="0" w:line="600" w:lineRule="exact"/>
        <w:ind w:firstLine="600" w:firstLineChars="200"/>
        <w:rPr>
          <w:rFonts w:hint="eastAsia" w:ascii="仿宋" w:hAnsi="仿宋" w:eastAsia="仿宋" w:cs="Times New Roman"/>
          <w:kern w:val="2"/>
          <w:sz w:val="30"/>
          <w:szCs w:val="30"/>
        </w:rPr>
      </w:pPr>
      <w:r>
        <w:rPr>
          <w:rFonts w:ascii="仿宋" w:hAnsi="仿宋" w:eastAsia="仿宋" w:cs="Times New Roman"/>
          <w:kern w:val="2"/>
          <w:sz w:val="30"/>
          <w:szCs w:val="30"/>
        </w:rPr>
        <w:t>（1）工资福利支出</w:t>
      </w:r>
      <w:r>
        <w:rPr>
          <w:rFonts w:hint="eastAsia" w:ascii="仿宋" w:hAnsi="仿宋" w:eastAsia="仿宋" w:cs="Times New Roman"/>
          <w:color w:val="333333"/>
          <w:sz w:val="30"/>
          <w:szCs w:val="30"/>
        </w:rPr>
        <w:t>157.19</w:t>
      </w:r>
      <w:r>
        <w:rPr>
          <w:rFonts w:ascii="仿宋" w:hAnsi="仿宋" w:eastAsia="仿宋" w:cs="Times New Roman"/>
          <w:kern w:val="2"/>
          <w:sz w:val="30"/>
          <w:szCs w:val="30"/>
        </w:rPr>
        <w:t>万元，</w:t>
      </w:r>
      <w:r>
        <w:rPr>
          <w:rFonts w:hint="eastAsia" w:ascii="仿宋" w:hAnsi="仿宋" w:eastAsia="仿宋" w:cs="Times New Roman"/>
          <w:kern w:val="2"/>
          <w:sz w:val="30"/>
          <w:szCs w:val="30"/>
        </w:rPr>
        <w:t>占基本支出的85.16%，</w:t>
      </w:r>
      <w:r>
        <w:rPr>
          <w:rFonts w:ascii="仿宋" w:hAnsi="仿宋" w:eastAsia="仿宋" w:cs="Times New Roman"/>
          <w:kern w:val="2"/>
          <w:sz w:val="30"/>
          <w:szCs w:val="30"/>
        </w:rPr>
        <w:t>包括基本工资、津贴补贴、奖金、绩效工资</w:t>
      </w:r>
      <w:r>
        <w:rPr>
          <w:rFonts w:hint="eastAsia" w:ascii="仿宋" w:hAnsi="仿宋" w:eastAsia="仿宋" w:cs="Times New Roman"/>
          <w:kern w:val="2"/>
          <w:sz w:val="30"/>
          <w:szCs w:val="30"/>
          <w:lang w:eastAsia="zh-CN"/>
        </w:rPr>
        <w:t>、机关事业单位基本养老保险缴费、职业年金缴费、职工基本医疗保险缴费、其他社会保障缴费、住房公积金</w:t>
      </w:r>
      <w:r>
        <w:rPr>
          <w:rFonts w:ascii="仿宋" w:hAnsi="仿宋" w:eastAsia="仿宋" w:cs="Times New Roman"/>
          <w:kern w:val="2"/>
          <w:sz w:val="30"/>
          <w:szCs w:val="30"/>
        </w:rPr>
        <w:t>；</w:t>
      </w:r>
    </w:p>
    <w:p w14:paraId="6E6F4A29">
      <w:pPr>
        <w:pStyle w:val="6"/>
        <w:spacing w:before="0" w:beforeAutospacing="0" w:after="0" w:afterAutospacing="0" w:line="600" w:lineRule="exact"/>
        <w:ind w:firstLine="600" w:firstLineChars="200"/>
        <w:rPr>
          <w:rFonts w:hint="eastAsia" w:ascii="仿宋" w:hAnsi="仿宋" w:eastAsia="仿宋" w:cs="Times New Roman"/>
          <w:kern w:val="2"/>
          <w:sz w:val="30"/>
          <w:szCs w:val="30"/>
        </w:rPr>
      </w:pPr>
      <w:r>
        <w:rPr>
          <w:rFonts w:ascii="仿宋" w:hAnsi="仿宋" w:eastAsia="仿宋" w:cs="Times New Roman"/>
          <w:kern w:val="2"/>
          <w:sz w:val="30"/>
          <w:szCs w:val="30"/>
        </w:rPr>
        <w:t>（2）商品和服务支出</w:t>
      </w:r>
      <w:r>
        <w:rPr>
          <w:rFonts w:hint="eastAsia" w:ascii="仿宋" w:hAnsi="仿宋" w:eastAsia="仿宋" w:cs="Times New Roman"/>
          <w:color w:val="333333"/>
          <w:sz w:val="30"/>
          <w:szCs w:val="30"/>
        </w:rPr>
        <w:t>26.55</w:t>
      </w:r>
      <w:r>
        <w:rPr>
          <w:rFonts w:ascii="仿宋" w:hAnsi="仿宋" w:eastAsia="仿宋" w:cs="Times New Roman"/>
          <w:kern w:val="2"/>
          <w:sz w:val="30"/>
          <w:szCs w:val="30"/>
        </w:rPr>
        <w:t>万元，</w:t>
      </w:r>
      <w:r>
        <w:rPr>
          <w:rFonts w:hint="eastAsia" w:ascii="仿宋" w:hAnsi="仿宋" w:eastAsia="仿宋" w:cs="Times New Roman"/>
          <w:kern w:val="2"/>
          <w:sz w:val="30"/>
          <w:szCs w:val="30"/>
        </w:rPr>
        <w:t>占基本支出的14.38%，</w:t>
      </w:r>
      <w:r>
        <w:rPr>
          <w:rFonts w:ascii="仿宋" w:hAnsi="仿宋" w:eastAsia="仿宋" w:cs="Times New Roman"/>
          <w:kern w:val="2"/>
          <w:sz w:val="30"/>
          <w:szCs w:val="30"/>
        </w:rPr>
        <w:t>包括办公费、印刷费、</w:t>
      </w:r>
      <w:r>
        <w:rPr>
          <w:rFonts w:hint="eastAsia" w:ascii="仿宋" w:hAnsi="仿宋" w:eastAsia="仿宋" w:cs="Times New Roman"/>
          <w:kern w:val="2"/>
          <w:sz w:val="30"/>
          <w:szCs w:val="30"/>
        </w:rPr>
        <w:t>手续费</w:t>
      </w:r>
      <w:r>
        <w:rPr>
          <w:rFonts w:hint="eastAsia" w:ascii="仿宋" w:hAnsi="仿宋" w:eastAsia="仿宋" w:cs="Times New Roman"/>
          <w:kern w:val="2"/>
          <w:sz w:val="30"/>
          <w:szCs w:val="30"/>
          <w:lang w:eastAsia="zh-CN"/>
        </w:rPr>
        <w:t>、</w:t>
      </w:r>
      <w:r>
        <w:rPr>
          <w:rFonts w:ascii="仿宋" w:hAnsi="仿宋" w:eastAsia="仿宋" w:cs="Times New Roman"/>
          <w:kern w:val="2"/>
          <w:sz w:val="30"/>
          <w:szCs w:val="30"/>
        </w:rPr>
        <w:t>水费、电费</w:t>
      </w:r>
      <w:r>
        <w:rPr>
          <w:rFonts w:hint="eastAsia" w:ascii="仿宋" w:hAnsi="仿宋" w:eastAsia="仿宋" w:cs="Times New Roman"/>
          <w:kern w:val="2"/>
          <w:sz w:val="30"/>
          <w:szCs w:val="30"/>
          <w:lang w:eastAsia="zh-CN"/>
        </w:rPr>
        <w:t>、邮电费</w:t>
      </w:r>
      <w:r>
        <w:rPr>
          <w:rFonts w:ascii="仿宋" w:hAnsi="仿宋" w:eastAsia="仿宋" w:cs="Times New Roman"/>
          <w:kern w:val="2"/>
          <w:sz w:val="30"/>
          <w:szCs w:val="30"/>
        </w:rPr>
        <w:t>、</w:t>
      </w:r>
      <w:r>
        <w:rPr>
          <w:rFonts w:hint="eastAsia" w:ascii="仿宋" w:hAnsi="仿宋" w:eastAsia="仿宋" w:cs="Times New Roman"/>
          <w:kern w:val="2"/>
          <w:sz w:val="30"/>
          <w:szCs w:val="30"/>
        </w:rPr>
        <w:t>维修（护）费</w:t>
      </w:r>
      <w:r>
        <w:rPr>
          <w:rFonts w:ascii="仿宋" w:hAnsi="仿宋" w:eastAsia="仿宋" w:cs="Times New Roman"/>
          <w:kern w:val="2"/>
          <w:sz w:val="30"/>
          <w:szCs w:val="30"/>
        </w:rPr>
        <w:t>、会议费、公务接待费</w:t>
      </w:r>
      <w:r>
        <w:rPr>
          <w:rFonts w:hint="eastAsia" w:ascii="仿宋" w:hAnsi="仿宋" w:eastAsia="仿宋" w:cs="Times New Roman"/>
          <w:kern w:val="2"/>
          <w:sz w:val="30"/>
          <w:szCs w:val="30"/>
          <w:lang w:eastAsia="zh-CN"/>
        </w:rPr>
        <w:t>、劳务费</w:t>
      </w:r>
      <w:r>
        <w:rPr>
          <w:rFonts w:ascii="仿宋" w:hAnsi="仿宋" w:eastAsia="仿宋" w:cs="Times New Roman"/>
          <w:kern w:val="2"/>
          <w:sz w:val="30"/>
          <w:szCs w:val="30"/>
        </w:rPr>
        <w:t>、工会经费</w:t>
      </w:r>
      <w:r>
        <w:rPr>
          <w:rFonts w:hint="eastAsia" w:ascii="仿宋" w:hAnsi="仿宋" w:eastAsia="仿宋" w:cs="Times New Roman"/>
          <w:kern w:val="2"/>
          <w:sz w:val="30"/>
          <w:szCs w:val="30"/>
          <w:lang w:eastAsia="zh-CN"/>
        </w:rPr>
        <w:t>、福利费</w:t>
      </w:r>
      <w:r>
        <w:rPr>
          <w:rFonts w:ascii="仿宋" w:hAnsi="仿宋" w:eastAsia="仿宋" w:cs="Times New Roman"/>
          <w:kern w:val="2"/>
          <w:sz w:val="30"/>
          <w:szCs w:val="30"/>
        </w:rPr>
        <w:t>、其他交通费、其他商品和服务支出；</w:t>
      </w:r>
    </w:p>
    <w:p w14:paraId="1591315C">
      <w:pPr>
        <w:pStyle w:val="6"/>
        <w:spacing w:before="0" w:beforeAutospacing="0" w:after="0" w:afterAutospacing="0" w:line="600" w:lineRule="exact"/>
        <w:ind w:firstLine="600" w:firstLineChars="200"/>
        <w:rPr>
          <w:rFonts w:hint="eastAsia" w:ascii="楷体" w:hAnsi="楷体" w:eastAsia="楷体" w:cs="楷体"/>
          <w:b/>
          <w:bCs/>
          <w:color w:val="auto"/>
        </w:rPr>
      </w:pPr>
      <w:r>
        <w:rPr>
          <w:rFonts w:ascii="仿宋" w:hAnsi="仿宋" w:eastAsia="仿宋" w:cs="Times New Roman"/>
          <w:kern w:val="2"/>
          <w:sz w:val="30"/>
          <w:szCs w:val="30"/>
        </w:rPr>
        <w:t>（3）对个人和家庭补助支出</w:t>
      </w:r>
      <w:r>
        <w:rPr>
          <w:rFonts w:hint="eastAsia" w:ascii="仿宋" w:hAnsi="仿宋" w:eastAsia="仿宋" w:cs="Times New Roman"/>
          <w:color w:val="333333"/>
          <w:sz w:val="30"/>
          <w:szCs w:val="30"/>
          <w:lang w:val="en-US" w:eastAsia="zh-CN"/>
        </w:rPr>
        <w:t>0.83</w:t>
      </w:r>
      <w:r>
        <w:rPr>
          <w:rFonts w:ascii="仿宋" w:hAnsi="仿宋" w:eastAsia="仿宋" w:cs="Times New Roman"/>
          <w:kern w:val="2"/>
          <w:sz w:val="30"/>
          <w:szCs w:val="30"/>
        </w:rPr>
        <w:t>万元，</w:t>
      </w:r>
      <w:r>
        <w:rPr>
          <w:rFonts w:hint="eastAsia" w:ascii="仿宋" w:hAnsi="仿宋" w:eastAsia="仿宋" w:cs="Times New Roman"/>
          <w:kern w:val="2"/>
          <w:sz w:val="30"/>
          <w:szCs w:val="30"/>
        </w:rPr>
        <w:t>占基本支出的</w:t>
      </w:r>
      <w:r>
        <w:rPr>
          <w:rFonts w:hint="eastAsia" w:ascii="仿宋" w:hAnsi="仿宋" w:eastAsia="仿宋" w:cs="Times New Roman"/>
          <w:kern w:val="2"/>
          <w:sz w:val="30"/>
          <w:szCs w:val="30"/>
          <w:lang w:val="en-US" w:eastAsia="zh-CN"/>
        </w:rPr>
        <w:t>0.46</w:t>
      </w:r>
      <w:r>
        <w:rPr>
          <w:rFonts w:hint="eastAsia" w:ascii="仿宋" w:hAnsi="仿宋" w:eastAsia="仿宋" w:cs="Times New Roman"/>
          <w:kern w:val="2"/>
          <w:sz w:val="30"/>
          <w:szCs w:val="30"/>
        </w:rPr>
        <w:t>%，</w:t>
      </w:r>
      <w:r>
        <w:rPr>
          <w:rFonts w:ascii="仿宋" w:hAnsi="仿宋" w:eastAsia="仿宋" w:cs="Times New Roman"/>
          <w:kern w:val="2"/>
          <w:sz w:val="30"/>
          <w:szCs w:val="30"/>
        </w:rPr>
        <w:t>包括生活补助</w:t>
      </w:r>
      <w:r>
        <w:rPr>
          <w:rFonts w:hint="eastAsia" w:ascii="仿宋" w:hAnsi="仿宋" w:eastAsia="仿宋" w:cs="Times New Roman"/>
          <w:kern w:val="2"/>
          <w:sz w:val="30"/>
          <w:szCs w:val="30"/>
        </w:rPr>
        <w:t>等。</w:t>
      </w:r>
    </w:p>
    <w:p w14:paraId="3D1DA66C">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600" w:lineRule="exact"/>
        <w:ind w:left="0" w:right="0"/>
        <w:jc w:val="both"/>
        <w:textAlignment w:val="auto"/>
        <w:rPr>
          <w:rFonts w:hint="eastAsia" w:ascii="楷体" w:hAnsi="楷体" w:eastAsia="楷体" w:cs="楷体"/>
          <w:b/>
          <w:bCs/>
          <w:color w:val="auto"/>
        </w:rPr>
      </w:pPr>
      <w:r>
        <w:rPr>
          <w:rFonts w:hint="eastAsia" w:ascii="楷体" w:hAnsi="楷体" w:eastAsia="楷体" w:cs="楷体"/>
          <w:b/>
          <w:bCs/>
          <w:color w:val="auto"/>
        </w:rPr>
        <w:t>项目支出情况</w:t>
      </w:r>
    </w:p>
    <w:p w14:paraId="70DA11FF">
      <w:pPr>
        <w:spacing w:line="600" w:lineRule="exact"/>
        <w:ind w:firstLine="600" w:firstLineChars="200"/>
        <w:rPr>
          <w:rFonts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项目支出是在基本支出之外为完成其特定的工作任务而发生的支出，主要用于部分行政单位补助经费、农业经营主体能力提升资金、宅基地改革试点补助资金、农民进城购房补贴资金等支出。2023年年初预算批复的项目支出为583万元，决算项目支出583万元，占</w:t>
      </w:r>
      <w:r>
        <w:rPr>
          <w:rFonts w:hint="eastAsia" w:ascii="仿宋" w:hAnsi="仿宋" w:eastAsia="仿宋" w:cs="Times New Roman"/>
          <w:kern w:val="2"/>
          <w:sz w:val="30"/>
          <w:szCs w:val="30"/>
        </w:rPr>
        <w:t>一般公共预算支出</w:t>
      </w:r>
      <w:r>
        <w:rPr>
          <w:rFonts w:hint="eastAsia" w:ascii="仿宋" w:hAnsi="仿宋" w:eastAsia="仿宋" w:cs="Times New Roman"/>
          <w:kern w:val="2"/>
          <w:sz w:val="30"/>
          <w:szCs w:val="30"/>
          <w:lang w:val="en-US" w:eastAsia="zh-CN" w:bidi="ar-SA"/>
        </w:rPr>
        <w:t>总额的75.96%。</w:t>
      </w:r>
    </w:p>
    <w:p w14:paraId="045EFAE9">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三、政府性基金预算支出情况</w:t>
      </w:r>
    </w:p>
    <w:p w14:paraId="6399392E">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楷体" w:hAnsi="楷体" w:eastAsia="楷体" w:cs="楷体"/>
          <w:b/>
          <w:bCs/>
          <w:color w:val="auto"/>
        </w:rPr>
      </w:pPr>
      <w:r>
        <w:rPr>
          <w:rFonts w:hint="eastAsia" w:ascii="楷体" w:hAnsi="楷体" w:eastAsia="楷体" w:cs="楷体"/>
          <w:b/>
          <w:bCs/>
          <w:color w:val="auto"/>
        </w:rPr>
        <w:t>（一）基本支出情况</w:t>
      </w:r>
    </w:p>
    <w:p w14:paraId="1B679A86">
      <w:pPr>
        <w:pStyle w:val="6"/>
        <w:spacing w:before="0" w:beforeAutospacing="0" w:after="0" w:afterAutospacing="0" w:line="600" w:lineRule="exact"/>
        <w:ind w:firstLine="600" w:firstLineChars="200"/>
        <w:rPr>
          <w:rFonts w:hint="default" w:ascii="楷体" w:hAnsi="楷体" w:eastAsia="仿宋" w:cs="楷体"/>
          <w:b/>
          <w:bCs/>
          <w:color w:val="auto"/>
          <w:lang w:val="en-US" w:eastAsia="zh-CN"/>
        </w:rPr>
      </w:pPr>
      <w:r>
        <w:rPr>
          <w:rFonts w:hint="eastAsia" w:ascii="仿宋" w:hAnsi="仿宋" w:eastAsia="仿宋" w:cs="Times New Roman"/>
          <w:kern w:val="2"/>
          <w:sz w:val="30"/>
          <w:szCs w:val="30"/>
        </w:rPr>
        <w:t>2023年</w:t>
      </w:r>
      <w:r>
        <w:rPr>
          <w:rFonts w:hint="eastAsia" w:ascii="仿宋" w:hAnsi="仿宋" w:eastAsia="仿宋" w:cs="Times New Roman"/>
          <w:color w:val="333333"/>
          <w:sz w:val="30"/>
          <w:szCs w:val="30"/>
        </w:rPr>
        <w:t>度政府性基金基本</w:t>
      </w:r>
      <w:r>
        <w:rPr>
          <w:rFonts w:hint="eastAsia" w:ascii="仿宋" w:hAnsi="仿宋" w:eastAsia="仿宋" w:cs="华文新魏"/>
          <w:kern w:val="2"/>
          <w:sz w:val="30"/>
          <w:szCs w:val="30"/>
        </w:rPr>
        <w:t>支出</w:t>
      </w:r>
      <w:r>
        <w:rPr>
          <w:rFonts w:hint="eastAsia" w:ascii="仿宋" w:hAnsi="仿宋" w:eastAsia="仿宋" w:cs="Times New Roman"/>
          <w:color w:val="333333"/>
          <w:sz w:val="30"/>
          <w:szCs w:val="30"/>
          <w:lang w:val="en-US" w:eastAsia="zh-CN"/>
        </w:rPr>
        <w:t>0</w:t>
      </w:r>
      <w:r>
        <w:rPr>
          <w:rFonts w:ascii="仿宋" w:hAnsi="仿宋" w:eastAsia="仿宋" w:cs="Times New Roman"/>
          <w:kern w:val="2"/>
          <w:sz w:val="30"/>
          <w:szCs w:val="30"/>
        </w:rPr>
        <w:t>万元</w:t>
      </w:r>
    </w:p>
    <w:p w14:paraId="23FEAD20">
      <w:pPr>
        <w:pStyle w:val="3"/>
        <w:keepNext w:val="0"/>
        <w:keepLines w:val="0"/>
        <w:pageBreakBefore w:val="0"/>
        <w:widowControl w:val="0"/>
        <w:numPr>
          <w:ilvl w:val="0"/>
          <w:numId w:val="2"/>
        </w:numPr>
        <w:kinsoku/>
        <w:wordWrap/>
        <w:overflowPunct/>
        <w:topLinePunct w:val="0"/>
        <w:autoSpaceDE w:val="0"/>
        <w:autoSpaceDN w:val="0"/>
        <w:bidi w:val="0"/>
        <w:adjustRightInd/>
        <w:snapToGrid/>
        <w:spacing w:before="0" w:line="600" w:lineRule="exact"/>
        <w:ind w:left="0" w:right="0"/>
        <w:jc w:val="both"/>
        <w:textAlignment w:val="auto"/>
        <w:rPr>
          <w:rFonts w:hint="eastAsia" w:ascii="楷体" w:hAnsi="楷体" w:eastAsia="楷体" w:cs="楷体"/>
          <w:b/>
          <w:bCs/>
          <w:color w:val="auto"/>
        </w:rPr>
      </w:pPr>
      <w:r>
        <w:rPr>
          <w:rFonts w:hint="eastAsia" w:ascii="楷体" w:hAnsi="楷体" w:eastAsia="楷体" w:cs="楷体"/>
          <w:b/>
          <w:bCs/>
          <w:color w:val="auto"/>
        </w:rPr>
        <w:t>项目支出情况</w:t>
      </w:r>
    </w:p>
    <w:p w14:paraId="42728EFC">
      <w:pPr>
        <w:spacing w:line="600" w:lineRule="exact"/>
        <w:ind w:firstLine="600" w:firstLineChars="200"/>
        <w:rPr>
          <w:rFonts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2023年年初预算批复的项目支出为</w:t>
      </w:r>
      <w:r>
        <w:rPr>
          <w:rFonts w:hint="eastAsia" w:ascii="仿宋" w:hAnsi="仿宋" w:eastAsia="仿宋" w:cs="Times New Roman"/>
          <w:color w:val="333333"/>
          <w:sz w:val="30"/>
          <w:szCs w:val="30"/>
          <w:lang w:val="en-US" w:eastAsia="zh-CN"/>
        </w:rPr>
        <w:t>607.15</w:t>
      </w:r>
      <w:r>
        <w:rPr>
          <w:rFonts w:hint="eastAsia" w:ascii="仿宋" w:hAnsi="仿宋" w:eastAsia="仿宋" w:cs="Times New Roman"/>
          <w:kern w:val="2"/>
          <w:sz w:val="30"/>
          <w:szCs w:val="30"/>
          <w:lang w:val="en-US" w:eastAsia="zh-CN" w:bidi="ar-SA"/>
        </w:rPr>
        <w:t>万元，决算项目支出</w:t>
      </w:r>
      <w:r>
        <w:rPr>
          <w:rFonts w:hint="eastAsia" w:ascii="仿宋" w:hAnsi="仿宋" w:eastAsia="仿宋" w:cs="Times New Roman"/>
          <w:color w:val="333333"/>
          <w:sz w:val="30"/>
          <w:szCs w:val="30"/>
          <w:lang w:val="en-US" w:eastAsia="zh-CN"/>
        </w:rPr>
        <w:t>607.15</w:t>
      </w:r>
      <w:r>
        <w:rPr>
          <w:rFonts w:hint="eastAsia" w:ascii="仿宋" w:hAnsi="仿宋" w:eastAsia="仿宋" w:cs="Times New Roman"/>
          <w:kern w:val="2"/>
          <w:sz w:val="30"/>
          <w:szCs w:val="30"/>
          <w:lang w:val="en-US" w:eastAsia="zh-CN" w:bidi="ar-SA"/>
        </w:rPr>
        <w:t>万元，主要是</w:t>
      </w:r>
      <w:r>
        <w:rPr>
          <w:rFonts w:hint="eastAsia" w:ascii="仿宋" w:hAnsi="仿宋" w:eastAsia="仿宋" w:cs="Times New Roman"/>
          <w:kern w:val="2"/>
          <w:sz w:val="30"/>
          <w:szCs w:val="30"/>
          <w:lang w:val="en-US" w:eastAsia="zh-CN"/>
        </w:rPr>
        <w:t>农民进城购房补贴</w:t>
      </w:r>
      <w:r>
        <w:rPr>
          <w:rFonts w:hint="eastAsia" w:ascii="仿宋" w:hAnsi="仿宋" w:eastAsia="仿宋" w:cs="Times New Roman"/>
          <w:kern w:val="2"/>
          <w:sz w:val="30"/>
          <w:szCs w:val="30"/>
          <w:lang w:val="en-US" w:eastAsia="zh-CN" w:bidi="ar-SA"/>
        </w:rPr>
        <w:t>。</w:t>
      </w:r>
    </w:p>
    <w:p w14:paraId="141555C0">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国有资本经营预算支出情况</w:t>
      </w:r>
    </w:p>
    <w:p w14:paraId="209FBB77">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300" w:firstLineChars="100"/>
        <w:jc w:val="both"/>
        <w:textAlignment w:val="auto"/>
        <w:rPr>
          <w:rFonts w:hint="eastAsia" w:ascii="黑体" w:hAnsi="黑体" w:eastAsia="黑体" w:cs="黑体"/>
          <w:color w:val="auto"/>
        </w:rPr>
      </w:pPr>
      <w:r>
        <w:rPr>
          <w:rFonts w:hint="eastAsia" w:ascii="仿宋" w:hAnsi="仿宋" w:eastAsia="仿宋" w:cs="Times New Roman"/>
          <w:kern w:val="2"/>
          <w:sz w:val="30"/>
          <w:szCs w:val="30"/>
          <w:lang w:val="en-US" w:eastAsia="zh-CN" w:bidi="ar-SA"/>
        </w:rPr>
        <w:t>本单位无国有资本经营预算支出。</w:t>
      </w:r>
    </w:p>
    <w:p w14:paraId="4245AFC6">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0" w:line="600" w:lineRule="exact"/>
        <w:ind w:left="0" w:leftChars="0" w:right="0" w:firstLine="0" w:firstLineChars="0"/>
        <w:jc w:val="both"/>
        <w:textAlignment w:val="auto"/>
        <w:rPr>
          <w:rFonts w:hint="eastAsia" w:ascii="黑体" w:hAnsi="黑体" w:eastAsia="黑体" w:cs="黑体"/>
          <w:color w:val="auto"/>
        </w:rPr>
      </w:pPr>
      <w:r>
        <w:rPr>
          <w:rFonts w:hint="eastAsia" w:ascii="黑体" w:hAnsi="黑体" w:eastAsia="黑体" w:cs="黑体"/>
          <w:color w:val="auto"/>
        </w:rPr>
        <w:t>社会保险基金预算支出情况</w:t>
      </w:r>
    </w:p>
    <w:p w14:paraId="511BE3FA">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300" w:firstLineChars="100"/>
        <w:jc w:val="both"/>
        <w:textAlignment w:val="auto"/>
        <w:rPr>
          <w:rFonts w:hint="eastAsia" w:ascii="黑体" w:hAnsi="黑体" w:eastAsia="黑体" w:cs="黑体"/>
          <w:color w:val="auto"/>
        </w:rPr>
      </w:pPr>
      <w:r>
        <w:rPr>
          <w:rFonts w:hint="eastAsia" w:ascii="仿宋" w:hAnsi="仿宋" w:eastAsia="仿宋" w:cs="Times New Roman"/>
          <w:kern w:val="2"/>
          <w:sz w:val="30"/>
          <w:szCs w:val="30"/>
          <w:lang w:val="en-US" w:eastAsia="zh-CN" w:bidi="ar-SA"/>
        </w:rPr>
        <w:t>本单位无社会保险基金预算支出。</w:t>
      </w:r>
    </w:p>
    <w:p w14:paraId="7FCDCEBA">
      <w:pPr>
        <w:pStyle w:val="3"/>
        <w:keepNext w:val="0"/>
        <w:keepLines w:val="0"/>
        <w:pageBreakBefore w:val="0"/>
        <w:widowControl w:val="0"/>
        <w:numPr>
          <w:ilvl w:val="0"/>
          <w:numId w:val="3"/>
        </w:numPr>
        <w:kinsoku/>
        <w:wordWrap/>
        <w:overflowPunct/>
        <w:topLinePunct w:val="0"/>
        <w:autoSpaceDE w:val="0"/>
        <w:autoSpaceDN w:val="0"/>
        <w:bidi w:val="0"/>
        <w:adjustRightInd/>
        <w:snapToGrid/>
        <w:spacing w:before="0" w:line="600" w:lineRule="exact"/>
        <w:ind w:left="0" w:leftChars="0" w:right="0" w:firstLine="0" w:firstLineChars="0"/>
        <w:jc w:val="both"/>
        <w:textAlignment w:val="auto"/>
        <w:rPr>
          <w:rFonts w:hint="eastAsia" w:ascii="黑体" w:hAnsi="黑体" w:eastAsia="黑体" w:cs="黑体"/>
          <w:color w:val="auto"/>
        </w:rPr>
      </w:pPr>
      <w:r>
        <w:rPr>
          <w:rFonts w:hint="eastAsia" w:ascii="黑体" w:hAnsi="黑体" w:eastAsia="黑体" w:cs="黑体"/>
          <w:color w:val="auto"/>
        </w:rPr>
        <w:t>部门整体支出绩效情况</w:t>
      </w:r>
    </w:p>
    <w:p w14:paraId="5B66177D">
      <w:pPr>
        <w:adjustRightInd w:val="0"/>
        <w:snapToGrid w:val="0"/>
        <w:spacing w:line="360" w:lineRule="auto"/>
        <w:ind w:left="420" w:leftChars="200" w:firstLine="150" w:firstLineChars="5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汨罗市农村经营管理服务中心2023年度部门整体支出</w:t>
      </w:r>
    </w:p>
    <w:p w14:paraId="1DA19A9A">
      <w:pPr>
        <w:adjustRightInd w:val="0"/>
        <w:snapToGrid w:val="0"/>
        <w:spacing w:line="360" w:lineRule="auto"/>
        <w:rPr>
          <w:rFonts w:hint="eastAsia" w:ascii="黑体" w:hAnsi="黑体" w:eastAsia="黑体" w:cs="黑体"/>
          <w:color w:val="auto"/>
        </w:rPr>
      </w:pPr>
      <w:r>
        <w:rPr>
          <w:rFonts w:hint="eastAsia" w:ascii="仿宋" w:hAnsi="仿宋" w:eastAsia="仿宋"/>
          <w:color w:val="333333"/>
          <w:sz w:val="30"/>
          <w:szCs w:val="30"/>
        </w:rPr>
        <w:t>1374.73</w:t>
      </w:r>
      <w:r>
        <w:rPr>
          <w:rFonts w:hint="eastAsia" w:ascii="仿宋" w:hAnsi="仿宋" w:eastAsia="仿宋" w:cs="宋体"/>
          <w:color w:val="333333"/>
          <w:kern w:val="0"/>
          <w:sz w:val="30"/>
          <w:szCs w:val="30"/>
        </w:rPr>
        <w:t>万元，其中单位基本支出184.57万元、项目支出</w:t>
      </w:r>
      <w:r>
        <w:rPr>
          <w:rFonts w:hint="eastAsia" w:ascii="仿宋" w:hAnsi="仿宋" w:eastAsia="仿宋"/>
          <w:sz w:val="30"/>
          <w:szCs w:val="30"/>
        </w:rPr>
        <w:t>1190.15</w:t>
      </w:r>
      <w:r>
        <w:rPr>
          <w:rFonts w:hint="eastAsia" w:ascii="仿宋" w:hAnsi="仿宋" w:eastAsia="仿宋" w:cs="宋体"/>
          <w:color w:val="333333"/>
          <w:kern w:val="0"/>
          <w:sz w:val="30"/>
          <w:szCs w:val="30"/>
        </w:rPr>
        <w:t>万元；整体支出绩效目标完成率100%，其中单位基本支出完成率100%，项目支出完成率100%。</w:t>
      </w:r>
    </w:p>
    <w:p w14:paraId="295E4EA9">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七、存在的问题及原因分析</w:t>
      </w:r>
    </w:p>
    <w:p w14:paraId="00C56E0A">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仿宋" w:hAnsi="仿宋" w:eastAsia="仿宋" w:cs="宋体"/>
          <w:color w:val="333333"/>
          <w:kern w:val="0"/>
          <w:sz w:val="30"/>
          <w:szCs w:val="30"/>
          <w:lang w:val="en-US" w:eastAsia="zh-CN" w:bidi="ar-SA"/>
        </w:rPr>
      </w:pPr>
      <w:r>
        <w:rPr>
          <w:rFonts w:hint="eastAsia" w:ascii="仿宋" w:hAnsi="仿宋" w:eastAsia="仿宋" w:cs="宋体"/>
          <w:color w:val="333333"/>
          <w:kern w:val="0"/>
          <w:sz w:val="30"/>
          <w:szCs w:val="30"/>
          <w:lang w:val="en-US" w:eastAsia="zh-CN" w:bidi="ar-SA"/>
        </w:rPr>
        <w:t>（一）管理体制不顺，工作缺乏权威。在机构改革之前，各级经管机构的设置较为完善，省、市、县分别为正处级、副处级、正科级局，都是参公的事业单位，基本能够适应工作需要。新一轮机构改革之后，省、市、县农村经营管理局成建制被撤消了，更名为“农村经营管理服务站”或“农村经营管理服务中心”，改为公益一类事业单位，其行政职能被完全剥离，人不随事走，人、事分开，县级很大一部分由原来正科级局改为副科级站，乡级经管机构五花八门，都被撤并。改革，应该使农经机构和队伍得到进一步加强。而现在这样改革，不仅没有进一步理顺农经经营管理体制，还直接导致了原有经管机构职能的严重弱化，而且由于机构规格降低，降格为公益一类事业单位，工作缺乏权威。</w:t>
      </w:r>
    </w:p>
    <w:p w14:paraId="66CBC96E">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仿宋" w:hAnsi="仿宋" w:eastAsia="仿宋" w:cs="宋体"/>
          <w:color w:val="333333"/>
          <w:kern w:val="0"/>
          <w:sz w:val="30"/>
          <w:szCs w:val="30"/>
          <w:lang w:val="en-US" w:eastAsia="zh-CN" w:bidi="ar-SA"/>
        </w:rPr>
      </w:pPr>
      <w:r>
        <w:rPr>
          <w:rFonts w:hint="eastAsia" w:ascii="仿宋" w:hAnsi="仿宋" w:eastAsia="仿宋" w:cs="宋体"/>
          <w:color w:val="333333"/>
          <w:kern w:val="0"/>
          <w:sz w:val="30"/>
          <w:szCs w:val="30"/>
          <w:lang w:val="en-US" w:eastAsia="zh-CN" w:bidi="ar-SA"/>
        </w:rPr>
        <w:t>(二)机构严重弱化，不便正常履职。与机构弱化相反的是，这次机构改革都强化了经管工作职责，如：农村土地确权颁证、农村集体产权制度改革、乡村治理、农村宅基地改革与管理以及原来不够明确的村级集体经济发展、家庭农场建设指导、农村土地仲裁等任务和职责现已明确由经管部门承担。机构的弱化与职能的强化产生了很大的矛盾。一方面，虽然经管机构的行政职能被剥离，但仍然是原有人员在履行原有职责，工作开展起来，极其不顺。另一方面，机构被缩小，职能被剥离，职责却要增加，就好比小马拉大车，显然困难重重。</w:t>
      </w:r>
    </w:p>
    <w:p w14:paraId="65966D63">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仿宋" w:hAnsi="仿宋" w:eastAsia="仿宋" w:cs="宋体"/>
          <w:color w:val="333333"/>
          <w:kern w:val="0"/>
          <w:sz w:val="30"/>
          <w:szCs w:val="30"/>
          <w:lang w:val="en-US" w:eastAsia="zh-CN" w:bidi="ar-SA"/>
        </w:rPr>
      </w:pPr>
      <w:r>
        <w:rPr>
          <w:rFonts w:hint="eastAsia" w:ascii="仿宋" w:hAnsi="仿宋" w:eastAsia="仿宋" w:cs="宋体"/>
          <w:color w:val="333333"/>
          <w:kern w:val="0"/>
          <w:sz w:val="30"/>
          <w:szCs w:val="30"/>
          <w:lang w:val="en-US" w:eastAsia="zh-CN" w:bidi="ar-SA"/>
        </w:rPr>
        <w:t xml:space="preserve">（三）人员不充足、事多人少。目前，我市现有行政村（社区）176个，农户17.01万户，农业人口59万人，耕地面积52.8万亩。人手少、结构老化、工作量大的矛盾异常突出，长此以往，不利于工作的开展，也容易挫伤农经人员工作积极性，甚至会产生农经工作表面化的现象。 </w:t>
      </w:r>
    </w:p>
    <w:p w14:paraId="59571D11">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仿宋" w:hAnsi="仿宋" w:eastAsia="仿宋" w:cs="宋体"/>
          <w:color w:val="333333"/>
          <w:kern w:val="0"/>
          <w:sz w:val="30"/>
          <w:szCs w:val="30"/>
          <w:lang w:val="en-US" w:eastAsia="zh-CN" w:bidi="ar-SA"/>
        </w:rPr>
      </w:pPr>
      <w:r>
        <w:rPr>
          <w:rFonts w:hint="eastAsia" w:ascii="仿宋" w:hAnsi="仿宋" w:eastAsia="仿宋" w:cs="宋体"/>
          <w:color w:val="333333"/>
          <w:kern w:val="0"/>
          <w:sz w:val="30"/>
          <w:szCs w:val="30"/>
          <w:lang w:val="en-US" w:eastAsia="zh-CN" w:bidi="ar-SA"/>
        </w:rPr>
        <w:t xml:space="preserve">（四）专业素质还需提高。全市农经机构中专业技术人员比例偏小，有相当比例的人员是从其他专业转调过来，缺乏农经管理工作经验。再加上经管工作需要紧跟市场经济发展的需要，农经人员的培训也跟不上业务发展的脚步，特别是在乡镇一级，正常的农经工作都干不过来，还要承担乡镇政府的中心工作，研究专业的精力受限。同时，整体学历层次不高，不能较好地适应未来信息化建设和农村经济社会发展的新要求，影响了农经队伍整体素质。特别是缺少农村财务审计、计算机管理与农村土地法律方面专业人员。 </w:t>
      </w:r>
    </w:p>
    <w:p w14:paraId="78109332">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黑体" w:hAnsi="黑体" w:eastAsia="黑体" w:cs="黑体"/>
          <w:color w:val="auto"/>
        </w:rPr>
      </w:pPr>
      <w:r>
        <w:rPr>
          <w:rFonts w:hint="eastAsia" w:ascii="黑体" w:hAnsi="黑体" w:eastAsia="黑体" w:cs="黑体"/>
          <w:color w:val="auto"/>
        </w:rPr>
        <w:t xml:space="preserve">                                                                                                                       八、下一步改进措施</w:t>
      </w:r>
    </w:p>
    <w:p w14:paraId="1E759A17">
      <w:pPr>
        <w:pStyle w:val="3"/>
        <w:keepNext w:val="0"/>
        <w:keepLines w:val="0"/>
        <w:pageBreakBefore w:val="0"/>
        <w:widowControl w:val="0"/>
        <w:kinsoku/>
        <w:wordWrap/>
        <w:overflowPunct/>
        <w:topLinePunct w:val="0"/>
        <w:autoSpaceDE w:val="0"/>
        <w:autoSpaceDN w:val="0"/>
        <w:bidi w:val="0"/>
        <w:adjustRightInd/>
        <w:snapToGrid/>
        <w:spacing w:before="0" w:line="240" w:lineRule="auto"/>
        <w:ind w:left="304" w:leftChars="145" w:right="0" w:firstLine="0" w:firstLineChars="0"/>
        <w:jc w:val="both"/>
        <w:textAlignment w:val="auto"/>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 xml:space="preserve">1.不断完善单位管理制度，加强工作业务能力培训；                                                                                                  2.强化经管工作职责，加强工作履职；                                                                                         3.补充经管专业人员，提升整体经管队伍素质； </w:t>
      </w:r>
    </w:p>
    <w:p w14:paraId="651FC717">
      <w:pPr>
        <w:pStyle w:val="3"/>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320" w:firstLineChars="100"/>
        <w:jc w:val="both"/>
        <w:textAlignment w:val="auto"/>
        <w:rPr>
          <w:rFonts w:hint="eastAsia" w:ascii="黑体" w:hAnsi="黑体" w:eastAsia="黑体" w:cs="黑体"/>
          <w:color w:val="auto"/>
        </w:rPr>
      </w:pPr>
      <w:r>
        <w:rPr>
          <w:rFonts w:hint="eastAsia" w:ascii="仿宋_GB2312" w:hAnsi="仿宋" w:eastAsia="仿宋_GB2312" w:cs="仿宋"/>
          <w:color w:val="000000"/>
          <w:kern w:val="2"/>
          <w:sz w:val="32"/>
          <w:szCs w:val="32"/>
          <w:lang w:val="en-US" w:eastAsia="zh-CN" w:bidi="ar-SA"/>
        </w:rPr>
        <w:t xml:space="preserve">4.确保工作经费到位，硬件建设不断完善。       </w:t>
      </w:r>
      <w:r>
        <w:rPr>
          <w:rFonts w:hint="eastAsia" w:ascii="仿宋_GB2312" w:hAnsi="仿宋" w:eastAsia="仿宋_GB2312" w:cs="仿宋"/>
          <w:color w:val="000000"/>
          <w:kern w:val="2"/>
          <w:sz w:val="32"/>
          <w:szCs w:val="32"/>
        </w:rPr>
        <w:t xml:space="preserve">                                                                                                                                 </w:t>
      </w:r>
      <w:r>
        <w:rPr>
          <w:rFonts w:hint="eastAsia" w:ascii="黑体" w:hAnsi="黑体" w:eastAsia="黑体" w:cs="黑体"/>
          <w:color w:val="auto"/>
        </w:rPr>
        <w:t>九、部门整体支出绩效自评结果拟应用和公开情况</w:t>
      </w:r>
    </w:p>
    <w:p w14:paraId="044AF106">
      <w:pPr>
        <w:pStyle w:val="6"/>
        <w:spacing w:beforeAutospacing="0" w:afterAutospacing="0" w:line="600" w:lineRule="exact"/>
        <w:ind w:firstLine="640" w:firstLineChars="200"/>
        <w:jc w:val="both"/>
        <w:rPr>
          <w:rFonts w:hint="eastAsia" w:ascii="仿宋_GB2312" w:hAnsi="仿宋" w:eastAsia="仿宋_GB2312" w:cs="仿宋"/>
          <w:color w:val="000000"/>
          <w:kern w:val="2"/>
          <w:sz w:val="32"/>
          <w:szCs w:val="32"/>
          <w:lang w:eastAsia="zh-CN"/>
        </w:rPr>
      </w:pPr>
      <w:r>
        <w:rPr>
          <w:rFonts w:hint="eastAsia" w:ascii="仿宋_GB2312" w:hAnsi="仿宋" w:eastAsia="仿宋_GB2312" w:cs="仿宋"/>
          <w:color w:val="000000"/>
          <w:kern w:val="2"/>
          <w:sz w:val="32"/>
          <w:szCs w:val="32"/>
        </w:rPr>
        <w:t>本单位2023年自评结果拟用于2024年财政预算和工作任务中，并在</w:t>
      </w:r>
      <w:r>
        <w:rPr>
          <w:rFonts w:hint="eastAsia" w:ascii="仿宋_GB2312" w:hAnsi="仿宋" w:eastAsia="仿宋_GB2312" w:cs="仿宋"/>
          <w:color w:val="000000"/>
          <w:kern w:val="2"/>
          <w:sz w:val="32"/>
          <w:szCs w:val="32"/>
          <w:lang w:val="en-US" w:eastAsia="zh-CN"/>
        </w:rPr>
        <w:t>汨罗市</w:t>
      </w:r>
      <w:r>
        <w:rPr>
          <w:rFonts w:hint="eastAsia" w:ascii="仿宋_GB2312" w:hAnsi="仿宋" w:eastAsia="仿宋_GB2312" w:cs="仿宋"/>
          <w:color w:val="000000"/>
          <w:kern w:val="2"/>
          <w:sz w:val="32"/>
          <w:szCs w:val="32"/>
        </w:rPr>
        <w:t>党政门户网上进行公开</w:t>
      </w:r>
      <w:r>
        <w:rPr>
          <w:rFonts w:hint="eastAsia" w:ascii="仿宋_GB2312" w:hAnsi="仿宋" w:eastAsia="仿宋_GB2312" w:cs="仿宋"/>
          <w:color w:val="000000"/>
          <w:kern w:val="2"/>
          <w:sz w:val="32"/>
          <w:szCs w:val="32"/>
          <w:lang w:eastAsia="zh-CN"/>
        </w:rPr>
        <w:t>。</w:t>
      </w:r>
    </w:p>
    <w:p w14:paraId="28AA77BC">
      <w:pPr>
        <w:pStyle w:val="3"/>
        <w:keepNext w:val="0"/>
        <w:keepLines w:val="0"/>
        <w:pageBreakBefore w:val="0"/>
        <w:widowControl w:val="0"/>
        <w:numPr>
          <w:ilvl w:val="0"/>
          <w:numId w:val="4"/>
        </w:numPr>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其他需要说明的情况</w:t>
      </w:r>
    </w:p>
    <w:p w14:paraId="5D9E26A7">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 xml:space="preserve"> </w:t>
      </w:r>
      <w:r>
        <w:rPr>
          <w:rFonts w:hint="eastAsia" w:ascii="仿宋" w:hAnsi="仿宋" w:eastAsia="仿宋"/>
          <w:sz w:val="30"/>
          <w:szCs w:val="30"/>
        </w:rPr>
        <w:t>无</w:t>
      </w:r>
    </w:p>
    <w:p w14:paraId="6BBCD639">
      <w:pPr>
        <w:rPr>
          <w:rFonts w:hint="eastAsia" w:ascii="仿宋" w:hAnsi="仿宋" w:eastAsia="仿宋" w:cs="仿宋"/>
          <w:color w:val="auto"/>
          <w:w w:val="95"/>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4"/>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EAAA4"/>
    <w:multiLevelType w:val="singleLevel"/>
    <w:tmpl w:val="955EAAA4"/>
    <w:lvl w:ilvl="0" w:tentative="0">
      <w:start w:val="10"/>
      <w:numFmt w:val="chineseCounting"/>
      <w:suff w:val="nothing"/>
      <w:lvlText w:val="%1、"/>
      <w:lvlJc w:val="left"/>
      <w:rPr>
        <w:rFonts w:hint="eastAsia"/>
      </w:rPr>
    </w:lvl>
  </w:abstractNum>
  <w:abstractNum w:abstractNumId="1">
    <w:nsid w:val="B79BBFA6"/>
    <w:multiLevelType w:val="singleLevel"/>
    <w:tmpl w:val="B79BBFA6"/>
    <w:lvl w:ilvl="0" w:tentative="0">
      <w:start w:val="4"/>
      <w:numFmt w:val="chineseCounting"/>
      <w:suff w:val="nothing"/>
      <w:lvlText w:val="%1、"/>
      <w:lvlJc w:val="left"/>
      <w:rPr>
        <w:rFonts w:hint="eastAsia"/>
      </w:rPr>
    </w:lvl>
  </w:abstractNum>
  <w:abstractNum w:abstractNumId="2">
    <w:nsid w:val="F384652A"/>
    <w:multiLevelType w:val="singleLevel"/>
    <w:tmpl w:val="F384652A"/>
    <w:lvl w:ilvl="0" w:tentative="0">
      <w:start w:val="2"/>
      <w:numFmt w:val="chineseCounting"/>
      <w:suff w:val="nothing"/>
      <w:lvlText w:val="（%1）"/>
      <w:lvlJc w:val="left"/>
      <w:rPr>
        <w:rFonts w:hint="eastAsia"/>
      </w:rPr>
    </w:lvl>
  </w:abstractNum>
  <w:abstractNum w:abstractNumId="3">
    <w:nsid w:val="023007AB"/>
    <w:multiLevelType w:val="singleLevel"/>
    <w:tmpl w:val="023007AB"/>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JhZWMwYzUwZDNjMzIxYTQ5NjBlZGE0ODBjNzA4ZTgifQ=="/>
  </w:docVars>
  <w:rsids>
    <w:rsidRoot w:val="00000000"/>
    <w:rsid w:val="01AF3811"/>
    <w:rsid w:val="01FF5AD1"/>
    <w:rsid w:val="030412C4"/>
    <w:rsid w:val="03795BF7"/>
    <w:rsid w:val="045A1585"/>
    <w:rsid w:val="06D1457C"/>
    <w:rsid w:val="086E756B"/>
    <w:rsid w:val="0ACF37E5"/>
    <w:rsid w:val="0B400BC6"/>
    <w:rsid w:val="0D9E1BA7"/>
    <w:rsid w:val="0E68228D"/>
    <w:rsid w:val="0EA6787F"/>
    <w:rsid w:val="10576DA7"/>
    <w:rsid w:val="14A34B67"/>
    <w:rsid w:val="15276E52"/>
    <w:rsid w:val="15E202B7"/>
    <w:rsid w:val="178F266F"/>
    <w:rsid w:val="19064D63"/>
    <w:rsid w:val="19D32FBC"/>
    <w:rsid w:val="1A024ED4"/>
    <w:rsid w:val="1B581959"/>
    <w:rsid w:val="1BF93C25"/>
    <w:rsid w:val="1E190190"/>
    <w:rsid w:val="1E6A4395"/>
    <w:rsid w:val="2004318B"/>
    <w:rsid w:val="200D2C8E"/>
    <w:rsid w:val="25557A3D"/>
    <w:rsid w:val="26EA5ED7"/>
    <w:rsid w:val="27A93B82"/>
    <w:rsid w:val="2AE00186"/>
    <w:rsid w:val="2BF77448"/>
    <w:rsid w:val="2CB573F1"/>
    <w:rsid w:val="2E913546"/>
    <w:rsid w:val="308216BE"/>
    <w:rsid w:val="30CD32C9"/>
    <w:rsid w:val="32925116"/>
    <w:rsid w:val="34254FCE"/>
    <w:rsid w:val="34646FA9"/>
    <w:rsid w:val="34FE1149"/>
    <w:rsid w:val="35142EDA"/>
    <w:rsid w:val="37A95C8E"/>
    <w:rsid w:val="37D60404"/>
    <w:rsid w:val="39825B3D"/>
    <w:rsid w:val="39CE0C7F"/>
    <w:rsid w:val="3A420694"/>
    <w:rsid w:val="3A550786"/>
    <w:rsid w:val="3AB326ED"/>
    <w:rsid w:val="3B7A130F"/>
    <w:rsid w:val="3B952D7C"/>
    <w:rsid w:val="3CE412CD"/>
    <w:rsid w:val="41C84587"/>
    <w:rsid w:val="472B2331"/>
    <w:rsid w:val="49246951"/>
    <w:rsid w:val="494A1329"/>
    <w:rsid w:val="4BB10929"/>
    <w:rsid w:val="4C6B6EBF"/>
    <w:rsid w:val="4F8B6063"/>
    <w:rsid w:val="52FA3F96"/>
    <w:rsid w:val="55850F17"/>
    <w:rsid w:val="57AE6D93"/>
    <w:rsid w:val="5DFB359E"/>
    <w:rsid w:val="5FB623A7"/>
    <w:rsid w:val="61234643"/>
    <w:rsid w:val="660A500E"/>
    <w:rsid w:val="66E53E53"/>
    <w:rsid w:val="6E3851B0"/>
    <w:rsid w:val="70DF76AD"/>
    <w:rsid w:val="71240310"/>
    <w:rsid w:val="717A6DC8"/>
    <w:rsid w:val="728532F9"/>
    <w:rsid w:val="736B08C6"/>
    <w:rsid w:val="75F573FC"/>
    <w:rsid w:val="784167CA"/>
    <w:rsid w:val="7D3576F6"/>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5970</Words>
  <Characters>6447</Characters>
  <TotalTime>5</TotalTime>
  <ScaleCrop>false</ScaleCrop>
  <LinksUpToDate>false</LinksUpToDate>
  <CharactersWithSpaces>6620</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汨罗市农村经营管理局（主管）</cp:lastModifiedBy>
  <cp:lastPrinted>2024-10-12T08:51:41Z</cp:lastPrinted>
  <dcterms:modified xsi:type="dcterms:W3CDTF">2024-10-12T08:53:01Z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2052-12.1.0.18608</vt:lpwstr>
  </property>
  <property fmtid="{D5CDD505-2E9C-101B-9397-08002B2CF9AE}" pid="6" name="ICV">
    <vt:lpwstr>A1E9AC54BF58440288AD196632C2A254_12</vt:lpwstr>
  </property>
</Properties>
</file>