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961" w:firstLineChars="0"/>
              <w:jc w:val="left"/>
              <w:rPr>
                <w:rFonts w:ascii="仿宋_GB2312" w:eastAsia="仿宋_GB2312"/>
                <w:kern w:val="0"/>
              </w:rPr>
            </w:pPr>
            <w:r>
              <w:rPr>
                <w:rFonts w:hint="eastAsia" w:ascii="仿宋_GB2312" w:eastAsia="仿宋_GB2312"/>
                <w:kern w:val="0"/>
              </w:rPr>
              <w:t>4.8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pPr>
              <w:spacing w:line="240" w:lineRule="auto"/>
              <w:ind w:firstLine="961"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4.8</w:t>
            </w:r>
          </w:p>
        </w:tc>
        <w:tc>
          <w:tcPr>
            <w:tcW w:w="2039"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4.8</w:t>
            </w:r>
          </w:p>
        </w:tc>
        <w:tc>
          <w:tcPr>
            <w:tcW w:w="1983"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tabs>
                <w:tab w:val="left" w:pos="549"/>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ab/>
            </w:r>
            <w:r>
              <w:rPr>
                <w:rFonts w:hint="eastAsia" w:ascii="仿宋_GB2312" w:eastAsia="仿宋_GB2312"/>
                <w:kern w:val="0"/>
                <w:lang w:eastAsia="zh-CN"/>
              </w:rPr>
              <w:t>1060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1490</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17408.84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pPr>
              <w:tabs>
                <w:tab w:val="left" w:pos="549"/>
              </w:tabs>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ab/>
            </w:r>
            <w:r>
              <w:rPr>
                <w:rFonts w:hint="eastAsia" w:ascii="仿宋_GB2312" w:eastAsia="仿宋_GB2312"/>
                <w:kern w:val="0"/>
                <w:lang w:eastAsia="zh-CN"/>
              </w:rPr>
              <w:t>1060</w:t>
            </w:r>
          </w:p>
        </w:tc>
        <w:tc>
          <w:tcPr>
            <w:tcW w:w="2039"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1490</w:t>
            </w:r>
          </w:p>
        </w:tc>
        <w:tc>
          <w:tcPr>
            <w:tcW w:w="1983" w:type="dxa"/>
            <w:gridSpan w:val="2"/>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rPr>
              <w:t>17408.84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厕所革命</w:t>
            </w:r>
          </w:p>
        </w:tc>
        <w:tc>
          <w:tcPr>
            <w:tcW w:w="2116" w:type="dxa"/>
            <w:gridSpan w:val="2"/>
            <w:shd w:val="clear" w:color="auto" w:fill="auto"/>
            <w:vAlign w:val="center"/>
          </w:tcPr>
          <w:p>
            <w:pPr>
              <w:tabs>
                <w:tab w:val="left" w:pos="549"/>
              </w:tabs>
              <w:spacing w:line="240" w:lineRule="auto"/>
              <w:ind w:firstLine="420" w:firstLineChars="0"/>
              <w:jc w:val="left"/>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520</w:t>
            </w:r>
          </w:p>
        </w:tc>
        <w:tc>
          <w:tcPr>
            <w:tcW w:w="1983" w:type="dxa"/>
            <w:gridSpan w:val="2"/>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脱贫劳动力公益性岗位补助</w:t>
            </w:r>
          </w:p>
        </w:tc>
        <w:tc>
          <w:tcPr>
            <w:tcW w:w="2116" w:type="dxa"/>
            <w:gridSpan w:val="2"/>
            <w:shd w:val="clear" w:color="auto" w:fill="auto"/>
            <w:vAlign w:val="center"/>
          </w:tcPr>
          <w:p>
            <w:pPr>
              <w:tabs>
                <w:tab w:val="left" w:pos="549"/>
              </w:tabs>
              <w:spacing w:line="240" w:lineRule="auto"/>
              <w:ind w:firstLine="420" w:firstLineChars="0"/>
              <w:jc w:val="left"/>
              <w:rPr>
                <w:rFonts w:hint="eastAsia" w:ascii="仿宋_GB2312" w:eastAsia="仿宋_GB2312"/>
                <w:kern w:val="0"/>
                <w:lang w:eastAsia="zh-CN"/>
              </w:rPr>
            </w:pPr>
            <w:r>
              <w:rPr>
                <w:rFonts w:hint="eastAsia" w:ascii="仿宋_GB2312" w:eastAsia="仿宋_GB2312"/>
                <w:kern w:val="0"/>
                <w:lang w:eastAsia="zh-CN"/>
              </w:rPr>
              <w:t>320</w:t>
            </w:r>
          </w:p>
        </w:tc>
        <w:tc>
          <w:tcPr>
            <w:tcW w:w="2039" w:type="dxa"/>
            <w:gridSpan w:val="2"/>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320</w:t>
            </w:r>
          </w:p>
        </w:tc>
        <w:tc>
          <w:tcPr>
            <w:tcW w:w="1983" w:type="dxa"/>
            <w:gridSpan w:val="2"/>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产业帮扶</w:t>
            </w:r>
          </w:p>
        </w:tc>
        <w:tc>
          <w:tcPr>
            <w:tcW w:w="2116" w:type="dxa"/>
            <w:gridSpan w:val="2"/>
            <w:shd w:val="clear" w:color="auto" w:fill="auto"/>
            <w:vAlign w:val="center"/>
          </w:tcPr>
          <w:p>
            <w:pPr>
              <w:tabs>
                <w:tab w:val="left" w:pos="549"/>
              </w:tabs>
              <w:spacing w:line="240" w:lineRule="auto"/>
              <w:ind w:firstLine="420" w:firstLineChars="0"/>
              <w:jc w:val="left"/>
              <w:rPr>
                <w:rFonts w:hint="eastAsia" w:ascii="仿宋_GB2312" w:eastAsia="仿宋_GB2312"/>
                <w:kern w:val="0"/>
                <w:lang w:eastAsia="zh-CN"/>
              </w:rPr>
            </w:pPr>
            <w:r>
              <w:rPr>
                <w:rFonts w:hint="eastAsia" w:ascii="仿宋_GB2312" w:eastAsia="仿宋_GB2312"/>
                <w:kern w:val="0"/>
                <w:lang w:eastAsia="zh-CN"/>
              </w:rPr>
              <w:t>390</w:t>
            </w:r>
          </w:p>
        </w:tc>
        <w:tc>
          <w:tcPr>
            <w:tcW w:w="2039" w:type="dxa"/>
            <w:gridSpan w:val="2"/>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650</w:t>
            </w:r>
          </w:p>
        </w:tc>
        <w:tc>
          <w:tcPr>
            <w:tcW w:w="1983" w:type="dxa"/>
            <w:gridSpan w:val="2"/>
            <w:shd w:val="clear" w:color="auto" w:fill="auto"/>
            <w:vAlign w:val="center"/>
          </w:tcPr>
          <w:p>
            <w:pPr>
              <w:spacing w:line="240" w:lineRule="auto"/>
              <w:ind w:firstLine="420" w:firstLineChars="0"/>
              <w:jc w:val="center"/>
              <w:rPr>
                <w:rFonts w:hint="eastAsia" w:ascii="仿宋_GB2312" w:eastAsia="仿宋_GB2312"/>
                <w:kern w:val="0"/>
              </w:rPr>
            </w:pPr>
            <w:r>
              <w:rPr>
                <w:rFonts w:hint="eastAsia" w:ascii="仿宋_GB2312" w:eastAsia="仿宋_GB2312"/>
                <w:kern w:val="0"/>
              </w:rPr>
              <w:t>10938.64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光伏产业项目</w:t>
            </w:r>
          </w:p>
        </w:tc>
        <w:tc>
          <w:tcPr>
            <w:tcW w:w="2116" w:type="dxa"/>
            <w:gridSpan w:val="2"/>
            <w:shd w:val="clear" w:color="auto" w:fill="auto"/>
            <w:vAlign w:val="center"/>
          </w:tcPr>
          <w:p>
            <w:pPr>
              <w:tabs>
                <w:tab w:val="left" w:pos="549"/>
              </w:tabs>
              <w:spacing w:line="240" w:lineRule="auto"/>
              <w:ind w:firstLine="420" w:firstLineChars="0"/>
              <w:jc w:val="left"/>
              <w:rPr>
                <w:rFonts w:hint="default" w:ascii="仿宋_GB2312" w:eastAsia="仿宋_GB2312"/>
                <w:kern w:val="0"/>
                <w:lang w:val="en-US" w:eastAsia="zh-CN"/>
              </w:rPr>
            </w:pPr>
            <w:r>
              <w:rPr>
                <w:rFonts w:hint="eastAsia" w:ascii="仿宋_GB2312" w:eastAsia="仿宋_GB2312"/>
                <w:kern w:val="0"/>
                <w:lang w:val="en-US" w:eastAsia="zh-CN"/>
              </w:rPr>
              <w:t>350</w:t>
            </w:r>
          </w:p>
        </w:tc>
        <w:tc>
          <w:tcPr>
            <w:tcW w:w="2039" w:type="dxa"/>
            <w:gridSpan w:val="2"/>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shd w:val="clear" w:color="auto" w:fill="auto"/>
            <w:vAlign w:val="center"/>
          </w:tcPr>
          <w:p>
            <w:pPr>
              <w:spacing w:line="240" w:lineRule="auto"/>
              <w:ind w:firstLine="420" w:firstLineChars="0"/>
              <w:jc w:val="center"/>
              <w:rPr>
                <w:rFonts w:hint="eastAsia" w:ascii="仿宋_GB2312" w:eastAsia="仿宋_GB2312"/>
                <w:kern w:val="0"/>
              </w:rPr>
            </w:pPr>
            <w:r>
              <w:rPr>
                <w:rFonts w:hint="eastAsia" w:ascii="仿宋_GB2312" w:eastAsia="仿宋_GB2312"/>
                <w:kern w:val="0"/>
              </w:rPr>
              <w:t>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社会帮扶</w:t>
            </w:r>
          </w:p>
        </w:tc>
        <w:tc>
          <w:tcPr>
            <w:tcW w:w="2116" w:type="dxa"/>
            <w:gridSpan w:val="2"/>
            <w:shd w:val="clear" w:color="auto" w:fill="auto"/>
            <w:vAlign w:val="center"/>
          </w:tcPr>
          <w:p>
            <w:pPr>
              <w:tabs>
                <w:tab w:val="left" w:pos="549"/>
              </w:tabs>
              <w:spacing w:line="240" w:lineRule="auto"/>
              <w:ind w:firstLine="420" w:firstLineChars="0"/>
              <w:jc w:val="left"/>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shd w:val="clear" w:color="auto" w:fill="auto"/>
            <w:vAlign w:val="center"/>
          </w:tcPr>
          <w:p>
            <w:pPr>
              <w:spacing w:line="240" w:lineRule="auto"/>
              <w:ind w:firstLine="420" w:firstLineChars="0"/>
              <w:jc w:val="center"/>
              <w:rPr>
                <w:rFonts w:hint="eastAsia" w:ascii="仿宋_GB2312" w:eastAsia="仿宋_GB2312"/>
                <w:kern w:val="0"/>
              </w:rPr>
            </w:pPr>
            <w:r>
              <w:rPr>
                <w:rFonts w:hint="eastAsia" w:ascii="仿宋_GB2312" w:eastAsia="仿宋_GB2312"/>
                <w:kern w:val="0"/>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sz w:val="18"/>
                <w:szCs w:val="18"/>
                <w:lang w:eastAsia="zh-CN"/>
              </w:rPr>
              <w:t>中央彩票公益金支持欠发达苦命老区项目</w:t>
            </w:r>
          </w:p>
        </w:tc>
        <w:tc>
          <w:tcPr>
            <w:tcW w:w="2116" w:type="dxa"/>
            <w:gridSpan w:val="2"/>
            <w:shd w:val="clear" w:color="auto" w:fill="auto"/>
            <w:vAlign w:val="center"/>
          </w:tcPr>
          <w:p>
            <w:pPr>
              <w:tabs>
                <w:tab w:val="left" w:pos="549"/>
              </w:tabs>
              <w:spacing w:line="240" w:lineRule="auto"/>
              <w:ind w:firstLine="420" w:firstLineChars="0"/>
              <w:jc w:val="left"/>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shd w:val="clear" w:color="auto" w:fill="auto"/>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100.26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42.25</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45.63</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69.16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7.3</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2.6</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tabs>
                <w:tab w:val="left" w:pos="1186"/>
              </w:tabs>
              <w:kinsoku w:val="0"/>
              <w:autoSpaceDE w:val="0"/>
              <w:autoSpaceDN w:val="0"/>
              <w:adjustRightInd w:val="0"/>
              <w:snapToGrid w:val="0"/>
              <w:jc w:val="left"/>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严格按年初预算控制费用开支，加强公务用车、下乡、用餐管理。</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pPr>
        <w:spacing w:line="228" w:lineRule="auto"/>
        <w:ind w:firstLine="400"/>
        <w:rPr>
          <w:rFonts w:eastAsiaTheme="minorEastAsia"/>
          <w:sz w:val="20"/>
          <w:szCs w:val="20"/>
          <w:lang w:eastAsia="zh-CN"/>
        </w:rPr>
        <w:sectPr>
          <w:footerReference r:id="rId3" w:type="default"/>
          <w:footerReference r:id="rId4" w:type="even"/>
          <w:pgSz w:w="11907" w:h="16839"/>
          <w:pgMar w:top="850" w:right="1474" w:bottom="850"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汨罗市乡村振兴局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4200.89</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17769.11</w:t>
            </w:r>
          </w:p>
        </w:tc>
        <w:tc>
          <w:tcPr>
            <w:tcW w:w="1269" w:type="dxa"/>
            <w:vAlign w:val="center"/>
          </w:tcPr>
          <w:p>
            <w:pPr>
              <w:spacing w:line="240" w:lineRule="auto"/>
              <w:jc w:val="both"/>
              <w:rPr>
                <w:rFonts w:ascii="仿宋_GB2312" w:eastAsia="仿宋_GB2312"/>
                <w:kern w:val="0"/>
              </w:rPr>
            </w:pPr>
            <w:r>
              <w:rPr>
                <w:rFonts w:hint="eastAsia" w:ascii="仿宋_GB2312" w:eastAsia="仿宋_GB2312"/>
                <w:kern w:val="0"/>
              </w:rPr>
              <w:t>17769.11</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其中：一般公共预算：13769.11</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其中：基本支出：360.27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4000</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项目支出：17408.84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eastAsia="仿宋_GB2312"/>
                <w:kern w:val="0"/>
                <w:sz w:val="15"/>
                <w:szCs w:val="15"/>
              </w:rPr>
              <w:t>全面完成全年乡村振兴工作目标任务，确保机关工作正常运转，确保乡村振兴专项工作按时申报、实施与验收，确保专项资金使用安全、高效、拨付及时。</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eastAsia="仿宋_GB2312"/>
                <w:kern w:val="0"/>
              </w:rPr>
              <w:t>全面完成全年乡村振兴工作目标任务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110001</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17769.11</w:t>
            </w:r>
          </w:p>
        </w:tc>
        <w:tc>
          <w:tcPr>
            <w:tcW w:w="1269" w:type="dxa"/>
            <w:vAlign w:val="center"/>
          </w:tcPr>
          <w:p>
            <w:pPr>
              <w:spacing w:line="240" w:lineRule="auto"/>
              <w:jc w:val="left"/>
              <w:rPr>
                <w:rFonts w:ascii="仿宋_GB2312" w:eastAsia="仿宋_GB2312"/>
                <w:kern w:val="0"/>
              </w:rPr>
            </w:pPr>
            <w:r>
              <w:rPr>
                <w:rFonts w:hint="eastAsia" w:ascii="仿宋_GB2312" w:eastAsia="仿宋_GB2312"/>
                <w:kern w:val="0"/>
              </w:rPr>
              <w:t>17769.11</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kern w:val="0"/>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高标准高质量完成</w:t>
            </w:r>
          </w:p>
        </w:tc>
        <w:tc>
          <w:tcPr>
            <w:tcW w:w="1269"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高标准高质量完成</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全年</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全年</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17769.11</w:t>
            </w:r>
          </w:p>
        </w:tc>
        <w:tc>
          <w:tcPr>
            <w:tcW w:w="1269" w:type="dxa"/>
            <w:shd w:val="clear" w:color="auto" w:fill="auto"/>
            <w:vAlign w:val="center"/>
          </w:tcPr>
          <w:p>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17769.11</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巩固脱贫成效、促推乡村振兴发展</w:t>
            </w:r>
          </w:p>
        </w:tc>
        <w:tc>
          <w:tcPr>
            <w:tcW w:w="1269"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巩固脱贫成效、促推乡村振兴发展</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促进农村人居环境大大改善</w:t>
            </w:r>
          </w:p>
        </w:tc>
        <w:tc>
          <w:tcPr>
            <w:tcW w:w="1269"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促进农村人居环境大大改善</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促进乡村振兴可持续发展</w:t>
            </w:r>
          </w:p>
        </w:tc>
        <w:tc>
          <w:tcPr>
            <w:tcW w:w="1269"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促进乡村振兴可持续发展</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群众满意度高</w:t>
            </w:r>
          </w:p>
        </w:tc>
        <w:tc>
          <w:tcPr>
            <w:tcW w:w="1269" w:type="dxa"/>
            <w:vAlign w:val="center"/>
          </w:tcPr>
          <w:p>
            <w:pPr>
              <w:spacing w:line="240" w:lineRule="auto"/>
              <w:jc w:val="left"/>
              <w:rPr>
                <w:rFonts w:ascii="仿宋_GB2312" w:eastAsia="仿宋_GB2312"/>
                <w:kern w:val="0"/>
                <w:sz w:val="15"/>
                <w:szCs w:val="15"/>
              </w:rPr>
            </w:pPr>
            <w:r>
              <w:rPr>
                <w:rFonts w:hint="eastAsia" w:ascii="仿宋_GB2312" w:eastAsia="仿宋_GB2312"/>
                <w:kern w:val="0"/>
                <w:sz w:val="15"/>
                <w:szCs w:val="15"/>
              </w:rPr>
              <w:t>群众满意度高</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17769.11</w:t>
            </w:r>
          </w:p>
        </w:tc>
        <w:tc>
          <w:tcPr>
            <w:tcW w:w="1269" w:type="dxa"/>
            <w:vAlign w:val="center"/>
          </w:tcPr>
          <w:p>
            <w:pPr>
              <w:spacing w:line="240" w:lineRule="auto"/>
              <w:jc w:val="both"/>
              <w:rPr>
                <w:rFonts w:hint="eastAsia" w:ascii="仿宋_GB2312" w:hAnsi="仿宋_GB2312" w:eastAsia="仿宋_GB2312" w:cs="仿宋_GB2312"/>
                <w:kern w:val="0"/>
              </w:rPr>
            </w:pPr>
            <w:r>
              <w:rPr>
                <w:rFonts w:hint="eastAsia" w:ascii="仿宋_GB2312" w:hAnsi="仿宋_GB2312" w:eastAsia="仿宋_GB2312" w:cs="仿宋_GB2312"/>
              </w:rPr>
              <w:t>17769.11</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17769.11</w:t>
            </w:r>
          </w:p>
        </w:tc>
        <w:tc>
          <w:tcPr>
            <w:tcW w:w="1269" w:type="dxa"/>
            <w:vAlign w:val="center"/>
          </w:tcPr>
          <w:p>
            <w:pPr>
              <w:spacing w:line="240" w:lineRule="auto"/>
              <w:jc w:val="both"/>
              <w:rPr>
                <w:rFonts w:hint="eastAsia" w:ascii="仿宋_GB2312" w:hAnsi="仿宋_GB2312" w:eastAsia="仿宋_GB2312" w:cs="仿宋_GB2312"/>
                <w:kern w:val="0"/>
              </w:rPr>
            </w:pPr>
            <w:r>
              <w:rPr>
                <w:rFonts w:hint="eastAsia" w:ascii="仿宋_GB2312" w:hAnsi="仿宋_GB2312" w:eastAsia="仿宋_GB2312" w:cs="仿宋_GB2312"/>
              </w:rPr>
              <w:t>17769.11</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ind w:firstLine="420"/>
              <w:jc w:val="center"/>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rPr>
              <w:t>110001</w:t>
            </w:r>
          </w:p>
        </w:tc>
        <w:tc>
          <w:tcPr>
            <w:tcW w:w="1298"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17769.11</w:t>
            </w:r>
          </w:p>
        </w:tc>
        <w:tc>
          <w:tcPr>
            <w:tcW w:w="1269" w:type="dxa"/>
            <w:vAlign w:val="center"/>
          </w:tcPr>
          <w:p>
            <w:pPr>
              <w:spacing w:line="240" w:lineRule="auto"/>
              <w:jc w:val="both"/>
              <w:rPr>
                <w:rFonts w:hint="eastAsia" w:ascii="仿宋_GB2312" w:hAnsi="仿宋_GB2312" w:eastAsia="仿宋_GB2312" w:cs="仿宋_GB2312"/>
                <w:kern w:val="0"/>
              </w:rPr>
            </w:pPr>
            <w:r>
              <w:rPr>
                <w:rFonts w:hint="eastAsia" w:ascii="仿宋_GB2312" w:hAnsi="仿宋_GB2312" w:eastAsia="仿宋_GB2312" w:cs="仿宋_GB2312"/>
              </w:rPr>
              <w:t>17769.11</w:t>
            </w:r>
          </w:p>
        </w:tc>
        <w:tc>
          <w:tcPr>
            <w:tcW w:w="69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869" w:type="dxa"/>
            <w:vAlign w:val="center"/>
          </w:tcPr>
          <w:p>
            <w:pPr>
              <w:spacing w:line="240" w:lineRule="auto"/>
              <w:ind w:firstLine="420"/>
              <w:jc w:val="center"/>
              <w:rPr>
                <w:rFonts w:hint="eastAsia" w:ascii="仿宋_GB2312" w:hAnsi="仿宋_GB2312" w:eastAsia="仿宋_GB2312" w:cs="仿宋_GB2312"/>
                <w:kern w:val="0"/>
              </w:rPr>
            </w:pPr>
            <w:r>
              <w:rPr>
                <w:rFonts w:hint="eastAsia" w:ascii="仿宋_GB2312" w:hAnsi="仿宋_GB2312" w:eastAsia="仿宋_GB2312" w:cs="仿宋_GB2312"/>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eastAsia="仿宋_GB2312"/>
                <w:kern w:val="0"/>
              </w:rPr>
              <w:t>乡村振兴</w:t>
            </w:r>
            <w:r>
              <w:rPr>
                <w:rFonts w:hint="eastAsia" w:ascii="仿宋_GB2312" w:eastAsia="仿宋_GB2312"/>
                <w:kern w:val="0"/>
                <w:lang w:eastAsia="zh-CN"/>
              </w:rPr>
              <w:t>产业发展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rPr>
              <w:t>汨罗市乡村振兴局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350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350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350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350</w:t>
            </w:r>
          </w:p>
        </w:tc>
        <w:tc>
          <w:tcPr>
            <w:tcW w:w="80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left"/>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光伏产业项目</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全面完成全年工作目标任务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350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350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人居环境大大改善</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人居环境大大改善</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 促进乡村振兴可持续发展</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 促进乡村振兴可持续发展</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rPr>
              <w:t>下达2023年中央专项彩票公益金支持欠发达革命老区项目资金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rPr>
              <w:t>汨罗市乡村振兴局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4000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4000</w:t>
            </w:r>
          </w:p>
        </w:tc>
        <w:tc>
          <w:tcPr>
            <w:tcW w:w="80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left"/>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中央彩票公益金支持欠发达革命老区项目</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全面完成全年工作目标任务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 促进乡村振兴可持续发展</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促进乡村振兴可持续发展</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400</w:t>
            </w:r>
            <w:r>
              <w:rPr>
                <w:rFonts w:hint="eastAsia" w:ascii="仿宋_GB2312" w:hAnsi="宋体" w:eastAsia="仿宋_GB2312" w:cs="宋体"/>
                <w:kern w:val="0"/>
              </w:rPr>
              <w:t>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6"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脱贫劳动力公益岗位补助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rPr>
              <w:t>汨罗市乡村振兴局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320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1036</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1036</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320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1036</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1036</w:t>
            </w:r>
          </w:p>
        </w:tc>
        <w:tc>
          <w:tcPr>
            <w:tcW w:w="80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left"/>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脱贫劳动力公益岗位补助</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全面完成全年工作目标任务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1036</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shd w:val="clear" w:color="auto" w:fill="auto"/>
            <w:vAlign w:val="center"/>
          </w:tcPr>
          <w:p>
            <w:pPr>
              <w:spacing w:line="240" w:lineRule="auto"/>
              <w:jc w:val="left"/>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sz w:val="15"/>
                <w:szCs w:val="15"/>
              </w:rPr>
              <w:t>发放公益性补贴760万元农民年收入有所提高</w:t>
            </w:r>
          </w:p>
        </w:tc>
        <w:tc>
          <w:tcPr>
            <w:tcW w:w="1099" w:type="dxa"/>
            <w:shd w:val="clear" w:color="auto" w:fill="auto"/>
            <w:vAlign w:val="center"/>
          </w:tcPr>
          <w:p>
            <w:pPr>
              <w:spacing w:line="240" w:lineRule="auto"/>
              <w:jc w:val="left"/>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sz w:val="15"/>
                <w:szCs w:val="15"/>
              </w:rPr>
              <w:t>发放公益性补贴760万元农民年收入有所提高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 促进乡村振兴可持续发展</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促进乡村振兴可持续发展</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320</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1036</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320</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1036</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320</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1036</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社会帮扶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rPr>
              <w:t>汨罗市乡村振兴局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14.2</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14.2</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14.2</w:t>
            </w:r>
          </w:p>
        </w:tc>
        <w:tc>
          <w:tcPr>
            <w:tcW w:w="80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left"/>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社会帮扶</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全面完成全年工作目标任务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14.2</w:t>
            </w:r>
          </w:p>
        </w:tc>
        <w:tc>
          <w:tcPr>
            <w:tcW w:w="1099" w:type="dxa"/>
            <w:vAlign w:val="center"/>
          </w:tcPr>
          <w:p>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14.2</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14.2</w:t>
            </w:r>
          </w:p>
        </w:tc>
        <w:tc>
          <w:tcPr>
            <w:tcW w:w="1099"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14.2</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 促进乡村振兴可持续发展</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促进乡村振兴可持续发展</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14.2</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14.2</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14.2</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14.2</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14.2</w:t>
            </w:r>
          </w:p>
        </w:tc>
        <w:tc>
          <w:tcPr>
            <w:tcW w:w="1099"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14.2</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产业发展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rPr>
              <w:t>汨罗市乡村振兴局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650</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10938.64</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10938.64</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650</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10938.64</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10938.64</w:t>
            </w:r>
          </w:p>
        </w:tc>
        <w:tc>
          <w:tcPr>
            <w:tcW w:w="80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left"/>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产业发展</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全面完成全年工作目标任务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10938.64</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10938.64</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10938.64</w:t>
            </w:r>
          </w:p>
        </w:tc>
        <w:tc>
          <w:tcPr>
            <w:tcW w:w="1099" w:type="dxa"/>
            <w:shd w:val="clear" w:color="auto" w:fill="auto"/>
            <w:vAlign w:val="center"/>
          </w:tcPr>
          <w:p>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10938.64</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巩固脱贫成效，促推乡村振兴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 促进乡村振兴可持续发展</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促进乡村振兴可持续发展</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10938.64</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10938.64</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10938.64</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10938.64</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10938.64</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10938.64</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厕所革命07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eastAsia="仿宋_GB2312"/>
                <w:kern w:val="0"/>
              </w:rPr>
              <w:t>汨罗市乡村振兴局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520</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1070</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1070</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520</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1070</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1070</w:t>
            </w:r>
          </w:p>
        </w:tc>
        <w:tc>
          <w:tcPr>
            <w:tcW w:w="80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pPr>
              <w:spacing w:line="240" w:lineRule="auto"/>
              <w:jc w:val="left"/>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厕所革命</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全面完成全年工作目标任务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both"/>
              <w:rPr>
                <w:rFonts w:hint="eastAsia" w:ascii="仿宋" w:hAnsi="仿宋" w:eastAsia="仿宋" w:cs="仿宋"/>
                <w:kern w:val="0"/>
                <w:lang w:val="en-US" w:eastAsia="zh-CN"/>
              </w:rPr>
            </w:pPr>
            <w:r>
              <w:rPr>
                <w:rFonts w:hint="eastAsia" w:ascii="仿宋" w:hAnsi="仿宋" w:eastAsia="仿宋" w:cs="仿宋"/>
              </w:rPr>
              <w:t>3500</w:t>
            </w:r>
          </w:p>
        </w:tc>
        <w:tc>
          <w:tcPr>
            <w:tcW w:w="1099" w:type="dxa"/>
            <w:vAlign w:val="center"/>
          </w:tcPr>
          <w:p>
            <w:pPr>
              <w:spacing w:line="240" w:lineRule="auto"/>
              <w:jc w:val="both"/>
              <w:rPr>
                <w:rFonts w:hint="eastAsia" w:ascii="仿宋" w:hAnsi="仿宋" w:eastAsia="仿宋" w:cs="仿宋"/>
                <w:kern w:val="0"/>
                <w:lang w:val="en-US" w:eastAsia="zh-CN"/>
              </w:rPr>
            </w:pPr>
            <w:r>
              <w:rPr>
                <w:rFonts w:hint="eastAsia" w:ascii="仿宋" w:hAnsi="仿宋" w:eastAsia="仿宋" w:cs="仿宋"/>
              </w:rPr>
              <w:t>3500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高标准高质量</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1070</w:t>
            </w:r>
          </w:p>
        </w:tc>
        <w:tc>
          <w:tcPr>
            <w:tcW w:w="1099" w:type="dxa"/>
            <w:shd w:val="clear" w:color="auto" w:fill="auto"/>
            <w:vAlign w:val="center"/>
          </w:tcPr>
          <w:p>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1070</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改善了农村居住环境</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改善了农村居住环境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农村</w:t>
            </w:r>
            <w:r>
              <w:rPr>
                <w:rFonts w:hint="eastAsia" w:ascii="仿宋_GB2312" w:hAnsi="宋体" w:eastAsia="仿宋_GB2312" w:cs="宋体"/>
                <w:kern w:val="0"/>
                <w:sz w:val="15"/>
                <w:szCs w:val="15"/>
              </w:rPr>
              <w:t>人居环境大大改善</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 xml:space="preserve"> 促进乡村振兴可持续发展</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促进乡村振兴可持续发展</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群众满意度高</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tabs>
                <w:tab w:val="center" w:pos="544"/>
              </w:tabs>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1070万元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1070万元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1070万元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1070万元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hint="eastAsia" w:ascii="仿宋_GB2312" w:hAnsi="仿宋_GB2312" w:eastAsia="仿宋_GB2312" w:cs="仿宋_GB2312"/>
                <w:kern w:val="0"/>
                <w:sz w:val="15"/>
                <w:szCs w:val="15"/>
              </w:rPr>
            </w:pPr>
            <w:r>
              <w:rPr>
                <w:rFonts w:hint="eastAsia" w:ascii="仿宋_GB2312" w:hAnsi="仿宋_GB2312" w:eastAsia="仿宋_GB2312" w:cs="仿宋_GB2312"/>
                <w:sz w:val="15"/>
                <w:szCs w:val="15"/>
              </w:rPr>
              <w:t>110001</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1070万元</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1070万元</w:t>
            </w:r>
          </w:p>
        </w:tc>
        <w:tc>
          <w:tcPr>
            <w:tcW w:w="80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汨罗市乡村振兴局</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汨罗市乡村振兴局</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firstLineChars="20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pPr>
        <w:pStyle w:val="5"/>
        <w:widowControl/>
        <w:shd w:val="clear" w:color="auto" w:fill="FFFFFF"/>
        <w:spacing w:before="0" w:beforeAutospacing="0" w:after="0" w:afterAutospacing="0"/>
        <w:ind w:firstLine="640" w:firstLineChars="200"/>
        <w:rPr>
          <w:rFonts w:ascii="微软雅黑" w:hAnsi="微软雅黑" w:eastAsia="微软雅黑" w:cs="微软雅黑"/>
          <w:color w:val="555555"/>
          <w:sz w:val="30"/>
          <w:szCs w:val="30"/>
          <w:shd w:val="clear" w:color="auto" w:fill="FFFFFF"/>
        </w:rPr>
      </w:pPr>
      <w:r>
        <w:rPr>
          <w:rFonts w:hint="eastAsia" w:ascii="仿宋_GB2312" w:hAnsi="仿宋_GB2312" w:eastAsia="仿宋_GB2312" w:cs="仿宋_GB2312"/>
          <w:color w:val="555555"/>
          <w:sz w:val="32"/>
          <w:szCs w:val="32"/>
          <w:shd w:val="clear" w:color="auto" w:fill="FFFFFF"/>
        </w:rPr>
        <w:t>（一）职能职责</w:t>
      </w:r>
    </w:p>
    <w:p>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1、贯彻执行党和国家扶贫开发工作方针、政策，会同有关部门研究拟定全市扶贫开发工作的政策和全市扶贫开发发展纲要；协调解决贫困地区扶贫开发工作中的重大问题。</w:t>
      </w:r>
    </w:p>
    <w:p>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2、会同有关部门研究提出贫困地区扶贫开发中长期发展规划和年度实施计划，并协调有关部门实施；组织贫困状况监测与统计。</w:t>
      </w:r>
    </w:p>
    <w:p>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根据有关规定协调管理财政扶贫专项资金；会同有关部门研究拟定全市扶贫专项资金分配方案，指导监督和检查扶贫资金的使用；组织财政扶贫资金项目的规划、设计、论证、筛选，负责财政扶贫资金项目的审批并组织实施；参与信贷扶贫项目的立项、审核、推荐和申报工作。负责财政扶贫项目库建设。</w:t>
      </w:r>
    </w:p>
    <w:p>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4、牵头负责全市精准识贫、精准扶贫、精准脱贫工作；指导和协调抓好党建扶贫、教育扶贫、产业扶贫、项目扶贫、就业扶贫、安居扶贫、救助扶贫、财政扶贫、金融扶贫和社会扶贫工作。 </w:t>
      </w:r>
    </w:p>
    <w:p>
      <w:pPr>
        <w:spacing w:line="220" w:lineRule="atLeas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5、牵头抓好全市驻村帮扶工作；协同有关部门制订行业扶贫规划；组织开展好扶贫攻坚和驻村帮扶考核工作。</w:t>
      </w:r>
    </w:p>
    <w:p>
      <w:pPr>
        <w:spacing w:line="220" w:lineRule="atLeast"/>
        <w:ind w:firstLine="600" w:firstLineChars="200"/>
        <w:rPr>
          <w:rFonts w:ascii="微软雅黑" w:hAnsi="微软雅黑" w:eastAsia="微软雅黑" w:cs="微软雅黑"/>
          <w:color w:val="555555"/>
          <w:sz w:val="30"/>
          <w:szCs w:val="30"/>
          <w:shd w:val="clear" w:color="auto" w:fill="FFFFFF"/>
        </w:rPr>
      </w:pPr>
      <w:r>
        <w:rPr>
          <w:rFonts w:hint="eastAsia" w:ascii="微软雅黑" w:hAnsi="微软雅黑" w:eastAsia="微软雅黑" w:cs="微软雅黑"/>
          <w:sz w:val="30"/>
          <w:szCs w:val="30"/>
        </w:rPr>
        <w:t>6、承办市乡村振兴工作领导小组的日常工作和交办的其他事项。承办市委、市人民政府交办的其他事项。</w:t>
      </w:r>
    </w:p>
    <w:p>
      <w:pPr>
        <w:spacing w:line="220" w:lineRule="atLeast"/>
        <w:ind w:firstLine="600" w:firstLineChars="200"/>
        <w:rPr>
          <w:rFonts w:ascii="微软雅黑" w:hAnsi="微软雅黑" w:eastAsia="微软雅黑" w:cs="微软雅黑"/>
          <w:sz w:val="30"/>
          <w:szCs w:val="30"/>
        </w:rPr>
      </w:pPr>
    </w:p>
    <w:p>
      <w:pPr>
        <w:spacing w:line="220" w:lineRule="atLeast"/>
        <w:rPr>
          <w:rFonts w:ascii="微软雅黑" w:hAnsi="微软雅黑" w:eastAsia="微软雅黑" w:cs="微软雅黑"/>
          <w:sz w:val="30"/>
          <w:szCs w:val="30"/>
        </w:rPr>
      </w:pPr>
      <w:r>
        <w:rPr>
          <w:rFonts w:hint="eastAsia" w:ascii="仿宋_GB2312" w:hAnsi="仿宋_GB2312" w:eastAsia="仿宋_GB2312" w:cs="仿宋_GB2312"/>
          <w:snapToGrid/>
          <w:color w:val="555555"/>
          <w:sz w:val="32"/>
          <w:szCs w:val="32"/>
          <w:shd w:val="clear" w:color="auto" w:fill="FFFFFF"/>
        </w:rPr>
        <w:t>（二）机构设置：</w:t>
      </w:r>
      <w:r>
        <w:rPr>
          <w:rFonts w:hint="eastAsia" w:ascii="微软雅黑" w:hAnsi="微软雅黑" w:eastAsia="微软雅黑" w:cs="微软雅黑"/>
          <w:sz w:val="30"/>
          <w:szCs w:val="30"/>
        </w:rPr>
        <w:t>汨罗市乡村振兴局内设机构5个，包括：办公室、财务人事股、精准扶贫股、行业扶贫股、信访接待办。另外包含汨罗市社会扶贫服务中心一个二级机构。全部为财政全额拨款单位。执行事业单位会计制度。</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10"/>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11"/>
        <w:ind w:firstLine="640" w:firstLineChars="200"/>
        <w:rPr>
          <w:rFonts w:hint="eastAsia" w:ascii="微软雅黑" w:hAnsi="微软雅黑" w:eastAsia="微软雅黑" w:cs="微软雅黑"/>
          <w:color w:val="555555"/>
          <w:sz w:val="32"/>
          <w:szCs w:val="32"/>
          <w:shd w:val="clear" w:color="auto" w:fill="FFFFFF"/>
        </w:rPr>
      </w:pPr>
      <w:r>
        <w:rPr>
          <w:rFonts w:hint="eastAsia" w:ascii="微软雅黑" w:hAnsi="微软雅黑" w:eastAsia="微软雅黑" w:cs="微软雅黑"/>
          <w:color w:val="555555"/>
          <w:sz w:val="32"/>
          <w:szCs w:val="32"/>
          <w:shd w:val="clear" w:color="auto" w:fill="FFFFFF"/>
        </w:rPr>
        <w:t>202</w:t>
      </w:r>
      <w:r>
        <w:rPr>
          <w:rFonts w:hint="eastAsia" w:ascii="微软雅黑" w:hAnsi="微软雅黑" w:eastAsia="微软雅黑" w:cs="微软雅黑"/>
          <w:color w:val="555555"/>
          <w:sz w:val="32"/>
          <w:szCs w:val="32"/>
          <w:shd w:val="clear" w:color="auto" w:fill="FFFFFF"/>
          <w:lang w:val="en-US" w:eastAsia="zh-CN"/>
        </w:rPr>
        <w:t>3</w:t>
      </w:r>
      <w:r>
        <w:rPr>
          <w:rFonts w:hint="eastAsia" w:ascii="微软雅黑" w:hAnsi="微软雅黑" w:eastAsia="微软雅黑" w:cs="微软雅黑"/>
          <w:color w:val="555555"/>
          <w:sz w:val="32"/>
          <w:szCs w:val="32"/>
          <w:shd w:val="clear" w:color="auto" w:fill="FFFFFF"/>
        </w:rPr>
        <w:t>年基本支出360.27万元，是指为保障单位机构正常运转、完成日常工作任务而发生的各项支出，包括用于基本工资、津贴补贴等人员经费以及办公费、印刷费、水电费、差旅费等日常公用经费。其中人员经费</w:t>
      </w:r>
      <w:r>
        <w:rPr>
          <w:rFonts w:hint="eastAsia" w:ascii="微软雅黑" w:hAnsi="微软雅黑" w:eastAsia="微软雅黑" w:cs="微软雅黑"/>
          <w:color w:val="555555"/>
          <w:sz w:val="32"/>
          <w:szCs w:val="32"/>
          <w:shd w:val="clear" w:color="auto" w:fill="FFFFFF"/>
          <w:lang w:val="en-US" w:eastAsia="zh-CN"/>
        </w:rPr>
        <w:t>260.02</w:t>
      </w:r>
      <w:r>
        <w:rPr>
          <w:rFonts w:hint="eastAsia" w:ascii="微软雅黑" w:hAnsi="微软雅黑" w:eastAsia="微软雅黑" w:cs="微软雅黑"/>
          <w:color w:val="555555"/>
          <w:sz w:val="32"/>
          <w:szCs w:val="32"/>
          <w:shd w:val="clear" w:color="auto" w:fill="FFFFFF"/>
        </w:rPr>
        <w:t>万元，公用经费</w:t>
      </w:r>
      <w:r>
        <w:rPr>
          <w:rFonts w:hint="eastAsia" w:ascii="微软雅黑" w:hAnsi="微软雅黑" w:eastAsia="微软雅黑" w:cs="微软雅黑"/>
          <w:color w:val="555555"/>
          <w:sz w:val="32"/>
          <w:szCs w:val="32"/>
          <w:shd w:val="clear" w:color="auto" w:fill="FFFFFF"/>
          <w:lang w:val="en-US" w:eastAsia="zh-CN"/>
        </w:rPr>
        <w:t>100.26</w:t>
      </w:r>
      <w:r>
        <w:rPr>
          <w:rFonts w:hint="eastAsia" w:ascii="微软雅黑" w:hAnsi="微软雅黑" w:eastAsia="微软雅黑" w:cs="微软雅黑"/>
          <w:color w:val="555555"/>
          <w:sz w:val="32"/>
          <w:szCs w:val="32"/>
          <w:shd w:val="clear" w:color="auto" w:fill="FFFFFF"/>
        </w:rPr>
        <w:t>万元。</w:t>
      </w:r>
    </w:p>
    <w:p>
      <w:pPr>
        <w:pStyle w:val="10"/>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11"/>
        <w:ind w:firstLine="640" w:firstLineChars="200"/>
        <w:rPr>
          <w:rFonts w:hint="eastAsia" w:ascii="微软雅黑" w:hAnsi="微软雅黑" w:eastAsia="微软雅黑" w:cs="微软雅黑"/>
          <w:color w:val="555555"/>
          <w:sz w:val="32"/>
          <w:szCs w:val="32"/>
          <w:shd w:val="clear" w:color="auto" w:fill="FFFFFF"/>
        </w:rPr>
      </w:pPr>
      <w:r>
        <w:rPr>
          <w:rFonts w:hint="eastAsia" w:ascii="微软雅黑" w:hAnsi="微软雅黑" w:eastAsia="微软雅黑" w:cs="微软雅黑"/>
          <w:color w:val="555555"/>
          <w:sz w:val="32"/>
          <w:szCs w:val="32"/>
          <w:shd w:val="clear" w:color="auto" w:fill="FFFFFF"/>
        </w:rPr>
        <w:t>202</w:t>
      </w:r>
      <w:r>
        <w:rPr>
          <w:rFonts w:hint="eastAsia" w:ascii="微软雅黑" w:hAnsi="微软雅黑" w:eastAsia="微软雅黑" w:cs="微软雅黑"/>
          <w:color w:val="555555"/>
          <w:sz w:val="32"/>
          <w:szCs w:val="32"/>
          <w:shd w:val="clear" w:color="auto" w:fill="FFFFFF"/>
          <w:lang w:val="en-US" w:eastAsia="zh-CN"/>
        </w:rPr>
        <w:t>3</w:t>
      </w:r>
      <w:r>
        <w:rPr>
          <w:rFonts w:hint="eastAsia" w:ascii="微软雅黑" w:hAnsi="微软雅黑" w:eastAsia="微软雅黑" w:cs="微软雅黑"/>
          <w:color w:val="555555"/>
          <w:sz w:val="32"/>
          <w:szCs w:val="32"/>
          <w:shd w:val="clear" w:color="auto" w:fill="FFFFFF"/>
        </w:rPr>
        <w:t>年本部门项目支出13408.84万元。</w:t>
      </w:r>
    </w:p>
    <w:p>
      <w:pPr>
        <w:pStyle w:val="10"/>
        <w:spacing w:line="600" w:lineRule="exact"/>
        <w:ind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项目支出情况：其中乡村振兴产业发展</w:t>
      </w:r>
      <w:r>
        <w:rPr>
          <w:rFonts w:hint="eastAsia" w:ascii="微软雅黑" w:hAnsi="微软雅黑" w:eastAsia="微软雅黑" w:cs="微软雅黑"/>
          <w:sz w:val="32"/>
          <w:szCs w:val="32"/>
          <w:lang w:val="en-US" w:eastAsia="zh-CN"/>
        </w:rPr>
        <w:t>350</w:t>
      </w:r>
      <w:r>
        <w:rPr>
          <w:rFonts w:hint="eastAsia" w:ascii="微软雅黑" w:hAnsi="微软雅黑" w:eastAsia="微软雅黑" w:cs="微软雅黑"/>
          <w:sz w:val="32"/>
          <w:szCs w:val="32"/>
          <w:lang w:eastAsia="zh-CN"/>
        </w:rPr>
        <w:t>万元、中央专项彩票公益金支持欠发达革命老区项目</w:t>
      </w:r>
      <w:r>
        <w:rPr>
          <w:rFonts w:hint="eastAsia" w:ascii="微软雅黑" w:hAnsi="微软雅黑" w:eastAsia="微软雅黑" w:cs="微软雅黑"/>
          <w:sz w:val="32"/>
          <w:szCs w:val="32"/>
          <w:lang w:val="en-US" w:eastAsia="zh-CN"/>
        </w:rPr>
        <w:t>4000万元、脱贫劳动力</w:t>
      </w:r>
      <w:r>
        <w:rPr>
          <w:rFonts w:hint="eastAsia" w:ascii="微软雅黑" w:hAnsi="微软雅黑" w:eastAsia="微软雅黑" w:cs="微软雅黑"/>
          <w:sz w:val="32"/>
          <w:szCs w:val="32"/>
          <w:lang w:eastAsia="zh-CN"/>
        </w:rPr>
        <w:t>公益性岗位补助</w:t>
      </w:r>
      <w:r>
        <w:rPr>
          <w:rFonts w:hint="eastAsia" w:ascii="微软雅黑" w:hAnsi="微软雅黑" w:eastAsia="微软雅黑" w:cs="微软雅黑"/>
          <w:sz w:val="32"/>
          <w:szCs w:val="32"/>
          <w:lang w:val="en-US" w:eastAsia="zh-CN"/>
        </w:rPr>
        <w:t>1036</w:t>
      </w:r>
      <w:r>
        <w:rPr>
          <w:rFonts w:hint="eastAsia" w:ascii="微软雅黑" w:hAnsi="微软雅黑" w:eastAsia="微软雅黑" w:cs="微软雅黑"/>
          <w:sz w:val="32"/>
          <w:szCs w:val="32"/>
          <w:lang w:eastAsia="zh-CN"/>
        </w:rPr>
        <w:t>万元、社会帮扶</w:t>
      </w:r>
      <w:r>
        <w:rPr>
          <w:rFonts w:hint="eastAsia" w:ascii="微软雅黑" w:hAnsi="微软雅黑" w:eastAsia="微软雅黑" w:cs="微软雅黑"/>
          <w:sz w:val="32"/>
          <w:szCs w:val="32"/>
          <w:lang w:val="en-US" w:eastAsia="zh-CN"/>
        </w:rPr>
        <w:t>14.2</w:t>
      </w:r>
      <w:r>
        <w:rPr>
          <w:rFonts w:hint="eastAsia" w:ascii="微软雅黑" w:hAnsi="微软雅黑" w:eastAsia="微软雅黑" w:cs="微软雅黑"/>
          <w:sz w:val="32"/>
          <w:szCs w:val="32"/>
          <w:lang w:eastAsia="zh-CN"/>
        </w:rPr>
        <w:t>万元、产业发展10938.64万元、厕所革命</w:t>
      </w:r>
      <w:r>
        <w:rPr>
          <w:rFonts w:hint="eastAsia" w:ascii="微软雅黑" w:hAnsi="微软雅黑" w:eastAsia="微软雅黑" w:cs="微软雅黑"/>
          <w:sz w:val="32"/>
          <w:szCs w:val="32"/>
          <w:lang w:val="en-US" w:eastAsia="zh-CN"/>
        </w:rPr>
        <w:t>1070万元</w:t>
      </w:r>
      <w:r>
        <w:rPr>
          <w:rFonts w:hint="eastAsia" w:ascii="微软雅黑" w:hAnsi="微软雅黑" w:eastAsia="微软雅黑" w:cs="微软雅黑"/>
          <w:sz w:val="32"/>
          <w:szCs w:val="32"/>
          <w:lang w:eastAsia="zh-CN"/>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spacing w:line="600" w:lineRule="exact"/>
        <w:ind w:firstLine="640" w:firstLineChars="200"/>
        <w:jc w:val="both"/>
        <w:rPr>
          <w:rFonts w:hint="eastAsia" w:ascii="微软雅黑" w:hAnsi="微软雅黑" w:eastAsia="微软雅黑" w:cs="微软雅黑"/>
          <w:sz w:val="32"/>
          <w:szCs w:val="32"/>
        </w:rPr>
      </w:pPr>
      <w:r>
        <w:rPr>
          <w:rFonts w:hint="eastAsia" w:ascii="微软雅黑" w:hAnsi="微软雅黑" w:eastAsia="微软雅黑" w:cs="微软雅黑"/>
          <w:sz w:val="32"/>
          <w:szCs w:val="32"/>
        </w:rPr>
        <w:t>202</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年度政府性基金预算财政拨款收入</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万元；年初结转和结余</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万元；支出</w:t>
      </w:r>
      <w:r>
        <w:rPr>
          <w:rFonts w:hint="eastAsia" w:ascii="微软雅黑" w:hAnsi="微软雅黑" w:eastAsia="微软雅黑" w:cs="微软雅黑"/>
          <w:sz w:val="32"/>
          <w:szCs w:val="32"/>
          <w:lang w:val="en-US" w:eastAsia="zh-CN"/>
        </w:rPr>
        <w:t>4000</w:t>
      </w:r>
      <w:r>
        <w:rPr>
          <w:rFonts w:hint="eastAsia" w:ascii="微软雅黑" w:hAnsi="微软雅黑" w:eastAsia="微软雅黑" w:cs="微软雅黑"/>
          <w:sz w:val="32"/>
          <w:szCs w:val="32"/>
        </w:rPr>
        <w:t>万元，其中基本支出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万元，项目支出</w:t>
      </w:r>
      <w:r>
        <w:rPr>
          <w:rFonts w:hint="eastAsia" w:ascii="微软雅黑" w:hAnsi="微软雅黑" w:eastAsia="微软雅黑" w:cs="微软雅黑"/>
          <w:sz w:val="32"/>
          <w:szCs w:val="32"/>
          <w:lang w:val="en-US" w:eastAsia="zh-CN"/>
        </w:rPr>
        <w:t>4000</w:t>
      </w:r>
      <w:r>
        <w:rPr>
          <w:rFonts w:hint="eastAsia" w:ascii="微软雅黑" w:hAnsi="微软雅黑" w:eastAsia="微软雅黑" w:cs="微软雅黑"/>
          <w:sz w:val="32"/>
          <w:szCs w:val="32"/>
        </w:rPr>
        <w:t>万元</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用于巩固脱贫攻坚成果衔接乡村振兴的彩票公益金支出；年末结转和结余</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pPr>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2023年</w:t>
      </w:r>
      <w:r>
        <w:rPr>
          <w:rFonts w:hint="eastAsia" w:ascii="微软雅黑" w:hAnsi="微软雅黑" w:eastAsia="微软雅黑" w:cs="微软雅黑"/>
          <w:sz w:val="32"/>
          <w:szCs w:val="32"/>
        </w:rPr>
        <w:t>本单位无国有资本经营预算支出。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基本养老保险缴费支出26.74万元；职工基本医疗保险缴费支出</w:t>
      </w:r>
      <w:r>
        <w:rPr>
          <w:rFonts w:hint="eastAsia" w:ascii="微软雅黑" w:hAnsi="微软雅黑" w:eastAsia="微软雅黑" w:cs="微软雅黑"/>
          <w:sz w:val="32"/>
          <w:szCs w:val="32"/>
          <w:lang w:val="en-US" w:eastAsia="zh-CN"/>
        </w:rPr>
        <w:t>14.21</w:t>
      </w:r>
      <w:r>
        <w:rPr>
          <w:rFonts w:hint="eastAsia" w:ascii="微软雅黑" w:hAnsi="微软雅黑" w:eastAsia="微软雅黑" w:cs="微软雅黑"/>
          <w:sz w:val="32"/>
          <w:szCs w:val="32"/>
        </w:rPr>
        <w:t>万元；其他社会保障缴费</w:t>
      </w:r>
      <w:r>
        <w:rPr>
          <w:rFonts w:hint="eastAsia" w:ascii="微软雅黑" w:hAnsi="微软雅黑" w:eastAsia="微软雅黑" w:cs="微软雅黑"/>
          <w:sz w:val="32"/>
          <w:szCs w:val="32"/>
          <w:lang w:val="en-US" w:eastAsia="zh-CN"/>
        </w:rPr>
        <w:t>3.03</w:t>
      </w:r>
      <w:r>
        <w:rPr>
          <w:rFonts w:hint="eastAsia" w:ascii="微软雅黑" w:hAnsi="微软雅黑" w:eastAsia="微软雅黑" w:cs="微软雅黑"/>
          <w:sz w:val="32"/>
          <w:szCs w:val="32"/>
        </w:rPr>
        <w:t>万元；住房公积金支出</w:t>
      </w:r>
      <w:r>
        <w:rPr>
          <w:rFonts w:hint="eastAsia" w:ascii="微软雅黑" w:hAnsi="微软雅黑" w:eastAsia="微软雅黑" w:cs="微软雅黑"/>
          <w:sz w:val="32"/>
          <w:szCs w:val="32"/>
          <w:lang w:val="en-US" w:eastAsia="zh-CN"/>
        </w:rPr>
        <w:t>20.06</w:t>
      </w:r>
      <w:r>
        <w:rPr>
          <w:rFonts w:hint="eastAsia" w:ascii="微软雅黑" w:hAnsi="微软雅黑" w:eastAsia="微软雅黑" w:cs="微软雅黑"/>
          <w:sz w:val="32"/>
          <w:szCs w:val="32"/>
        </w:rPr>
        <w:t>万元。</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600" w:firstLineChars="200"/>
        <w:textAlignment w:val="baseline"/>
        <w:rPr>
          <w:rFonts w:hint="eastAsia" w:ascii="微软雅黑" w:hAnsi="微软雅黑" w:eastAsia="微软雅黑" w:cs="微软雅黑"/>
          <w:color w:val="auto"/>
        </w:rPr>
      </w:pPr>
      <w:r>
        <w:rPr>
          <w:rFonts w:hint="eastAsia" w:ascii="微软雅黑" w:hAnsi="微软雅黑" w:eastAsia="微软雅黑" w:cs="微软雅黑"/>
          <w:color w:val="333333"/>
          <w:kern w:val="0"/>
          <w:sz w:val="30"/>
          <w:szCs w:val="30"/>
        </w:rPr>
        <w:t>汨罗市</w:t>
      </w:r>
      <w:r>
        <w:rPr>
          <w:rFonts w:hint="eastAsia" w:ascii="微软雅黑" w:hAnsi="微软雅黑" w:eastAsia="微软雅黑" w:cs="微软雅黑"/>
          <w:color w:val="333333"/>
          <w:kern w:val="0"/>
          <w:sz w:val="30"/>
          <w:szCs w:val="30"/>
          <w:lang w:eastAsia="zh-CN"/>
        </w:rPr>
        <w:t>乡村振兴局</w:t>
      </w:r>
      <w:r>
        <w:rPr>
          <w:rFonts w:hint="eastAsia" w:ascii="微软雅黑" w:hAnsi="微软雅黑" w:eastAsia="微软雅黑" w:cs="微软雅黑"/>
          <w:color w:val="333333"/>
          <w:kern w:val="0"/>
          <w:sz w:val="30"/>
          <w:szCs w:val="30"/>
        </w:rPr>
        <w:t>2023年度部门整体支出</w:t>
      </w:r>
      <w:r>
        <w:rPr>
          <w:rFonts w:hint="eastAsia" w:ascii="微软雅黑" w:hAnsi="微软雅黑" w:eastAsia="微软雅黑" w:cs="微软雅黑"/>
          <w:color w:val="333333"/>
          <w:sz w:val="30"/>
          <w:szCs w:val="30"/>
        </w:rPr>
        <w:t>13769.11</w:t>
      </w:r>
      <w:r>
        <w:rPr>
          <w:rFonts w:hint="eastAsia" w:ascii="微软雅黑" w:hAnsi="微软雅黑" w:eastAsia="微软雅黑" w:cs="微软雅黑"/>
          <w:color w:val="333333"/>
          <w:kern w:val="0"/>
          <w:sz w:val="30"/>
          <w:szCs w:val="30"/>
        </w:rPr>
        <w:t>万元，其中单位基本支出360.27万元、项目支出</w:t>
      </w:r>
      <w:r>
        <w:rPr>
          <w:rFonts w:hint="eastAsia" w:ascii="微软雅黑" w:hAnsi="微软雅黑" w:eastAsia="微软雅黑" w:cs="微软雅黑"/>
          <w:sz w:val="30"/>
          <w:szCs w:val="30"/>
        </w:rPr>
        <w:t>13408.84</w:t>
      </w:r>
      <w:r>
        <w:rPr>
          <w:rFonts w:hint="eastAsia" w:ascii="微软雅黑" w:hAnsi="微软雅黑" w:eastAsia="微软雅黑" w:cs="微软雅黑"/>
          <w:color w:val="333333"/>
          <w:kern w:val="0"/>
          <w:sz w:val="30"/>
          <w:szCs w:val="30"/>
        </w:rPr>
        <w:t>万元；整体支出绩效目标完成率100%，其中单位基本支出完成率100%，项目支出完成率100%。</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一是部门整体绩效目标设立简单，绩效目标制定不明晰，定性指标居多，量化指标偏少。</w:t>
      </w:r>
    </w:p>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二是固定资产管理工作不到位，固定资产管理意识尚需提高。</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一是及时完善相关管理制度。结合单位实际，进一步健全完善单位内部管理制度，制定单位预算绩效、政府采购、合同管理、内部控制等管理制度，确保工作开展程序化、规范化。</w:t>
      </w:r>
    </w:p>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二是加强绩效管理工作。根据部门眩要职责、年度主要、重点为内容进一步完善、细化、量化绩效目标，强化全过程绩效管理，将绩效管理贯穿于项目实施的每一个环节，及时发现并纠正绩效管理过程中存大的问题，提高资金使用效率。</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560" w:lineRule="exact"/>
        <w:ind w:firstLine="640" w:firstLineChars="20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此次自评得分根据项目执行情况分指标进行评比，预算执行率类指标权重为10分，产出指标类指标权重为40分，效益指标权重为30分，服务对象满意度指标类指标权重为10分，成本指标权重10分，总分100分。</w:t>
      </w:r>
    </w:p>
    <w:p>
      <w:pPr>
        <w:pStyle w:val="5"/>
        <w:spacing w:beforeAutospacing="0" w:afterAutospacing="0" w:line="600" w:lineRule="exact"/>
        <w:ind w:firstLine="640" w:firstLineChars="200"/>
        <w:jc w:val="both"/>
        <w:rPr>
          <w:rFonts w:hint="eastAsia" w:ascii="微软雅黑" w:hAnsi="微软雅黑" w:eastAsia="微软雅黑" w:cs="微软雅黑"/>
          <w:color w:val="000000"/>
          <w:kern w:val="2"/>
          <w:sz w:val="32"/>
          <w:szCs w:val="32"/>
          <w:lang w:eastAsia="zh-CN"/>
        </w:rPr>
      </w:pPr>
      <w:r>
        <w:rPr>
          <w:rFonts w:hint="eastAsia" w:ascii="微软雅黑" w:hAnsi="微软雅黑" w:eastAsia="微软雅黑" w:cs="微软雅黑"/>
          <w:color w:val="000000"/>
          <w:kern w:val="2"/>
          <w:sz w:val="32"/>
          <w:szCs w:val="32"/>
        </w:rPr>
        <w:t>本单位2023年自评结果拟用于2024年财政预算和工作任务中，并在</w:t>
      </w:r>
      <w:r>
        <w:rPr>
          <w:rFonts w:hint="eastAsia" w:ascii="微软雅黑" w:hAnsi="微软雅黑" w:eastAsia="微软雅黑" w:cs="微软雅黑"/>
          <w:color w:val="000000"/>
          <w:kern w:val="2"/>
          <w:sz w:val="32"/>
          <w:szCs w:val="32"/>
          <w:lang w:val="en-US" w:eastAsia="zh-CN"/>
        </w:rPr>
        <w:t>汨罗市</w:t>
      </w:r>
      <w:r>
        <w:rPr>
          <w:rFonts w:hint="eastAsia" w:ascii="微软雅黑" w:hAnsi="微软雅黑" w:eastAsia="微软雅黑" w:cs="微软雅黑"/>
          <w:color w:val="000000"/>
          <w:kern w:val="2"/>
          <w:sz w:val="32"/>
          <w:szCs w:val="32"/>
        </w:rPr>
        <w:t>党政门户网上进行公开</w:t>
      </w:r>
      <w:r>
        <w:rPr>
          <w:rFonts w:hint="eastAsia" w:ascii="微软雅黑" w:hAnsi="微软雅黑" w:eastAsia="微软雅黑" w:cs="微软雅黑"/>
          <w:color w:val="000000"/>
          <w:kern w:val="2"/>
          <w:sz w:val="32"/>
          <w:szCs w:val="32"/>
          <w:lang w:eastAsia="zh-CN"/>
        </w:rPr>
        <w:t>。</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rPr>
          <w:rFonts w:hint="eastAsia" w:ascii="微软雅黑" w:hAnsi="微软雅黑" w:eastAsia="微软雅黑" w:cs="微软雅黑"/>
          <w:sz w:val="32"/>
          <w:szCs w:val="32"/>
        </w:rPr>
      </w:pPr>
      <w:r>
        <w:rPr>
          <w:rFonts w:hint="eastAsia" w:ascii="Times New Roman" w:hAnsi="Times New Roman" w:eastAsia="仿宋_GB2312"/>
        </w:rPr>
        <w:t xml:space="preserve"> </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 </w:t>
      </w:r>
      <w:r>
        <w:rPr>
          <w:rFonts w:hint="eastAsia" w:ascii="Times New Roman" w:hAnsi="Times New Roman" w:eastAsia="仿宋_GB2312"/>
          <w:lang w:val="en-US" w:eastAsia="zh-CN"/>
        </w:rPr>
        <w:t xml:space="preserve">  </w:t>
      </w:r>
      <w:r>
        <w:rPr>
          <w:rFonts w:hint="eastAsia" w:ascii="微软雅黑" w:hAnsi="微软雅黑" w:eastAsia="微软雅黑" w:cs="微软雅黑"/>
          <w:sz w:val="32"/>
          <w:szCs w:val="32"/>
        </w:rPr>
        <w:t>加大乡村振兴帮扶力度，避免增加监测对象返贫风险。</w:t>
      </w:r>
    </w:p>
    <w:p>
      <w:pPr>
        <w:spacing w:line="600" w:lineRule="exact"/>
        <w:ind w:firstLine="640" w:firstLineChars="200"/>
        <w:jc w:val="both"/>
        <w:rPr>
          <w:rFonts w:hint="eastAsia" w:ascii="微软雅黑" w:hAnsi="微软雅黑" w:eastAsia="微软雅黑" w:cs="微软雅黑"/>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bookmarkStart w:id="0" w:name="_GoBack"/>
      <w:bookmarkEnd w:id="0"/>
    </w:p>
    <w:sectPr>
      <w:footerReference r:id="rId11"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392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531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181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09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49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Y2JhZWMwYzUwZDNjMzIxYTQ5NjBlZGE0ODBjNzA4ZTgifQ=="/>
  </w:docVars>
  <w:rsids>
    <w:rsidRoot w:val="00000000"/>
    <w:rsid w:val="00702323"/>
    <w:rsid w:val="016D674E"/>
    <w:rsid w:val="01AF3811"/>
    <w:rsid w:val="03795BF7"/>
    <w:rsid w:val="04702DEC"/>
    <w:rsid w:val="05F525C6"/>
    <w:rsid w:val="086E756B"/>
    <w:rsid w:val="091F6D4D"/>
    <w:rsid w:val="0ACF37E5"/>
    <w:rsid w:val="0B400BC6"/>
    <w:rsid w:val="0E68228D"/>
    <w:rsid w:val="0EA6787F"/>
    <w:rsid w:val="0EC458CF"/>
    <w:rsid w:val="0FD01976"/>
    <w:rsid w:val="11ED6F0C"/>
    <w:rsid w:val="139649B1"/>
    <w:rsid w:val="15276E52"/>
    <w:rsid w:val="15600FDB"/>
    <w:rsid w:val="160C26C8"/>
    <w:rsid w:val="16670DD7"/>
    <w:rsid w:val="173C797C"/>
    <w:rsid w:val="18AB0538"/>
    <w:rsid w:val="19D32FBC"/>
    <w:rsid w:val="1E6A4395"/>
    <w:rsid w:val="1F453CFE"/>
    <w:rsid w:val="1FE3647B"/>
    <w:rsid w:val="23D1301E"/>
    <w:rsid w:val="25557A3D"/>
    <w:rsid w:val="25A05B34"/>
    <w:rsid w:val="26EA5ED7"/>
    <w:rsid w:val="27A93B82"/>
    <w:rsid w:val="2AE00186"/>
    <w:rsid w:val="2AE13EFE"/>
    <w:rsid w:val="2CEE750A"/>
    <w:rsid w:val="2DB82BC9"/>
    <w:rsid w:val="308216BE"/>
    <w:rsid w:val="310704D5"/>
    <w:rsid w:val="323E64F4"/>
    <w:rsid w:val="335D0264"/>
    <w:rsid w:val="335F11F3"/>
    <w:rsid w:val="34FE1149"/>
    <w:rsid w:val="36BB1AA7"/>
    <w:rsid w:val="374B33A5"/>
    <w:rsid w:val="3A550786"/>
    <w:rsid w:val="3B7A130F"/>
    <w:rsid w:val="3D0A5B70"/>
    <w:rsid w:val="3EBE2ADD"/>
    <w:rsid w:val="407B3DF4"/>
    <w:rsid w:val="40896C09"/>
    <w:rsid w:val="42620A17"/>
    <w:rsid w:val="452314A3"/>
    <w:rsid w:val="483A2A4F"/>
    <w:rsid w:val="48931527"/>
    <w:rsid w:val="494A1329"/>
    <w:rsid w:val="4A2A68D0"/>
    <w:rsid w:val="4B8338ED"/>
    <w:rsid w:val="4C933F7B"/>
    <w:rsid w:val="4EBD2220"/>
    <w:rsid w:val="4F31574F"/>
    <w:rsid w:val="4F8B6063"/>
    <w:rsid w:val="52FA3F96"/>
    <w:rsid w:val="533A0E0E"/>
    <w:rsid w:val="55850F17"/>
    <w:rsid w:val="57AE6D93"/>
    <w:rsid w:val="59565B4B"/>
    <w:rsid w:val="59796F2C"/>
    <w:rsid w:val="5BC26A14"/>
    <w:rsid w:val="5FB623A7"/>
    <w:rsid w:val="631964D8"/>
    <w:rsid w:val="64810E1C"/>
    <w:rsid w:val="69C7292C"/>
    <w:rsid w:val="6A71321B"/>
    <w:rsid w:val="6B810CE3"/>
    <w:rsid w:val="6C3F1AEE"/>
    <w:rsid w:val="6E3851B0"/>
    <w:rsid w:val="6FA11B0B"/>
    <w:rsid w:val="70EB2278"/>
    <w:rsid w:val="714B51FB"/>
    <w:rsid w:val="71B25FE4"/>
    <w:rsid w:val="748320BE"/>
    <w:rsid w:val="7644621C"/>
    <w:rsid w:val="76653BC3"/>
    <w:rsid w:val="784167CA"/>
    <w:rsid w:val="7C0B5CB2"/>
    <w:rsid w:val="7C303C72"/>
    <w:rsid w:val="7C846875"/>
    <w:rsid w:val="7CA0353A"/>
    <w:rsid w:val="7EC37F67"/>
    <w:rsid w:val="7ED67756"/>
    <w:rsid w:val="7FF947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kinsoku/>
      <w:autoSpaceDE/>
      <w:autoSpaceDN/>
      <w:adjustRightInd/>
      <w:snapToGrid/>
      <w:spacing w:before="100" w:beforeAutospacing="1" w:after="100" w:afterAutospacing="1" w:line="240" w:lineRule="auto"/>
      <w:jc w:val="left"/>
      <w:textAlignment w:val="auto"/>
    </w:pPr>
    <w:rPr>
      <w:rFonts w:ascii="Calibri" w:hAnsi="Calibri" w:eastAsia="宋体" w:cs="Times New Roman"/>
      <w:snapToGrid/>
      <w:color w:val="auto"/>
      <w:sz w:val="24"/>
      <w:szCs w:val="24"/>
    </w:r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2956</Words>
  <Characters>3568</Characters>
  <TotalTime>1</TotalTime>
  <ScaleCrop>false</ScaleCrop>
  <LinksUpToDate>false</LinksUpToDate>
  <CharactersWithSpaces>3773</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2025-05-30T06:33:13Z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2052-11.1.0.9021</vt:lpwstr>
  </property>
  <property fmtid="{D5CDD505-2E9C-101B-9397-08002B2CF9AE}" pid="6" name="ICV">
    <vt:lpwstr>A1E9AC54BF58440288AD196632C2A254_12</vt:lpwstr>
  </property>
</Properties>
</file>