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1.14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1.53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jc w:val="both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1.14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1.53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43.33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131.38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4B49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1FA02A1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干部教育培训经费</w:t>
            </w:r>
          </w:p>
        </w:tc>
        <w:tc>
          <w:tcPr>
            <w:tcW w:w="2116" w:type="dxa"/>
            <w:gridSpan w:val="2"/>
            <w:vAlign w:val="center"/>
          </w:tcPr>
          <w:p w14:paraId="2B1A993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43.33</w:t>
            </w:r>
          </w:p>
        </w:tc>
        <w:tc>
          <w:tcPr>
            <w:tcW w:w="2039" w:type="dxa"/>
            <w:gridSpan w:val="2"/>
            <w:vAlign w:val="center"/>
          </w:tcPr>
          <w:p w14:paraId="686781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FFAFC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131.38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96.16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35.85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72.53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7.34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5.32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12.32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66.3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0.15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53.1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 w:bidi="ar-SA"/>
              </w:rPr>
              <w:t>缩减开支过紧日子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：何林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5243800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单位负责人签字：</w:t>
      </w:r>
    </w:p>
    <w:p w14:paraId="24FA0C89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中共汨罗市委党校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249.41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249.1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466.32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219.41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334.95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131.38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B0A137C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1.部门支出合理规范</w:t>
            </w:r>
          </w:p>
          <w:p w14:paraId="682CEA2C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2.干部教育培训按期优质完成</w:t>
            </w:r>
          </w:p>
          <w:p w14:paraId="4E89B74B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3.报告厅提质改造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部门支出合理，三公经费严格控制。干部教育培训按计划优质完成。报告厅提质改造安全、优质完成。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全年组织培训班次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9个，培训人数≥2000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培训次数共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9期，人数2260人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培训合格率，参训干部出勤率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≥98%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提高干部理论水平和执政能力，提高入党对象整体素质及党性修养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合格率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99%，出勤率99%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培训任务执行率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公用经费、专项经费支出及时、有效性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ind w:firstLine="420" w:firstLineChars="2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严格控制经费支出，提高经费使用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ind w:firstLine="210" w:firstLineChars="1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控制成本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提高党员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干</w:t>
            </w:r>
            <w:r>
              <w:rPr>
                <w:rFonts w:hint="eastAsia" w:ascii="仿宋_GB2312" w:eastAsia="仿宋_GB2312"/>
                <w:kern w:val="0"/>
              </w:rPr>
              <w:t>部理论素质，增强党性观念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210" w:firstLineChars="1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效益明显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各培训党员干部满意度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65462B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各类培训班培训费用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tabs>
                <w:tab w:val="left" w:pos="292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严格按照财经制度，节约原则，经费用于各类培训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D62A9A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D284D4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9DEF9F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3EADF6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0990BE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51D0E6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FF26CD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1DEB9B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E8A150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EBE2A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939EB8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7B64C8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BD677D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3C0F38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干部教育培训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中共汨罗市委党校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131.38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131.38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131.38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131.38</w:t>
            </w: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131.38</w:t>
            </w: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131.38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全年组织培训班次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9个，培训人数≥2000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培训次数共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9期，人数2260人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培训次数共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9期，人数2260人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培训学员合格率和参训干部出勤率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提高干部理论水平和执政能力，提高入党对象整体素质及党性修养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合格率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99%，出勤率99%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培训班期数按计划进行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无延期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无延期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经济平稳发展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经济平稳发展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提高领导干部党性教育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提高领导干部党性教育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成果显著队伍建设得到新的加强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不断提高培训干部理论水平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不断提高培训干部理论水平</w:t>
            </w: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有效提高整体干部综合素质</w:t>
            </w: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服务对象满意度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培训干部对学习期满意度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99%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050142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各类培训班培训费用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D8FEFD1">
            <w:pPr>
              <w:tabs>
                <w:tab w:val="left" w:pos="292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严格按照财经制度，节约原则，经费用于各类培训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9BFD57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4B6A41F1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汨罗党校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汨罗党校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0156166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1280" w:firstLineChars="4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我校为市委市政府领导下培养党员领导干部和理论干部的学校，是市委市政府的重要部门，以宣传马克思列宁主义、毛泽东思想、邓小平理论、“三个代表”重要思想、科学发展观、习近平新时代中国特色社会主义思想及党的路线、方针、政策为主要内容，以培训轮训培养党员领导干部和理论干部为主业，设有办公室、教务教研科、行政事务科、社会培训科等4个科室，现有教职员工21人，其中校长1人、副校长4人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1DE6BE2D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中共汨罗市委党校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2023年基本支出334.95万元，其中：工资福利支出251.14万元，一般商品和服务支出72.53万元，对个人和家庭的补助11.28万元。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48A71414">
      <w:pPr>
        <w:pStyle w:val="9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 2023年项目支出分为两项，一是干部教育培训经费（该经费属先批后用），财政拨款131.38万元，主要用于年度干部教育培训费用。二是报告厅提质改造项目，财政拨款53.1万元，主要用于我校报告厅扩音设备提升、线路及阳光棚改造、基础设施改造等。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 w14:paraId="15C5F487">
      <w:pPr>
        <w:numPr>
          <w:ilvl w:val="0"/>
          <w:numId w:val="0"/>
        </w:numPr>
        <w:spacing w:line="600" w:lineRule="exact"/>
        <w:ind w:left="64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本单位无政府性基金预算财政拨款支出</w:t>
      </w:r>
    </w:p>
    <w:p w14:paraId="2A755169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 w14:paraId="1430989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无国有资本经营预算财政拨款支出</w:t>
      </w:r>
      <w:bookmarkStart w:id="0" w:name="_GoBack"/>
      <w:bookmarkEnd w:id="0"/>
    </w:p>
    <w:p w14:paraId="07F1EBC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28933EB8">
      <w:pPr>
        <w:numPr>
          <w:ilvl w:val="0"/>
          <w:numId w:val="0"/>
        </w:numPr>
        <w:spacing w:line="600" w:lineRule="exact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本单位2023年社会保险基金预算支出为：基本养老保险支出29.97万元，职业年金支出4.2万元，基本医疗保险支出14.62万元，其他社会保险支出4.85万元。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5EBA695F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2023年，我校积极履行职责，科学规划资金使用，确保党校各项工作的顺利开展。支出方面主要包括人员经费、公用经费、项目经费、其他收入等，其中，人员经费主要用于保障教职工的工资福利，支出费用262.42万元；公用经费主要用于日常办公、教学设施维护等，支出费用72.53万元；项目经费则主要用于党员干部教育培训所需的培训支出，年度培训班次共9个，培训人数2260余人，支出费用131.38万元；报告厅提质改造项目费用，财政拨款53.1万元，全部用于报告厅扩音设备及基础设施改造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ED4A52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eastAsia="仿宋_GB2312"/>
          <w:kern w:val="0"/>
          <w:sz w:val="32"/>
          <w:szCs w:val="32"/>
          <w:lang w:eastAsia="zh-CN"/>
        </w:rPr>
        <w:t>1、财务监督管理机制还有待进一步加强</w:t>
      </w:r>
    </w:p>
    <w:p w14:paraId="6C0442A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kern w:val="0"/>
          <w:sz w:val="32"/>
          <w:szCs w:val="32"/>
          <w:lang w:eastAsia="zh-CN"/>
        </w:rPr>
        <w:t>2、财务人员的业务能力有待提高</w:t>
      </w:r>
    </w:p>
    <w:p w14:paraId="714A4AF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kern w:val="0"/>
          <w:sz w:val="32"/>
          <w:szCs w:val="32"/>
          <w:lang w:eastAsia="zh-CN"/>
        </w:rPr>
        <w:t>3、加强专项资金管理，按预算执行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0CEB25CA">
      <w:pPr>
        <w:spacing w:line="600" w:lineRule="exact"/>
        <w:ind w:firstLine="1280" w:firstLineChars="4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1、我校坚持量入为出，节约为本，较好的体现了党校人艰苦奋斗的本色。随着各级对干部教育培训越来越重视，培训任务加重，建议增加培训经费的预算。 </w:t>
      </w:r>
    </w:p>
    <w:p w14:paraId="5EFAC59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   2、财务工作人员要与时俱进，不断学习，多组织业务方面培训，多学习外单位经验。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4ED880F3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单位高度重视此项绩效自主工作，切实加强组织领导，按照绩效评价相关制度规定，明确具体责任人，认真开展自评，撰写了绩效自评报告，确保绩效自评工作顺利完成，并将按照要求进行信息公开，对存在问题积极整改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1280" w:firstLineChars="4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62206C1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2D4465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8661EE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5824B6C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宋体" w:cs="Times New Roman"/>
          <w:position w:val="10"/>
          <w:sz w:val="42"/>
          <w:szCs w:val="42"/>
          <w:lang w:eastAsia="zh-CN"/>
        </w:rPr>
        <w:t>汨罗党校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864C8C6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021A428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17B98520">
      <w:pPr>
        <w:spacing w:line="440" w:lineRule="exact"/>
        <w:ind w:firstLine="640" w:firstLineChars="20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_GB2312" w:eastAsia="仿宋_GB2312"/>
          <w:sz w:val="32"/>
          <w:szCs w:val="32"/>
        </w:rPr>
        <w:t>中共汨罗市委党校是市委市政府领导下的干部教育培训机构.主要职责:开展党的路线、方针、政策的宣传;做好全市党员干部的培训、轮训工作;承办入党积极分子、社会各界等培训工作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项目经费</w:t>
      </w:r>
      <w:r>
        <w:rPr>
          <w:rFonts w:hint="eastAsia" w:ascii="仿宋_GB2312" w:eastAsia="仿宋_GB2312"/>
          <w:sz w:val="32"/>
          <w:szCs w:val="32"/>
          <w:lang w:eastAsia="zh-CN"/>
        </w:rPr>
        <w:t>主要用于干部教育培训各项费用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C1A690A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3410CD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干部教育培训项目资金主要来源于财政拨款，资金分配坚持专款专用，用于培训班食宿费、资料费、授课费、场地租赁费、其他费用，以及异地教学实践活动费等。项目资金管理明确使用权限和程序，确保资金合规使用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BF22B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2" w:firstLineChars="200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根据年初培训计划，培训工作按部就班顺利开展，支出费用主要包括学员住宿费用、教材资料费、授课费、场地费及其他费用。根据设定绩效目标，学员在理论水平、实践能力方面均有所提升，师资队伍得到较好保障，培训场地设施提质，满足学员学习需求，在经费使用过程中，注重节约和效益，提高经费使用效率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54A1A81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hint="default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5"/>
          <w:sz w:val="31"/>
          <w:szCs w:val="31"/>
          <w:lang w:val="en-US" w:eastAsia="zh-CN"/>
        </w:rPr>
        <w:t>通过对项目的绩效评价，加强专项项目组织管理，严格落实财务管理制度。管理情况方面，一是严格执行项目预算审核制度，二是严格按照既定的项目实施方案，及时完善项目管理制度，充分发挥资金的使用效益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180C1B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1"/>
          <w:szCs w:val="31"/>
          <w:lang w:eastAsia="zh-CN"/>
        </w:rPr>
        <w:t>党校项目绩效目标完成情况总体良好，达到了预期的培训效果。优化经费使用结构，确保有限的经费能够发挥最大的效益。继续加强经费管理和使用监督，确保经费支出的合规性和有效性。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696F45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根据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2023年干部教育培训计划设定干部教育培训经费项目，本年度培训班次9个，培训人数2260余人，财政批复项目资金131.38万元，保证培训工作顺利开展完成。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项目执行过程情况</w:t>
      </w:r>
    </w:p>
    <w:p w14:paraId="721D90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320" w:firstLineChars="1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项目资金财政先批后用，分班次拨付到位，资金到位率100%。</w:t>
      </w:r>
    </w:p>
    <w:p w14:paraId="2FDADA7A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项目支出产出情况</w:t>
      </w:r>
    </w:p>
    <w:p w14:paraId="7C34D8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根据项目的开展，绩效目标完成良好，财政拨款131.38万元，主要用于培训产生住宿、资料费、授课费、其他费用等。项目资金使用率100%，成本控制在项目计划内。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项目支出效益情况</w:t>
      </w:r>
    </w:p>
    <w:p w14:paraId="320F985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通过绩效目标评价，对党校整体发挥效益明显，极大的提高培训对象的理论水平和党性修养。资金使用充分按照节约原则，高效、合理、公正的得到利用，得到较高满意度。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6BFF7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1.把项目纳入部门年度预算，积极落实资金</w:t>
      </w:r>
    </w:p>
    <w:p w14:paraId="137733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2.项目决策目标明确、依据充分、基本满足培训工作实际需要，项目资金的及时到位确保培训工作的顺利实施。</w:t>
      </w:r>
    </w:p>
    <w:p w14:paraId="5F4C6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default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3.资金使用基本符合规定并达到预期效果，费用控制较好。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99187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25" w:firstLineChars="4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无</w:t>
      </w:r>
    </w:p>
    <w:p w14:paraId="6BBCD639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506BC4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25" w:firstLineChars="4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无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75032"/>
    <w:multiLevelType w:val="singleLevel"/>
    <w:tmpl w:val="8297503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B0C550"/>
    <w:multiLevelType w:val="singleLevel"/>
    <w:tmpl w:val="E3B0C5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8F0030"/>
    <w:multiLevelType w:val="singleLevel"/>
    <w:tmpl w:val="E88F0030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7EC94609"/>
    <w:multiLevelType w:val="singleLevel"/>
    <w:tmpl w:val="7EC946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IzMDliNGZiMmMyODk2YmIxNDJkNWFhODNhN2E5NjUifQ=="/>
  </w:docVars>
  <w:rsids>
    <w:rsidRoot w:val="00000000"/>
    <w:rsid w:val="01AF3811"/>
    <w:rsid w:val="03795BF7"/>
    <w:rsid w:val="04BD34AB"/>
    <w:rsid w:val="06320ED0"/>
    <w:rsid w:val="06480C00"/>
    <w:rsid w:val="086E756B"/>
    <w:rsid w:val="0ACF37E5"/>
    <w:rsid w:val="0B400BC6"/>
    <w:rsid w:val="0E68228D"/>
    <w:rsid w:val="0EA6787F"/>
    <w:rsid w:val="11003C6D"/>
    <w:rsid w:val="114C3107"/>
    <w:rsid w:val="15166C42"/>
    <w:rsid w:val="15276E52"/>
    <w:rsid w:val="19D32FBC"/>
    <w:rsid w:val="19F32267"/>
    <w:rsid w:val="1ABB2E2A"/>
    <w:rsid w:val="1ADA2FC8"/>
    <w:rsid w:val="1B4D19EC"/>
    <w:rsid w:val="1E4E1392"/>
    <w:rsid w:val="1E6A4395"/>
    <w:rsid w:val="1ED94266"/>
    <w:rsid w:val="21134B3E"/>
    <w:rsid w:val="23951FEA"/>
    <w:rsid w:val="244425B2"/>
    <w:rsid w:val="24B112DD"/>
    <w:rsid w:val="25557A3D"/>
    <w:rsid w:val="25E93187"/>
    <w:rsid w:val="26EA5ED7"/>
    <w:rsid w:val="27A93B82"/>
    <w:rsid w:val="2AE00186"/>
    <w:rsid w:val="2B4B6F12"/>
    <w:rsid w:val="2B715282"/>
    <w:rsid w:val="2DC110B7"/>
    <w:rsid w:val="308216BE"/>
    <w:rsid w:val="32842437"/>
    <w:rsid w:val="34FE1149"/>
    <w:rsid w:val="374E6478"/>
    <w:rsid w:val="3A550786"/>
    <w:rsid w:val="3B7A130F"/>
    <w:rsid w:val="3C0E6BAC"/>
    <w:rsid w:val="40E00A3C"/>
    <w:rsid w:val="467001B9"/>
    <w:rsid w:val="46B83B55"/>
    <w:rsid w:val="477041E8"/>
    <w:rsid w:val="47B265AF"/>
    <w:rsid w:val="494A1329"/>
    <w:rsid w:val="4DDB7C88"/>
    <w:rsid w:val="4F8B6063"/>
    <w:rsid w:val="4FE156EE"/>
    <w:rsid w:val="50485D02"/>
    <w:rsid w:val="52FA3F96"/>
    <w:rsid w:val="5310069C"/>
    <w:rsid w:val="53C673CA"/>
    <w:rsid w:val="55553332"/>
    <w:rsid w:val="55850F17"/>
    <w:rsid w:val="57AE6D93"/>
    <w:rsid w:val="5D824DF8"/>
    <w:rsid w:val="5FB623A7"/>
    <w:rsid w:val="62134FFA"/>
    <w:rsid w:val="629533E8"/>
    <w:rsid w:val="62A95145"/>
    <w:rsid w:val="647E189B"/>
    <w:rsid w:val="662345AE"/>
    <w:rsid w:val="6A573D77"/>
    <w:rsid w:val="6B3730AC"/>
    <w:rsid w:val="6E3851B0"/>
    <w:rsid w:val="70F74E78"/>
    <w:rsid w:val="73DA3664"/>
    <w:rsid w:val="784167CA"/>
    <w:rsid w:val="795700E5"/>
    <w:rsid w:val="79AB6836"/>
    <w:rsid w:val="7A4D7FBF"/>
    <w:rsid w:val="7D327908"/>
    <w:rsid w:val="7EC02D84"/>
    <w:rsid w:val="7ED67756"/>
    <w:rsid w:val="7FCB6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2711</Words>
  <Characters>3077</Characters>
  <TotalTime>2</TotalTime>
  <ScaleCrop>false</ScaleCrop>
  <LinksUpToDate>false</LinksUpToDate>
  <CharactersWithSpaces>3241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WPS_665435720</cp:lastModifiedBy>
  <cp:lastPrinted>2024-05-21T14:05:00Z</cp:lastPrinted>
  <dcterms:modified xsi:type="dcterms:W3CDTF">2025-05-27T02:20:05Z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2052-12.1.0.21171</vt:lpwstr>
  </property>
  <property fmtid="{D5CDD505-2E9C-101B-9397-08002B2CF9AE}" pid="6" name="ICV">
    <vt:lpwstr>A83CC7DC3C2A464B84FF42ED2D7C62A7_13</vt:lpwstr>
  </property>
  <property fmtid="{D5CDD505-2E9C-101B-9397-08002B2CF9AE}" pid="7" name="KSOTemplateDocerSaveRecord">
    <vt:lpwstr>eyJoZGlkIjoiN2IzMDliNGZiMmMyODk2YmIxNDJkNWFhODNhN2E5NjUiLCJ1c2VySWQiOiI2NjU0MzU3MjAifQ==</vt:lpwstr>
  </property>
</Properties>
</file>