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54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96.3%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1C1EF0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1D6514E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DFA648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BB3E60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474BB6E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1BD749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>0</w:t>
            </w: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31BDC46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79420B7F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A1615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581D34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D0A1ED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A740743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F82C849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402D38BC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229920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23AA2E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672289A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3.2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985B41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14:paraId="6B7C6FFA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14:paraId="56A401C1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7E496EB6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78.55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86.58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widowControl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115.69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10.34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11.8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087A3549">
            <w:pPr>
              <w:widowControl/>
              <w:jc w:val="center"/>
              <w:rPr>
                <w:rFonts w:hint="default" w:ascii="仿宋_GB2312" w:hAnsi="Arial" w:eastAsia="仿宋_GB2312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 xml:space="preserve"> 16.89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1.78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2.9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4FD74531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1.98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0.84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14:paraId="550E4F9D">
            <w:pPr>
              <w:widowControl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0.21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</w:t>
            </w: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开源节流，提高资金使用效率，提高财务的精细化管理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    填报日期：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            单位负责人签字：</w:t>
      </w:r>
    </w:p>
    <w:p w14:paraId="1B173A16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 w14:paraId="431355F9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1202C0FC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1FD6A596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14:paraId="1A8EC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6FD2D1A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DEA5C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2318A9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汨罗市市场建设服务中心</w:t>
            </w:r>
          </w:p>
        </w:tc>
      </w:tr>
      <w:tr w14:paraId="2464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39F08D0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02CC017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7293EDF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1B9D6C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50FFE09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667FCA1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1A154AB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5EE1142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230B5E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6B9A00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09218C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423" w:type="dxa"/>
            <w:vAlign w:val="center"/>
          </w:tcPr>
          <w:p w14:paraId="73CABA4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75AB8B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730885E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0459E6DD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0867B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609.44</w:t>
            </w:r>
          </w:p>
        </w:tc>
        <w:tc>
          <w:tcPr>
            <w:tcW w:w="1298" w:type="dxa"/>
            <w:vAlign w:val="center"/>
          </w:tcPr>
          <w:p w14:paraId="78350D2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698.02</w:t>
            </w:r>
          </w:p>
        </w:tc>
        <w:tc>
          <w:tcPr>
            <w:tcW w:w="1269" w:type="dxa"/>
            <w:vAlign w:val="center"/>
          </w:tcPr>
          <w:p w14:paraId="5FDA3D2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698.02</w:t>
            </w:r>
          </w:p>
        </w:tc>
        <w:tc>
          <w:tcPr>
            <w:tcW w:w="699" w:type="dxa"/>
            <w:vAlign w:val="center"/>
          </w:tcPr>
          <w:p w14:paraId="47D167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869" w:type="dxa"/>
            <w:vAlign w:val="center"/>
          </w:tcPr>
          <w:p w14:paraId="0424998F"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14:paraId="4BE68CE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57352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82C8CA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DC94066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</w:p>
        </w:tc>
        <w:tc>
          <w:tcPr>
            <w:tcW w:w="4260" w:type="dxa"/>
            <w:gridSpan w:val="4"/>
            <w:vAlign w:val="center"/>
          </w:tcPr>
          <w:p w14:paraId="02A43B2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 w14:paraId="52A73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5FF62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237E9998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698.02</w:t>
            </w:r>
          </w:p>
        </w:tc>
        <w:tc>
          <w:tcPr>
            <w:tcW w:w="4260" w:type="dxa"/>
            <w:gridSpan w:val="4"/>
            <w:vAlign w:val="center"/>
          </w:tcPr>
          <w:p w14:paraId="459DAAEC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693.02</w:t>
            </w:r>
          </w:p>
        </w:tc>
      </w:tr>
      <w:tr w14:paraId="555B2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2C9CA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1BF65C8A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4260" w:type="dxa"/>
            <w:gridSpan w:val="4"/>
            <w:vAlign w:val="center"/>
          </w:tcPr>
          <w:p w14:paraId="55BECDEE"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5</w:t>
            </w:r>
          </w:p>
        </w:tc>
      </w:tr>
      <w:tr w14:paraId="40338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2E08E05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E75749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61AD26C7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3C5D0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4E2958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390B59E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57F4D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1AC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05C0D10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35AA107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6CC77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1A590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75837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630C8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支出进度达到预算完成率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260" w:type="dxa"/>
            <w:gridSpan w:val="4"/>
            <w:vAlign w:val="center"/>
          </w:tcPr>
          <w:p w14:paraId="156E0DC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基本达到预期目标</w:t>
            </w:r>
          </w:p>
        </w:tc>
      </w:tr>
      <w:tr w14:paraId="46C5C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39FD8A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0767195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07454C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58206D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6608A1A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EE7F8D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1866ACC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30FBB1D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42F791D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50332CA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69" w:type="dxa"/>
            <w:vAlign w:val="center"/>
          </w:tcPr>
          <w:p w14:paraId="772EAC6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423" w:type="dxa"/>
            <w:vAlign w:val="center"/>
          </w:tcPr>
          <w:p w14:paraId="00A1F1AA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0B522B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6D424521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0C58A2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3201F4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A5EB4F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CA7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2CA2EB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785EE4BB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日常卫生环境保洁、公共设施维修维护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A374824">
            <w:pPr>
              <w:keepNext w:val="0"/>
              <w:keepLines w:val="0"/>
              <w:pageBreakBefore w:val="0"/>
              <w:widowControl/>
              <w:tabs>
                <w:tab w:val="left" w:pos="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95%以上</w:t>
            </w:r>
          </w:p>
        </w:tc>
        <w:tc>
          <w:tcPr>
            <w:tcW w:w="1269" w:type="dxa"/>
            <w:vAlign w:val="center"/>
          </w:tcPr>
          <w:p w14:paraId="708D78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97%</w:t>
            </w:r>
          </w:p>
        </w:tc>
        <w:tc>
          <w:tcPr>
            <w:tcW w:w="699" w:type="dxa"/>
            <w:vAlign w:val="center"/>
          </w:tcPr>
          <w:p w14:paraId="567F5E5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69" w:type="dxa"/>
            <w:vAlign w:val="center"/>
          </w:tcPr>
          <w:p w14:paraId="2717B7C4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CF9B1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A3CD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63102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5DCA9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7EF051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0423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为城市市场管理提供保障服务</w:t>
            </w:r>
          </w:p>
        </w:tc>
        <w:tc>
          <w:tcPr>
            <w:tcW w:w="1298" w:type="dxa"/>
            <w:vAlign w:val="center"/>
          </w:tcPr>
          <w:p w14:paraId="1A5ADA3A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95%以上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4075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99%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5580F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0982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9E0DC5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7CB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AF4DA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1F2382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FAC5017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3233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各项管理任务按时完成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79FA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即时完成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C1B3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即时完成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C56B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DA34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7BF8C6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396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75BB6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7804D09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B749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611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提高市场经营户经济效益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7828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A45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有所提升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5A3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2AC5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63D4399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7DE4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77C097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E46C1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135D6A2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9BC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服务全市开放型经济高质量发展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D8A8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</w:pPr>
          </w:p>
          <w:p w14:paraId="64EC4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napToGrid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更好服务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2DA299D1">
            <w:pPr>
              <w:keepNext w:val="0"/>
              <w:keepLines w:val="0"/>
              <w:pageBreakBefore w:val="0"/>
              <w:widowControl/>
              <w:tabs>
                <w:tab w:val="left" w:pos="2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  <w:p w14:paraId="484E5494">
            <w:pPr>
              <w:keepNext w:val="0"/>
              <w:keepLines w:val="0"/>
              <w:pageBreakBefore w:val="0"/>
              <w:widowControl/>
              <w:tabs>
                <w:tab w:val="left" w:pos="27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更好服务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5FA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33099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423" w:type="dxa"/>
            <w:vAlign w:val="center"/>
          </w:tcPr>
          <w:p w14:paraId="4D65F26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EF96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8F613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0290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69CFA31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DC60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改善市场个体经营户和住户环境卫生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5B96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5C35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A82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3C93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4.5</w:t>
            </w:r>
          </w:p>
        </w:tc>
        <w:tc>
          <w:tcPr>
            <w:tcW w:w="1423" w:type="dxa"/>
            <w:vAlign w:val="center"/>
          </w:tcPr>
          <w:p w14:paraId="0E6767B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3E588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9698F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379108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3200E34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B548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繁荣市场，促进市场经济持续发展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55B34ED">
            <w:pPr>
              <w:keepNext w:val="0"/>
              <w:keepLines w:val="0"/>
              <w:pageBreakBefore w:val="0"/>
              <w:widowControl/>
              <w:tabs>
                <w:tab w:val="left" w:pos="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持续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B4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持续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47C4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1C7C72F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snapToGrid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4.6</w:t>
            </w:r>
          </w:p>
        </w:tc>
        <w:tc>
          <w:tcPr>
            <w:tcW w:w="1423" w:type="dxa"/>
            <w:vAlign w:val="center"/>
          </w:tcPr>
          <w:p w14:paraId="04D49F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145C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42AFB0D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14:paraId="3EBC70E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6A5B01A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8FBBFD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F2AF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市场经营户和市场消费者满意度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BEB3E2">
            <w:pPr>
              <w:keepNext w:val="0"/>
              <w:keepLines w:val="0"/>
              <w:pageBreakBefore w:val="0"/>
              <w:widowControl/>
              <w:tabs>
                <w:tab w:val="left" w:pos="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95%以上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5B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98%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1D3F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19FFC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41230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9ED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343DA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D03BB81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681458A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39B6E6D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3B7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预算批复金额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5ECA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698.02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C328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698.02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42BD2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86F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23" w:type="dxa"/>
            <w:vAlign w:val="center"/>
          </w:tcPr>
          <w:p w14:paraId="0F79A5E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9D5E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3521D9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1471CA8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32D9A37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251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对社会发展可能造成的负面影响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36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2DCD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6522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4012A7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6A85C0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4DB8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970E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827F1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5CA5848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4051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对自然生态环境造成的负面影响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89CD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50" w:firstLineChars="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E354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6C36D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6B31F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 w14:paraId="14ED7F2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C19B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4CDD5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0F7926F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869" w:type="dxa"/>
            <w:vAlign w:val="center"/>
          </w:tcPr>
          <w:p w14:paraId="6F45C20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98.1</w:t>
            </w:r>
          </w:p>
        </w:tc>
        <w:tc>
          <w:tcPr>
            <w:tcW w:w="1423" w:type="dxa"/>
            <w:vAlign w:val="center"/>
          </w:tcPr>
          <w:p w14:paraId="74074F3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1494D30D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填表人：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填报日期：         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6FB057D1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1F7F242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DA39286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2B23A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70824E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437E0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86B4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68EA0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0FC63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F82618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428437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A64BF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B869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1F939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78E269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676BDC3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D84DF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6A50E95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6EF4187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44422C3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0D3B0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0F015B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37ABDFD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467538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7F22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58096C6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21267B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6EAE81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4320D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C9E82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9BFE3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347080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7A8C63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5E0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A16A5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61F51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5F04A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553640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0401DF6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05C9BB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4AC8E3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1785B7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1C890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32ADE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E9346A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2BA9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E136F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EF1A3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5B513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72BEE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273A6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54B2B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5A74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766B8F6A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5141332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D3AC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86F5E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088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EAD35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78F4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245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0DECD7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989FA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4586EC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627A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B03F9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2C4C4F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309F77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69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1426EF5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6F5023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067A64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711B46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D14D5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1CF5CBF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6E5FA1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5ADC1A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3FA241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5B1C80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836A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B4C4E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5BA75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207DC1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0BDD6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56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B9394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49710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50DEC1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F7B7A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7B691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2E1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9D5CE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A6941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66FD0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21334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CEE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41D2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F70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76686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ED4F5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DC1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8D026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769C3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58034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61412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69FB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BC3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C861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5177C6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36CC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7D0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8A8A9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5ACF2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F4A07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797216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9C293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20D8F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CFE77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82C2D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0090E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5FD1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DE18F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15D1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E6270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724A96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5D0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C21687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16C3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94C7D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6CE8F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8414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D9AB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001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3D7B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4579A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E44AA5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0736A6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3AFCF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322DF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BEADF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4FE5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3B10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0426E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4DA3C3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7EE2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50DC120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3928C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D883D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5848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D412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804D2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7423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42360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BA194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80F7A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3F243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C0C58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6658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D83AE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B84A5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45E24D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4050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296F81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A4C7B6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A92374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3C8CE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8753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101F8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99C14A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665E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7B975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673F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B1D636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C76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B5E5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BCFFE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BC48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15F4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63BB8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49307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B7FD6F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52C4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C1AF8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21A7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7A2E16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467C35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6C21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CA75D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1BA9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7EB9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0A44C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15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D169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648E9A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26F5C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3E0B6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4DAE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0B33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B45A6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506B9D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E0932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51B8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177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CD572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FD8A6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1BFEC1E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F3A1C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96F13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9A57C7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44D5C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463F4C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248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9FB86F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C3FF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42575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07224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FDEFD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0101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8424C6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20F78E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EED72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A6B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A93C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6A289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4908BE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4471F2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DB72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5FCC6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9FD5B5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57CE9A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5D355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2C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375E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C8D4EA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C89E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703DA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AF12B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728D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4A06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71E294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FF5E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90F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7F77C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327F26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5A079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8B84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84FB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CE56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8CED8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ED607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F5D53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49F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AFCBE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49989B83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750BB0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95EA9C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D0501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D8FEFD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BFD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3443E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005FDF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2AB38FD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F18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2A8D6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96E84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D444AA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61DC1F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5A67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BCBE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CB491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7976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A01EA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E9F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F18E5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0BFF40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517D0F6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C28E6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AC4F9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67BB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40DCB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3C9828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7AC32C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AF7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11034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20B2CC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3FD285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43C41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6224FA4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51522281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3CE52E7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567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ascii="仿宋_GB2312" w:hAnsi="宋体" w:eastAsia="仿宋_GB2312" w:cs="宋体"/>
          <w:kern w:val="0"/>
          <w:lang w:eastAsia="zh-CN"/>
        </w:rPr>
        <w:t xml:space="preserve">       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</w:t>
      </w:r>
    </w:p>
    <w:p w14:paraId="55C30A03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8C70125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651F7153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46C4629C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汨罗市市场建设服务中心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highlight w:val="none"/>
          <w:lang w:eastAsia="zh-CN"/>
        </w:rPr>
        <w:t>整体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支出</w:t>
      </w:r>
    </w:p>
    <w:p w14:paraId="4E3D087B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2A103B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DAE694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69785C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32C1086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6A148A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978729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481D73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4AB441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2ABB18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680D2E8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B9B190F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7A0CD23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78EDC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06B3E9A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lang w:val="en-US" w:eastAsia="zh-CN" w:bidi="ar-SA"/>
        </w:rPr>
        <w:t>部门（单位）名称：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highlight w:val="none"/>
          <w:u w:val="single"/>
          <w:lang w:val="en-US" w:eastAsia="zh-CN" w:bidi="ar-SA"/>
        </w:rPr>
        <w:t>(盖章)</w:t>
      </w:r>
    </w:p>
    <w:p w14:paraId="2CE85E71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年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val="en-US" w:eastAsia="zh-CN"/>
        </w:rPr>
        <w:t>9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>月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val="en-US" w:eastAsia="zh-CN"/>
        </w:rPr>
        <w:t>16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4303E6A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8CFEB6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6FE6D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CE56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502FB4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68A41C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0405FD6B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34BF35CA">
      <w:pPr>
        <w:spacing w:before="130" w:line="221" w:lineRule="auto"/>
        <w:jc w:val="both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汨罗市市场建设服务中心</w:t>
      </w:r>
      <w:r>
        <w:rPr>
          <w:rFonts w:ascii="黑体" w:hAnsi="黑体" w:eastAsia="黑体" w:cs="黑体"/>
          <w:spacing w:val="16"/>
          <w:sz w:val="40"/>
          <w:szCs w:val="40"/>
        </w:rPr>
        <w:t>整体支出绩效</w:t>
      </w:r>
    </w:p>
    <w:p w14:paraId="6A3F30B4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7C032366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78637705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  <w:t>部门（单位）基本情况</w:t>
      </w:r>
    </w:p>
    <w:p w14:paraId="33A864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（一）机构设置情况</w:t>
      </w:r>
    </w:p>
    <w:p w14:paraId="42EA82AF"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320" w:firstLineChars="100"/>
        <w:jc w:val="both"/>
        <w:textAlignment w:val="baseline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汨罗市市场建设服务中心设9个内设机构；办公室、财务股、人事股、工会、生产安全股、市场开发股、拍卖公司、物业公司、城西农贸市场管理所。</w:t>
      </w:r>
    </w:p>
    <w:p w14:paraId="24B00029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人员编制情况</w:t>
      </w:r>
    </w:p>
    <w:p w14:paraId="306BBB70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Chars="0" w:right="0" w:rightChars="0"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编制人数54人，在职实有人员52人。</w:t>
      </w:r>
    </w:p>
    <w:p w14:paraId="063BBE7B"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left="0" w:leftChars="0" w:right="0" w:firstLine="0" w:firstLineChars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主要职能职责</w:t>
      </w:r>
    </w:p>
    <w:p w14:paraId="5CDD56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城区专业市场规划建设和管理。</w:t>
      </w:r>
    </w:p>
    <w:p w14:paraId="28F936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为城市市场管理提供保障服务。</w:t>
      </w:r>
    </w:p>
    <w:p w14:paraId="775BA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负责对城区新建市场实行物业、治安、卫生、储运、信息、法律、咨询等一站式服务。</w:t>
      </w:r>
    </w:p>
    <w:p w14:paraId="71312B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负责参与公物拍卖。</w:t>
      </w:r>
    </w:p>
    <w:p w14:paraId="511409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负责参与全市市场网点规划。</w:t>
      </w:r>
    </w:p>
    <w:p w14:paraId="58A62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承办市委、市人民政府以及市商务粮食局交办的其他事项。</w:t>
      </w:r>
    </w:p>
    <w:p w14:paraId="479EA75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（四）绩效目标设定情况</w:t>
      </w:r>
    </w:p>
    <w:p w14:paraId="3F01B69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highlight w:val="none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对城区市场进行规划与布局，对城区市场进行管理及一站式服务，为城市管理提供保障服务。做好市场公共设施日常维修维护，调解市场纠纷，管理市场物业，配合相关部门对市场经营的执法管理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 w14:paraId="2B641025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二、一般公共预算财政拨款支出情况</w:t>
      </w:r>
    </w:p>
    <w:p w14:paraId="2B8E5FFE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基本支出情况</w:t>
      </w:r>
    </w:p>
    <w:p w14:paraId="7545369A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汨罗市市场建设服务中心总支出为698.02万元，其中基本支出693.02万元（其中人员支出577.33万元，公用支出115.69万元）；占本年总支出99.28%。</w:t>
      </w:r>
    </w:p>
    <w:p w14:paraId="00657FCB">
      <w:pPr>
        <w:pStyle w:val="10"/>
        <w:numPr>
          <w:ilvl w:val="0"/>
          <w:numId w:val="3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  <w:t>项目支出情况</w:t>
      </w:r>
    </w:p>
    <w:p w14:paraId="7E41CD1E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napToGrid/>
          <w:color w:val="auto"/>
          <w:kern w:val="2"/>
          <w:sz w:val="32"/>
          <w:szCs w:val="32"/>
          <w:lang w:val="en-US" w:eastAsia="zh-CN" w:bidi="ar-SA"/>
        </w:rPr>
        <w:t>全年市场管理专项支出5万元，主要用于对市场的管理和维修维护，占本年总支出0.72%。</w:t>
      </w:r>
    </w:p>
    <w:p w14:paraId="516D3C52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三、政府性基金预算财政拨款支出情况</w:t>
      </w:r>
    </w:p>
    <w:p w14:paraId="623188B4">
      <w:pPr>
        <w:pStyle w:val="11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2024年政府性基金预算拨款支出预算0万元，</w:t>
      </w:r>
    </w:p>
    <w:p w14:paraId="5DA1F5C5">
      <w:pPr>
        <w:pStyle w:val="11"/>
        <w:ind w:firstLine="640" w:firstLineChars="200"/>
        <w:jc w:val="left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2024年度本单位无政府性基金安排的支出。</w:t>
      </w:r>
    </w:p>
    <w:p w14:paraId="2A75516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四、国有资本经营预算财政拨款支出情况</w:t>
      </w:r>
    </w:p>
    <w:p w14:paraId="15DB00C7">
      <w:pPr>
        <w:pStyle w:val="11"/>
        <w:ind w:firstLine="640" w:firstLineChars="2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2024年国有资本经营预算拨款支出预算0万元，</w:t>
      </w:r>
    </w:p>
    <w:p w14:paraId="0686293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2024年度本单位无国有资本经营安排的支出。</w:t>
      </w:r>
    </w:p>
    <w:p w14:paraId="07F1EBC0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五、社会保险基金预算支出情况</w:t>
      </w:r>
    </w:p>
    <w:p w14:paraId="027FF6D8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1、社会保障和就业支出（类）行政事业单位养老支出（款） 机关事业单位基本养老保险缴费支出（项）。</w:t>
      </w:r>
    </w:p>
    <w:p w14:paraId="263E1DE9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全年支出为53.56万元，占一般公共预算拨款支出比例为7.67%。</w:t>
      </w:r>
    </w:p>
    <w:p w14:paraId="45589D3B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2、社会保障和就业支出（类）其他社会保障和就业支出（款）其他社会保障和就业支出（项）。</w:t>
      </w:r>
    </w:p>
    <w:p w14:paraId="0FD388EF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全年支出为3.35万元，占一般公共预算拨款支出比例为0.5%。</w:t>
      </w:r>
    </w:p>
    <w:p w14:paraId="631C79FB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3、卫生健康支出（类）行政事业单位医疗（款）事业单位医疗（项）。</w:t>
      </w:r>
    </w:p>
    <w:p w14:paraId="6314E42B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全年支出为28.45万元，占一般公共预算拨款支出比例为4.08%。</w:t>
      </w:r>
    </w:p>
    <w:p w14:paraId="0C6E1B07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4、住房保障支出（类）住房改革支出（款） 住房公积金（项）。</w:t>
      </w:r>
    </w:p>
    <w:p w14:paraId="29EA26B9">
      <w:pPr>
        <w:pStyle w:val="11"/>
        <w:ind w:firstLine="320" w:firstLineChars="100"/>
        <w:jc w:val="left"/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全年支出为40.17万元，占一般公共预算拨款支出比例为5.75%。</w:t>
      </w:r>
    </w:p>
    <w:p w14:paraId="03087A41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highlight w:val="none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highlight w:val="none"/>
          <w:lang w:eastAsia="zh-CN"/>
        </w:rPr>
        <w:t>六、部门整体支出绩效情况</w:t>
      </w:r>
    </w:p>
    <w:p w14:paraId="13B6941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（一）综合评价结论。</w:t>
      </w:r>
    </w:p>
    <w:p w14:paraId="1DF98A50">
      <w:pPr>
        <w:pStyle w:val="11"/>
        <w:ind w:firstLine="320" w:firstLineChars="100"/>
        <w:jc w:val="left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2024年本单位整体支出绩效自评得分98.1分，评价等级为优。</w:t>
      </w:r>
    </w:p>
    <w:p w14:paraId="03FC0F61">
      <w:pPr>
        <w:pStyle w:val="5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ind w:right="0" w:firstLine="0"/>
        <w:textAlignment w:val="auto"/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楷体_GB2312" w:eastAsia="楷体_GB2312" w:cs="楷体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评价指标分析（或综合评价情况）</w:t>
      </w:r>
    </w:p>
    <w:p w14:paraId="17A4A619">
      <w:pPr>
        <w:pStyle w:val="11"/>
        <w:ind w:firstLine="320" w:firstLineChars="100"/>
        <w:jc w:val="left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从部门履职及履职效益情况来看，我中心总体效果比较好。从经济性来看，各负责部门能够按照预算来抓好成本控制，强化勤俭办事的意识，注重节约开支，年度开支控制在财政局规定的范围内；从效率性来看，各部门对所承担的工作能够按照计划的时间把握进度，抓好质量，注重了工作的效率；从有效性来看，各专项工作的集贸市场均能够按照制度和各自的目标来抓好落实，注重了专项资金的使用效果；从可持续性来看，后续的政策、相关的配套资金、必要的人员机构要继续保持，也可以依据政策的调整适度与部门经费合并，但管理制度要做到与时俱进，相关内容及时补充完善。2024年我中心广大干职工充分发扬艰苦奋斗精神，全中心上下团结和谐、干事创业的氛围日益浓厚，为汨罗市的农贸市场建设和管理提供最优质的服务。</w:t>
      </w:r>
    </w:p>
    <w:p w14:paraId="4D33A17F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1E279F5B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（一）由于上级交办个别任务的突发性，一些无法预计和列入年初预算的项目支出，造成单位资金存在缺口。 </w:t>
      </w:r>
    </w:p>
    <w:p w14:paraId="263BF8AA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（二）支出管理方面的指导还待进一步完善和更严格执行。                                               </w:t>
      </w:r>
    </w:p>
    <w:p w14:paraId="2C489498">
      <w:pPr>
        <w:spacing w:line="600" w:lineRule="exact"/>
        <w:ind w:firstLine="320" w:firstLineChars="100"/>
        <w:jc w:val="both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（三）城区各大市场历经年久，基本设施破旧不堪，市场维修和维护费用增加，存在很大的资金缺口</w:t>
      </w:r>
    </w:p>
    <w:p w14:paraId="21E6073D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八、下一步改进措施</w:t>
      </w:r>
    </w:p>
    <w:p w14:paraId="37355F8D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1、科学合理编制预算，严格执行预算，提高资金使用效率，严格按照预算批复和财务规定的标准列支各项经费。</w:t>
      </w:r>
    </w:p>
    <w:p w14:paraId="5D3150A6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2、规范账务处理，提高财务信息质量。严格按照《会计法》、《行政单位会计制度》、《行政单位财务规则》等规定，结合实际情况，科学设置支出科目，规范财务核算，完整披露相关信息。</w:t>
      </w:r>
    </w:p>
    <w:p w14:paraId="1F1EC939">
      <w:pPr>
        <w:pStyle w:val="11"/>
        <w:ind w:firstLine="320" w:firstLineChars="100"/>
        <w:jc w:val="left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3、加强单位内控制度建设，完善相关内部管理制度。按有关要求开展内部控制建设工作，查找内部管理中的薄弱环节。</w:t>
      </w:r>
    </w:p>
    <w:p w14:paraId="32B00166">
      <w:pPr>
        <w:pStyle w:val="11"/>
        <w:ind w:firstLine="320" w:firstLineChars="100"/>
        <w:jc w:val="left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4、加强财务核算工作，提高财务的精细化管理，加强动态监控，确保财务核算的真实、及时、准确、完整。</w:t>
      </w:r>
    </w:p>
    <w:p w14:paraId="37ACA1CA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203C437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以结果为导向，健全绩效评估与绩效评价结果挂钩机制。我中心将针对绩效评价发现的问题，采取有力措施进行整改，持续提高财政资金使用效益。本报告在我局门户网进行公示。</w:t>
      </w:r>
    </w:p>
    <w:p w14:paraId="03E13B94">
      <w:pPr>
        <w:spacing w:line="600" w:lineRule="exact"/>
        <w:ind w:firstLine="640" w:firstLineChars="200"/>
        <w:jc w:val="both"/>
        <w:rPr>
          <w:rFonts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3C7E2132">
      <w:pPr>
        <w:spacing w:line="600" w:lineRule="exact"/>
        <w:ind w:firstLine="1280" w:firstLineChars="400"/>
        <w:jc w:val="both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无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5、国有资本经营预算财政拨款支出情况表</w:t>
      </w:r>
    </w:p>
    <w:p w14:paraId="026050E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  <w:r>
        <w:rPr>
          <w:rFonts w:eastAsia="仿宋_GB2312"/>
          <w:kern w:val="0"/>
          <w:sz w:val="32"/>
          <w:szCs w:val="32"/>
          <w:highlight w:val="none"/>
          <w:lang w:eastAsia="zh-CN"/>
        </w:rPr>
        <w:t>6</w:t>
      </w:r>
      <w:r>
        <w:rPr>
          <w:rFonts w:hint="eastAsia" w:eastAsia="仿宋_GB2312"/>
          <w:kern w:val="0"/>
          <w:sz w:val="32"/>
          <w:szCs w:val="32"/>
          <w:highlight w:val="none"/>
          <w:lang w:eastAsia="zh-CN"/>
        </w:rPr>
        <w:t>、社会保险基金预算支出情况表</w:t>
      </w:r>
    </w:p>
    <w:p w14:paraId="36122B9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highlight w:val="none"/>
          <w:lang w:eastAsia="zh-CN"/>
        </w:rPr>
      </w:pPr>
    </w:p>
    <w:p w14:paraId="18C2717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96A870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BBE3685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5B053217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1B7A98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26E04F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7877AEB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8DD6B8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12EF2DF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340038BC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1486EDCB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 w14:paraId="4396B61B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EC8C4B6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86B8A0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7D9EF1E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A7C30C8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093061A5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ascii="Times New Roman" w:hAnsi="Times New Roman" w:eastAsia="Times New Roman" w:cs="Times New Roman"/>
          <w:position w:val="10"/>
          <w:sz w:val="42"/>
          <w:szCs w:val="42"/>
        </w:rPr>
        <w:t>XX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5035F9FC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032D9877">
      <w:pPr>
        <w:spacing w:line="246" w:lineRule="auto"/>
        <w:rPr>
          <w:rFonts w:ascii="Arial"/>
          <w:sz w:val="21"/>
        </w:rPr>
      </w:pPr>
    </w:p>
    <w:p w14:paraId="3C26564A">
      <w:pPr>
        <w:spacing w:line="246" w:lineRule="auto"/>
        <w:rPr>
          <w:rFonts w:ascii="Arial"/>
          <w:sz w:val="21"/>
        </w:rPr>
      </w:pPr>
    </w:p>
    <w:p w14:paraId="0A3A7E53">
      <w:pPr>
        <w:spacing w:line="246" w:lineRule="auto"/>
        <w:rPr>
          <w:rFonts w:ascii="Arial"/>
          <w:sz w:val="21"/>
        </w:rPr>
      </w:pPr>
    </w:p>
    <w:p w14:paraId="7AB0F11F">
      <w:pPr>
        <w:spacing w:line="246" w:lineRule="auto"/>
        <w:rPr>
          <w:rFonts w:ascii="Arial"/>
          <w:sz w:val="21"/>
        </w:rPr>
      </w:pPr>
    </w:p>
    <w:p w14:paraId="04BC4C29">
      <w:pPr>
        <w:spacing w:line="246" w:lineRule="auto"/>
        <w:rPr>
          <w:rFonts w:ascii="Arial"/>
          <w:sz w:val="21"/>
        </w:rPr>
      </w:pPr>
    </w:p>
    <w:p w14:paraId="55E97675">
      <w:pPr>
        <w:spacing w:line="246" w:lineRule="auto"/>
        <w:rPr>
          <w:rFonts w:ascii="Arial"/>
          <w:sz w:val="21"/>
        </w:rPr>
      </w:pPr>
    </w:p>
    <w:p w14:paraId="3F8CB4A2">
      <w:pPr>
        <w:spacing w:line="246" w:lineRule="auto"/>
        <w:rPr>
          <w:rFonts w:ascii="Arial"/>
          <w:sz w:val="21"/>
        </w:rPr>
      </w:pPr>
    </w:p>
    <w:p w14:paraId="011F14D2">
      <w:pPr>
        <w:spacing w:line="246" w:lineRule="auto"/>
        <w:rPr>
          <w:rFonts w:ascii="Arial"/>
          <w:sz w:val="21"/>
        </w:rPr>
      </w:pPr>
    </w:p>
    <w:p w14:paraId="08934728">
      <w:pPr>
        <w:spacing w:line="246" w:lineRule="auto"/>
        <w:rPr>
          <w:rFonts w:ascii="Arial"/>
          <w:sz w:val="21"/>
        </w:rPr>
      </w:pPr>
    </w:p>
    <w:p w14:paraId="6D5C5D32">
      <w:pPr>
        <w:spacing w:line="246" w:lineRule="auto"/>
        <w:rPr>
          <w:rFonts w:ascii="Arial"/>
          <w:sz w:val="21"/>
        </w:rPr>
      </w:pPr>
    </w:p>
    <w:p w14:paraId="7DDE6D18">
      <w:pPr>
        <w:spacing w:line="246" w:lineRule="auto"/>
        <w:rPr>
          <w:rFonts w:ascii="Arial"/>
          <w:sz w:val="21"/>
        </w:rPr>
      </w:pPr>
    </w:p>
    <w:p w14:paraId="675D20DB">
      <w:pPr>
        <w:spacing w:line="246" w:lineRule="auto"/>
        <w:rPr>
          <w:rFonts w:ascii="Arial"/>
          <w:sz w:val="21"/>
        </w:rPr>
      </w:pPr>
    </w:p>
    <w:p w14:paraId="53DF4336">
      <w:pPr>
        <w:spacing w:line="246" w:lineRule="auto"/>
        <w:rPr>
          <w:rFonts w:ascii="Arial"/>
          <w:sz w:val="21"/>
        </w:rPr>
      </w:pPr>
    </w:p>
    <w:p w14:paraId="68A925AC">
      <w:pPr>
        <w:spacing w:line="246" w:lineRule="auto"/>
        <w:rPr>
          <w:rFonts w:ascii="Arial"/>
          <w:sz w:val="21"/>
        </w:rPr>
      </w:pPr>
    </w:p>
    <w:p w14:paraId="5FBB66BC">
      <w:pPr>
        <w:spacing w:line="246" w:lineRule="auto"/>
        <w:rPr>
          <w:rFonts w:ascii="Arial"/>
          <w:sz w:val="21"/>
        </w:rPr>
      </w:pPr>
    </w:p>
    <w:p w14:paraId="6534BA1F">
      <w:pPr>
        <w:spacing w:line="246" w:lineRule="auto"/>
        <w:rPr>
          <w:rFonts w:ascii="Arial"/>
          <w:sz w:val="21"/>
        </w:rPr>
      </w:pPr>
    </w:p>
    <w:p w14:paraId="25C9C9C9">
      <w:pPr>
        <w:spacing w:line="246" w:lineRule="auto"/>
        <w:rPr>
          <w:rFonts w:ascii="Arial"/>
          <w:sz w:val="21"/>
        </w:rPr>
      </w:pPr>
    </w:p>
    <w:p w14:paraId="2A99ADA6">
      <w:pPr>
        <w:spacing w:line="247" w:lineRule="auto"/>
        <w:rPr>
          <w:rFonts w:ascii="Arial"/>
          <w:sz w:val="21"/>
        </w:rPr>
      </w:pPr>
    </w:p>
    <w:p w14:paraId="33B6F041">
      <w:pPr>
        <w:spacing w:line="247" w:lineRule="auto"/>
        <w:rPr>
          <w:rFonts w:ascii="Arial"/>
          <w:sz w:val="21"/>
        </w:rPr>
      </w:pPr>
    </w:p>
    <w:p w14:paraId="3C923FF6">
      <w:pPr>
        <w:spacing w:line="247" w:lineRule="auto"/>
        <w:rPr>
          <w:rFonts w:ascii="Arial"/>
          <w:sz w:val="21"/>
        </w:rPr>
      </w:pPr>
    </w:p>
    <w:p w14:paraId="05807A9B">
      <w:pPr>
        <w:spacing w:line="247" w:lineRule="auto"/>
        <w:rPr>
          <w:rFonts w:ascii="Arial"/>
          <w:sz w:val="21"/>
        </w:rPr>
      </w:pPr>
    </w:p>
    <w:p w14:paraId="50B78604">
      <w:pPr>
        <w:spacing w:line="247" w:lineRule="auto"/>
        <w:rPr>
          <w:rFonts w:ascii="Arial"/>
          <w:sz w:val="21"/>
        </w:rPr>
      </w:pPr>
    </w:p>
    <w:p w14:paraId="5B205D90">
      <w:pPr>
        <w:spacing w:line="247" w:lineRule="auto"/>
        <w:rPr>
          <w:rFonts w:ascii="Arial"/>
          <w:sz w:val="21"/>
        </w:rPr>
      </w:pPr>
    </w:p>
    <w:p w14:paraId="78E8A7C6">
      <w:pPr>
        <w:spacing w:line="247" w:lineRule="auto"/>
        <w:rPr>
          <w:rFonts w:ascii="Arial"/>
          <w:sz w:val="21"/>
        </w:rPr>
      </w:pPr>
    </w:p>
    <w:p w14:paraId="1A386648">
      <w:pPr>
        <w:spacing w:line="247" w:lineRule="auto"/>
        <w:rPr>
          <w:rFonts w:ascii="Arial"/>
          <w:sz w:val="21"/>
        </w:rPr>
      </w:pPr>
    </w:p>
    <w:p w14:paraId="06115F05">
      <w:pPr>
        <w:spacing w:line="247" w:lineRule="auto"/>
        <w:rPr>
          <w:rFonts w:ascii="Arial"/>
          <w:sz w:val="21"/>
        </w:rPr>
      </w:pPr>
    </w:p>
    <w:p w14:paraId="6D3AA56C">
      <w:pPr>
        <w:spacing w:line="247" w:lineRule="auto"/>
        <w:rPr>
          <w:rFonts w:ascii="Arial"/>
          <w:sz w:val="21"/>
        </w:rPr>
      </w:pPr>
    </w:p>
    <w:p w14:paraId="23C18839">
      <w:pPr>
        <w:spacing w:line="247" w:lineRule="auto"/>
        <w:rPr>
          <w:rFonts w:ascii="Arial"/>
          <w:sz w:val="21"/>
        </w:rPr>
      </w:pPr>
    </w:p>
    <w:p w14:paraId="05C1AC58">
      <w:pPr>
        <w:pStyle w:val="2"/>
        <w:spacing w:before="89" w:line="221" w:lineRule="auto"/>
        <w:ind w:left="2270"/>
        <w:rPr>
          <w:sz w:val="27"/>
          <w:szCs w:val="27"/>
          <w:highlight w:val="none"/>
        </w:rPr>
      </w:pPr>
      <w:r>
        <w:rPr>
          <w:spacing w:val="-22"/>
          <w:sz w:val="27"/>
          <w:szCs w:val="27"/>
          <w:highlight w:val="none"/>
        </w:rPr>
        <w:t>部门</w:t>
      </w:r>
      <w:r>
        <w:rPr>
          <w:rFonts w:hint="eastAsia"/>
          <w:spacing w:val="-22"/>
          <w:sz w:val="27"/>
          <w:szCs w:val="27"/>
          <w:highlight w:val="none"/>
          <w:lang w:eastAsia="zh-CN"/>
        </w:rPr>
        <w:t>（单位）</w:t>
      </w:r>
      <w:r>
        <w:rPr>
          <w:spacing w:val="-22"/>
          <w:sz w:val="27"/>
          <w:szCs w:val="27"/>
          <w:highlight w:val="none"/>
        </w:rPr>
        <w:t>名称</w:t>
      </w:r>
      <w:r>
        <w:rPr>
          <w:spacing w:val="-54"/>
          <w:sz w:val="27"/>
          <w:szCs w:val="27"/>
          <w:highlight w:val="none"/>
        </w:rPr>
        <w:t xml:space="preserve"> </w:t>
      </w:r>
      <w:r>
        <w:rPr>
          <w:spacing w:val="-22"/>
          <w:sz w:val="27"/>
          <w:szCs w:val="27"/>
          <w:highlight w:val="none"/>
        </w:rPr>
        <w:t>：</w:t>
      </w:r>
      <w:r>
        <w:rPr>
          <w:spacing w:val="-22"/>
          <w:sz w:val="27"/>
          <w:szCs w:val="27"/>
          <w:highlight w:val="none"/>
          <w:u w:val="single" w:color="auto"/>
        </w:rPr>
        <w:t xml:space="preserve">   (</w:t>
      </w:r>
      <w:r>
        <w:rPr>
          <w:spacing w:val="68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盖</w:t>
      </w:r>
      <w:r>
        <w:rPr>
          <w:spacing w:val="64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章</w:t>
      </w:r>
      <w:r>
        <w:rPr>
          <w:spacing w:val="55"/>
          <w:sz w:val="27"/>
          <w:szCs w:val="27"/>
          <w:highlight w:val="none"/>
          <w:u w:val="single" w:color="auto"/>
        </w:rPr>
        <w:t xml:space="preserve"> </w:t>
      </w:r>
      <w:r>
        <w:rPr>
          <w:spacing w:val="-22"/>
          <w:sz w:val="27"/>
          <w:szCs w:val="27"/>
          <w:highlight w:val="none"/>
          <w:u w:val="single" w:color="auto"/>
        </w:rPr>
        <w:t>)</w:t>
      </w:r>
      <w:r>
        <w:rPr>
          <w:sz w:val="27"/>
          <w:szCs w:val="27"/>
          <w:highlight w:val="none"/>
          <w:u w:val="single" w:color="auto"/>
        </w:rPr>
        <w:t xml:space="preserve">     </w:t>
      </w:r>
    </w:p>
    <w:p w14:paraId="6B80A16B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  <w:highlight w:val="none"/>
        </w:rPr>
        <w:t>年   月</w:t>
      </w:r>
      <w:r>
        <w:rPr>
          <w:spacing w:val="12"/>
          <w:position w:val="26"/>
          <w:sz w:val="27"/>
          <w:szCs w:val="27"/>
          <w:highlight w:val="none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715D00C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540B936B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667" w:bottom="1158" w:left="1338" w:header="0" w:footer="850" w:gutter="0"/>
          <w:cols w:space="720" w:num="1"/>
        </w:sectPr>
      </w:pPr>
    </w:p>
    <w:p w14:paraId="28BCDE33">
      <w:pPr>
        <w:spacing w:before="1" w:line="220" w:lineRule="auto"/>
        <w:ind w:left="3069"/>
        <w:rPr>
          <w:rFonts w:hint="eastAsia" w:ascii="黑体" w:hAnsi="黑体" w:eastAsia="黑体" w:cs="黑体"/>
          <w:spacing w:val="10"/>
          <w:sz w:val="42"/>
          <w:szCs w:val="42"/>
        </w:rPr>
      </w:pPr>
      <w:r>
        <w:rPr>
          <w:rFonts w:hint="eastAsia" w:ascii="黑体" w:hAnsi="黑体" w:eastAsia="黑体" w:cs="黑体"/>
          <w:spacing w:val="10"/>
          <w:sz w:val="42"/>
          <w:szCs w:val="42"/>
        </w:rPr>
        <w:t>项目支出绩效评价报告</w:t>
      </w:r>
    </w:p>
    <w:p w14:paraId="0021A428">
      <w:pPr>
        <w:spacing w:before="190" w:line="227" w:lineRule="auto"/>
        <w:jc w:val="center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(参考提纲)</w:t>
      </w:r>
    </w:p>
    <w:p w14:paraId="4EB639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3410CD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  <w:r>
        <w:rPr>
          <w:rFonts w:hint="eastAsia" w:eastAsia="仿宋_GB2312"/>
          <w:kern w:val="0"/>
          <w:sz w:val="32"/>
          <w:szCs w:val="32"/>
          <w:lang w:eastAsia="zh-CN"/>
        </w:rPr>
        <w:t>主要包括项目支出决策背景及其主要内容。</w:t>
      </w:r>
    </w:p>
    <w:p w14:paraId="4FE9C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en-US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（二）项目资金使用管理情况。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主要包括：项目支出组织管 理机构；项目资金和项目管理制度建设，项目资金投向结构合理 性，资金拨付及时性等，项目立项、申报、评审、监督管理、验收等阶段组织实施的合规性等。</w:t>
      </w:r>
    </w:p>
    <w:p w14:paraId="6AC96D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）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。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主要包括绩效总目标和</w:t>
      </w:r>
    </w:p>
    <w:p w14:paraId="093A69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阶段性目标，实现的产出情况和取得的效益情况。</w:t>
      </w:r>
    </w:p>
    <w:p w14:paraId="6732EB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二、绩效评价工作情况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72818C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四、绩效评价指标分析</w:t>
      </w:r>
    </w:p>
    <w:p w14:paraId="1FD154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（一）项目支出决策情况。</w:t>
      </w:r>
    </w:p>
    <w:p w14:paraId="1E93AE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（二）项目执行过程情况。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（三）项目支出产出情况。</w:t>
      </w:r>
    </w:p>
    <w:p w14:paraId="2025BF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jc w:val="both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（四）项目支出效益情况。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117F41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可从资金分配和安排，资金指标下达、资金拨付和资金使用 进度，资金使用管理，项目管理，政策适应性等方面概括存在的主要问题。</w:t>
      </w:r>
    </w:p>
    <w:p w14:paraId="58DE12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六、有关建议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1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79E345F1"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 w14:paraId="7E53B648"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C3ACCFB"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 w14:paraId="445973CC"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6608F32C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0AF86AF8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7479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D2FB4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1704D8"/>
    <w:multiLevelType w:val="singleLevel"/>
    <w:tmpl w:val="BC1704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BB7E6BA"/>
    <w:multiLevelType w:val="singleLevel"/>
    <w:tmpl w:val="CBB7E6B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CDFB0B5B"/>
    <w:multiLevelType w:val="singleLevel"/>
    <w:tmpl w:val="CDFB0B5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E34CD"/>
    <w:multiLevelType w:val="singleLevel"/>
    <w:tmpl w:val="300E34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3795BF7"/>
    <w:rsid w:val="086E756B"/>
    <w:rsid w:val="08E7715F"/>
    <w:rsid w:val="0ACF37E5"/>
    <w:rsid w:val="0B400BC6"/>
    <w:rsid w:val="0B463E46"/>
    <w:rsid w:val="0DED6FC6"/>
    <w:rsid w:val="0E68228D"/>
    <w:rsid w:val="0EA6787F"/>
    <w:rsid w:val="0ED65CAC"/>
    <w:rsid w:val="10093E5F"/>
    <w:rsid w:val="10484987"/>
    <w:rsid w:val="15276E52"/>
    <w:rsid w:val="178B0954"/>
    <w:rsid w:val="19D32FBC"/>
    <w:rsid w:val="1E6A4395"/>
    <w:rsid w:val="1FC97167"/>
    <w:rsid w:val="25557A3D"/>
    <w:rsid w:val="26EA5ED7"/>
    <w:rsid w:val="27A93B82"/>
    <w:rsid w:val="2AE00186"/>
    <w:rsid w:val="308216BE"/>
    <w:rsid w:val="34A264AC"/>
    <w:rsid w:val="34FE1149"/>
    <w:rsid w:val="38044D88"/>
    <w:rsid w:val="397B107A"/>
    <w:rsid w:val="3A550786"/>
    <w:rsid w:val="3AEA70D7"/>
    <w:rsid w:val="3B7A130F"/>
    <w:rsid w:val="3C5F6A31"/>
    <w:rsid w:val="3DC56D68"/>
    <w:rsid w:val="41281AE7"/>
    <w:rsid w:val="42B86E9B"/>
    <w:rsid w:val="448A689C"/>
    <w:rsid w:val="494A1329"/>
    <w:rsid w:val="4F8B6063"/>
    <w:rsid w:val="50195DE8"/>
    <w:rsid w:val="52FA3F96"/>
    <w:rsid w:val="55850F17"/>
    <w:rsid w:val="572D17AE"/>
    <w:rsid w:val="57AE6D93"/>
    <w:rsid w:val="58E04635"/>
    <w:rsid w:val="5D887EBE"/>
    <w:rsid w:val="5E3C4FFE"/>
    <w:rsid w:val="5F427DC1"/>
    <w:rsid w:val="5FB623A7"/>
    <w:rsid w:val="67780823"/>
    <w:rsid w:val="6BB1387F"/>
    <w:rsid w:val="6D075A1F"/>
    <w:rsid w:val="6E3851B0"/>
    <w:rsid w:val="70175058"/>
    <w:rsid w:val="70231548"/>
    <w:rsid w:val="76E539FB"/>
    <w:rsid w:val="784167CA"/>
    <w:rsid w:val="795F7B03"/>
    <w:rsid w:val="7CFA7150"/>
    <w:rsid w:val="7D4E2E06"/>
    <w:rsid w:val="7ED677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3608</Words>
  <Characters>3879</Characters>
  <TotalTime>11</TotalTime>
  <ScaleCrop>false</ScaleCrop>
  <LinksUpToDate>false</LinksUpToDate>
  <CharactersWithSpaces>4096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我的坤</cp:lastModifiedBy>
  <cp:lastPrinted>2024-05-21T14:05:00Z</cp:lastPrinted>
  <dcterms:modified xsi:type="dcterms:W3CDTF">2025-09-18T01:25:43Z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2052-12.1.0.21915</vt:lpwstr>
  </property>
  <property fmtid="{D5CDD505-2E9C-101B-9397-08002B2CF9AE}" pid="6" name="ICV">
    <vt:lpwstr>33DFF195FC474D8CA49AE1D5B279F951_13</vt:lpwstr>
  </property>
  <property fmtid="{D5CDD505-2E9C-101B-9397-08002B2CF9AE}" pid="7" name="KSOTemplateDocerSaveRecord">
    <vt:lpwstr>eyJoZGlkIjoiYmE1NzQ5NDRkMGRkNmEwODc2MDk1NjJiNjViMGIwZWIiLCJ1c2VySWQiOiI0MjAyNDU4NTAifQ==</vt:lpwstr>
  </property>
</Properties>
</file>