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79</w:t>
            </w: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11.85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11.85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811.06</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811.06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S508路面改善工程</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499.86</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499.86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X047线抢修工程</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142.5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zh-CN" w:bidi="ar-SA"/>
              </w:rPr>
            </w:pPr>
            <w:r>
              <w:rPr>
                <w:rFonts w:hint="eastAsia" w:ascii="仿宋" w:hAnsi="仿宋" w:eastAsia="仿宋" w:cs="仿宋"/>
                <w:snapToGrid w:val="0"/>
                <w:color w:val="000000"/>
                <w:kern w:val="0"/>
                <w:sz w:val="18"/>
                <w:szCs w:val="18"/>
                <w:lang w:val="en-US" w:eastAsia="zh-CN" w:bidi="ar-SA"/>
              </w:rPr>
              <w:t>公路小修保养</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168.7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89.95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95.48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152.85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22.52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20.54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1.76</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7.9</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111.42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240.2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61.91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jc w:val="both"/>
              <w:textAlignment w:val="baseline"/>
              <w:rPr>
                <w:rFonts w:ascii="Arial" w:hAnsi="Arial" w:eastAsia="Arial" w:cs="Arial"/>
                <w:snapToGrid w:val="0"/>
                <w:color w:val="000000"/>
                <w:sz w:val="21"/>
                <w:szCs w:val="21"/>
                <w:lang w:val="en-US" w:eastAsia="en-US" w:bidi="ar-SA"/>
              </w:rPr>
            </w:pPr>
            <w:r>
              <w:rPr>
                <w:rFonts w:hint="eastAsia" w:ascii="仿宋" w:hAnsi="仿宋" w:eastAsia="仿宋" w:cs="仿宋"/>
                <w:snapToGrid w:val="0"/>
                <w:color w:val="000000"/>
                <w:sz w:val="21"/>
                <w:szCs w:val="21"/>
                <w:lang w:val="en-US" w:eastAsia="en-US" w:bidi="ar-SA"/>
              </w:rPr>
              <w:t>认真贯彻落实八项规定要求，实行预算控制制度，严格控制公务接待数量、规模、接待标准。</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5" w:type="default"/>
          <w:footerReference r:id="rId6" w:type="even"/>
          <w:pgSz w:w="11907" w:h="16839"/>
          <w:pgMar w:top="1474" w:right="1361" w:bottom="1474" w:left="1361" w:header="0" w:footer="1587" w:gutter="0"/>
          <w:pgNumType w:fmt="numberInDash"/>
          <w:cols w:space="0" w:num="1"/>
          <w:titlePg/>
          <w:rtlGutter w:val="0"/>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吴玲霞</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2025.09.16</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5238581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黄伟</w:t>
      </w:r>
    </w:p>
    <w:p>
      <w:pPr>
        <w:spacing w:before="117" w:line="219"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935"/>
        <w:gridCol w:w="985"/>
        <w:gridCol w:w="1586"/>
        <w:gridCol w:w="1139"/>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汨罗市公路建设和养护中心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920" w:type="dxa"/>
            <w:gridSpan w:val="2"/>
            <w:vAlign w:val="center"/>
          </w:tcPr>
          <w:p>
            <w:pPr>
              <w:spacing w:line="240" w:lineRule="auto"/>
              <w:ind w:firstLine="420"/>
              <w:jc w:val="center"/>
              <w:rPr>
                <w:rFonts w:ascii="仿宋_GB2312" w:eastAsia="仿宋_GB2312"/>
                <w:kern w:val="0"/>
              </w:rPr>
            </w:pPr>
          </w:p>
        </w:tc>
        <w:tc>
          <w:tcPr>
            <w:tcW w:w="1586"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13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920"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586"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921.94</w:t>
            </w:r>
          </w:p>
        </w:tc>
        <w:tc>
          <w:tcPr>
            <w:tcW w:w="113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1684.8</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1684.8</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jc w:val="left"/>
              <w:rPr>
                <w:rFonts w:hint="default" w:ascii="仿宋_GB2312" w:eastAsia="仿宋_GB2312"/>
                <w:kern w:val="0"/>
                <w:lang w:val="en-US" w:eastAsia="zh-CN"/>
              </w:rPr>
            </w:pPr>
            <w:r>
              <w:rPr>
                <w:rFonts w:hint="eastAsia" w:ascii="仿宋_GB2312" w:eastAsia="仿宋_GB2312"/>
                <w:kern w:val="0"/>
                <w:lang w:val="en-US" w:eastAsia="zh-CN"/>
              </w:rPr>
              <w:t>100.00%</w:t>
            </w:r>
          </w:p>
        </w:tc>
        <w:tc>
          <w:tcPr>
            <w:tcW w:w="142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1684.8</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873.74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811.06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7"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both"/>
              <w:rPr>
                <w:rFonts w:hint="eastAsia" w:ascii="仿宋_GB2312" w:eastAsia="仿宋_GB2312"/>
                <w:kern w:val="0"/>
              </w:rPr>
            </w:pPr>
            <w:r>
              <w:rPr>
                <w:rFonts w:hint="eastAsia" w:ascii="仿宋_GB2312" w:eastAsia="仿宋_GB2312"/>
                <w:kern w:val="0"/>
              </w:rPr>
              <w:t>1.通过预算执行，保障在职人员的工资及生活补助及单位的正常办公。</w:t>
            </w:r>
          </w:p>
          <w:p>
            <w:pPr>
              <w:spacing w:line="240" w:lineRule="auto"/>
              <w:ind w:firstLine="420"/>
              <w:jc w:val="left"/>
              <w:rPr>
                <w:rFonts w:hint="eastAsia" w:ascii="仿宋_GB2312" w:eastAsia="仿宋_GB2312"/>
                <w:kern w:val="0"/>
              </w:rPr>
            </w:pPr>
            <w:r>
              <w:rPr>
                <w:rFonts w:hint="eastAsia" w:ascii="仿宋_GB2312" w:eastAsia="仿宋_GB2312"/>
                <w:kern w:val="0"/>
              </w:rPr>
              <w:t>2.保障辖区内省级干线公路的建设和养护等工作总体水平迈上新台阶，为我市经济社会发展营造更加优良的环境。</w:t>
            </w:r>
          </w:p>
          <w:p>
            <w:pPr>
              <w:spacing w:line="240" w:lineRule="auto"/>
              <w:ind w:firstLine="420"/>
              <w:jc w:val="left"/>
              <w:rPr>
                <w:rFonts w:ascii="仿宋_GB2312" w:eastAsia="仿宋_GB2312"/>
                <w:kern w:val="0"/>
              </w:rPr>
            </w:pPr>
            <w:r>
              <w:rPr>
                <w:rFonts w:hint="eastAsia" w:ascii="仿宋_GB2312" w:eastAsia="仿宋_GB2312"/>
                <w:kern w:val="0"/>
              </w:rPr>
              <w:t>3.承办12345热线工单以及市委市政府以及上级主管部门交办的其他事项。</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eastAsia="仿宋_GB2312"/>
                <w:kern w:val="0"/>
              </w:rPr>
              <w:t>保障在职人员的工资及生活补助及单位的正常办公。保障辖区内省级干线公路的建设和养护等工作,承办12345热线工单以及市委市政府以及上级主管部门交办的其他事项。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93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98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586"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1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93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98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586" w:type="dxa"/>
            <w:vAlign w:val="center"/>
          </w:tcPr>
          <w:p>
            <w:pPr>
              <w:spacing w:line="240" w:lineRule="auto"/>
              <w:jc w:val="both"/>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人员支出（工资福利支出）720.89万元；公用支出152.85万元；</w:t>
            </w:r>
          </w:p>
        </w:tc>
        <w:tc>
          <w:tcPr>
            <w:tcW w:w="113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continue"/>
            <w:tcBorders>
              <w:top w:val="nil"/>
            </w:tcBorders>
            <w:vAlign w:val="center"/>
          </w:tcPr>
          <w:p>
            <w:pPr>
              <w:spacing w:line="240" w:lineRule="auto"/>
              <w:ind w:firstLine="420"/>
              <w:jc w:val="center"/>
              <w:rPr>
                <w:rFonts w:ascii="仿宋_GB2312" w:eastAsia="仿宋_GB2312"/>
                <w:kern w:val="0"/>
              </w:rPr>
            </w:pPr>
          </w:p>
        </w:tc>
        <w:tc>
          <w:tcPr>
            <w:tcW w:w="1586" w:type="dxa"/>
            <w:vAlign w:val="center"/>
          </w:tcPr>
          <w:p>
            <w:pPr>
              <w:spacing w:line="240" w:lineRule="auto"/>
              <w:jc w:val="both"/>
              <w:rPr>
                <w:rFonts w:hint="default" w:ascii="仿宋_GB2312" w:eastAsia="仿宋_GB2312"/>
                <w:kern w:val="0"/>
                <w:lang w:val="en-US"/>
              </w:rPr>
            </w:pPr>
            <w:r>
              <w:rPr>
                <w:rFonts w:hint="eastAsia" w:ascii="仿宋" w:hAnsi="仿宋" w:eastAsia="仿宋" w:cs="仿宋"/>
                <w:i w:val="0"/>
                <w:iCs w:val="0"/>
                <w:snapToGrid w:val="0"/>
                <w:color w:val="000000"/>
                <w:kern w:val="0"/>
                <w:sz w:val="18"/>
                <w:szCs w:val="18"/>
                <w:u w:val="none"/>
                <w:lang w:val="en-US" w:eastAsia="zh-CN" w:bidi="ar"/>
              </w:rPr>
              <w:t>项目支出：S508路面改善工程499.86万元，X047线抢修工程142.5万元，公路小修保养168.7万元</w:t>
            </w:r>
          </w:p>
        </w:tc>
        <w:tc>
          <w:tcPr>
            <w:tcW w:w="113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586" w:type="dxa"/>
            <w:vAlign w:val="center"/>
          </w:tcPr>
          <w:p>
            <w:pPr>
              <w:spacing w:line="240" w:lineRule="auto"/>
              <w:jc w:val="both"/>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1.按时发放在职人员的工资及生活补助，保障单位的正常办公。</w:t>
            </w:r>
          </w:p>
        </w:tc>
        <w:tc>
          <w:tcPr>
            <w:tcW w:w="113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continue"/>
            <w:tcBorders>
              <w:top w:val="nil"/>
            </w:tcBorders>
            <w:vAlign w:val="center"/>
          </w:tcPr>
          <w:p>
            <w:pPr>
              <w:spacing w:line="240" w:lineRule="auto"/>
              <w:ind w:firstLine="420"/>
              <w:jc w:val="center"/>
              <w:rPr>
                <w:rFonts w:ascii="仿宋_GB2312" w:eastAsia="仿宋_GB2312"/>
                <w:kern w:val="0"/>
              </w:rPr>
            </w:pPr>
          </w:p>
        </w:tc>
        <w:tc>
          <w:tcPr>
            <w:tcW w:w="1586" w:type="dxa"/>
            <w:vAlign w:val="center"/>
          </w:tcPr>
          <w:p>
            <w:pPr>
              <w:spacing w:line="240" w:lineRule="auto"/>
              <w:jc w:val="both"/>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2.保障辖区内省级干线公路的建设和养护，交通流量调查真实和准确。</w:t>
            </w:r>
          </w:p>
        </w:tc>
        <w:tc>
          <w:tcPr>
            <w:tcW w:w="113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586" w:type="dxa"/>
            <w:vAlign w:val="center"/>
          </w:tcPr>
          <w:p>
            <w:pPr>
              <w:keepNext w:val="0"/>
              <w:keepLines w:val="0"/>
              <w:widowControl/>
              <w:suppressLineNumbers w:val="0"/>
              <w:jc w:val="left"/>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按时发放职工各项费用</w:t>
            </w:r>
          </w:p>
        </w:tc>
        <w:tc>
          <w:tcPr>
            <w:tcW w:w="113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continue"/>
            <w:tcBorders>
              <w:top w:val="nil"/>
            </w:tcBorders>
            <w:vAlign w:val="center"/>
          </w:tcPr>
          <w:p>
            <w:pPr>
              <w:spacing w:line="240" w:lineRule="auto"/>
              <w:ind w:firstLine="420"/>
              <w:jc w:val="center"/>
              <w:rPr>
                <w:rFonts w:ascii="仿宋_GB2312" w:eastAsia="仿宋_GB2312"/>
                <w:kern w:val="0"/>
              </w:rPr>
            </w:pPr>
          </w:p>
        </w:tc>
        <w:tc>
          <w:tcPr>
            <w:tcW w:w="1586" w:type="dxa"/>
            <w:vAlign w:val="center"/>
          </w:tcPr>
          <w:p>
            <w:pPr>
              <w:spacing w:line="240" w:lineRule="auto"/>
              <w:jc w:val="left"/>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2024年12月项目全部完成</w:t>
            </w:r>
          </w:p>
        </w:tc>
        <w:tc>
          <w:tcPr>
            <w:tcW w:w="113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98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586" w:type="dxa"/>
            <w:vAlign w:val="center"/>
          </w:tcPr>
          <w:p>
            <w:pPr>
              <w:keepNext w:val="0"/>
              <w:keepLines w:val="0"/>
              <w:widowControl/>
              <w:suppressLineNumbers w:val="0"/>
              <w:jc w:val="left"/>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提高在职职工生活水平</w:t>
            </w:r>
          </w:p>
        </w:tc>
        <w:tc>
          <w:tcPr>
            <w:tcW w:w="113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12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69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continue"/>
            <w:tcBorders>
              <w:top w:val="nil"/>
            </w:tcBorders>
            <w:vAlign w:val="center"/>
          </w:tcPr>
          <w:p>
            <w:pPr>
              <w:spacing w:line="240" w:lineRule="auto"/>
              <w:ind w:firstLine="420"/>
              <w:jc w:val="center"/>
              <w:rPr>
                <w:rFonts w:ascii="仿宋_GB2312" w:eastAsia="仿宋_GB2312"/>
                <w:kern w:val="0"/>
              </w:rPr>
            </w:pPr>
          </w:p>
        </w:tc>
        <w:tc>
          <w:tcPr>
            <w:tcW w:w="1586" w:type="dxa"/>
            <w:vAlign w:val="center"/>
          </w:tcPr>
          <w:p>
            <w:pPr>
              <w:keepNext w:val="0"/>
              <w:keepLines w:val="0"/>
              <w:widowControl/>
              <w:suppressLineNumbers w:val="0"/>
              <w:jc w:val="left"/>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交通畅通，改善交通状况，提高车辆行驶的安全性便捷性，加快经济建设</w:t>
            </w:r>
          </w:p>
        </w:tc>
        <w:tc>
          <w:tcPr>
            <w:tcW w:w="113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加快</w:t>
            </w:r>
          </w:p>
        </w:tc>
        <w:tc>
          <w:tcPr>
            <w:tcW w:w="12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加快</w:t>
            </w:r>
          </w:p>
        </w:tc>
        <w:tc>
          <w:tcPr>
            <w:tcW w:w="69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586"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保障辖区内省级干线公路的建设和养护等工作总体水平迈上新台阶</w:t>
            </w:r>
          </w:p>
        </w:tc>
        <w:tc>
          <w:tcPr>
            <w:tcW w:w="113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迈上</w:t>
            </w:r>
          </w:p>
        </w:tc>
        <w:tc>
          <w:tcPr>
            <w:tcW w:w="12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迈上</w:t>
            </w:r>
          </w:p>
        </w:tc>
        <w:tc>
          <w:tcPr>
            <w:tcW w:w="69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continue"/>
            <w:tcBorders>
              <w:top w:val="nil"/>
            </w:tcBorders>
            <w:vAlign w:val="center"/>
          </w:tcPr>
          <w:p>
            <w:pPr>
              <w:spacing w:line="240" w:lineRule="auto"/>
              <w:ind w:firstLine="420"/>
              <w:jc w:val="center"/>
              <w:rPr>
                <w:rFonts w:ascii="仿宋_GB2312" w:eastAsia="仿宋_GB2312"/>
                <w:kern w:val="0"/>
              </w:rPr>
            </w:pPr>
          </w:p>
        </w:tc>
        <w:tc>
          <w:tcPr>
            <w:tcW w:w="1586"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交通的便利，促进商品的跨区域流通，提高商品销量，激励消费。</w:t>
            </w:r>
          </w:p>
        </w:tc>
        <w:tc>
          <w:tcPr>
            <w:tcW w:w="113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12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69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586"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美化道路环境</w:t>
            </w:r>
          </w:p>
        </w:tc>
        <w:tc>
          <w:tcPr>
            <w:tcW w:w="113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12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69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8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586"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正常顺利发放职工工资及生活补助</w:t>
            </w:r>
          </w:p>
        </w:tc>
        <w:tc>
          <w:tcPr>
            <w:tcW w:w="113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2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2</w:t>
            </w:r>
          </w:p>
        </w:tc>
        <w:tc>
          <w:tcPr>
            <w:tcW w:w="8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tcBorders>
              <w:top w:val="nil"/>
            </w:tcBorders>
            <w:vAlign w:val="center"/>
          </w:tcPr>
          <w:p>
            <w:pPr>
              <w:spacing w:line="240" w:lineRule="auto"/>
              <w:ind w:firstLine="420"/>
              <w:jc w:val="center"/>
              <w:rPr>
                <w:rFonts w:ascii="仿宋_GB2312" w:eastAsia="仿宋_GB2312"/>
                <w:kern w:val="0"/>
              </w:rPr>
            </w:pPr>
          </w:p>
        </w:tc>
        <w:tc>
          <w:tcPr>
            <w:tcW w:w="985" w:type="dxa"/>
            <w:vMerge w:val="continue"/>
            <w:tcBorders>
              <w:top w:val="nil"/>
            </w:tcBorders>
            <w:vAlign w:val="center"/>
          </w:tcPr>
          <w:p>
            <w:pPr>
              <w:spacing w:line="240" w:lineRule="auto"/>
              <w:ind w:firstLine="420"/>
              <w:jc w:val="center"/>
              <w:rPr>
                <w:rFonts w:ascii="仿宋_GB2312" w:eastAsia="仿宋_GB2312"/>
                <w:kern w:val="0"/>
              </w:rPr>
            </w:pPr>
          </w:p>
        </w:tc>
        <w:tc>
          <w:tcPr>
            <w:tcW w:w="1586"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组织实施，通过交通整治治理，保障和延长公路使用寿命，提升通行质量，改善道路行驶环境。提高企业经济效益，实现事前，事中，事后全过程监管管理工作</w:t>
            </w:r>
          </w:p>
        </w:tc>
        <w:tc>
          <w:tcPr>
            <w:tcW w:w="113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2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3</w:t>
            </w:r>
          </w:p>
        </w:tc>
        <w:tc>
          <w:tcPr>
            <w:tcW w:w="8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985"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586" w:type="dxa"/>
            <w:vAlign w:val="center"/>
          </w:tcPr>
          <w:p>
            <w:pPr>
              <w:spacing w:line="240" w:lineRule="auto"/>
              <w:jc w:val="both"/>
              <w:rPr>
                <w:rFonts w:hint="default" w:ascii="仿宋_GB2312" w:eastAsia="仿宋_GB2312"/>
                <w:kern w:val="0"/>
                <w:lang w:val="en-US"/>
              </w:rPr>
            </w:pPr>
            <w:r>
              <w:rPr>
                <w:rFonts w:hint="eastAsia" w:ascii="仿宋" w:hAnsi="仿宋" w:eastAsia="仿宋" w:cs="仿宋"/>
                <w:i w:val="0"/>
                <w:iCs w:val="0"/>
                <w:snapToGrid w:val="0"/>
                <w:color w:val="000000"/>
                <w:kern w:val="0"/>
                <w:sz w:val="20"/>
                <w:szCs w:val="20"/>
                <w:u w:val="none"/>
                <w:lang w:val="en-US" w:eastAsia="zh-CN" w:bidi="ar"/>
              </w:rPr>
              <w:t>受到职工和全市人民的一致好评，社会满意度100%</w:t>
            </w:r>
          </w:p>
        </w:tc>
        <w:tc>
          <w:tcPr>
            <w:tcW w:w="113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≥95%</w:t>
            </w:r>
          </w:p>
        </w:tc>
        <w:tc>
          <w:tcPr>
            <w:tcW w:w="12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zh-CN" w:bidi="ar-SA"/>
              </w:rPr>
            </w:pPr>
            <w:r>
              <w:rPr>
                <w:rFonts w:hint="default" w:ascii="仿宋_GB2312" w:hAnsi="宋体" w:eastAsia="仿宋_GB2312" w:cs="仿宋_GB2312"/>
                <w:i w:val="0"/>
                <w:iCs w:val="0"/>
                <w:snapToGrid w:val="0"/>
                <w:color w:val="000000"/>
                <w:kern w:val="0"/>
                <w:sz w:val="20"/>
                <w:szCs w:val="20"/>
                <w:u w:val="none"/>
                <w:lang w:val="en-US" w:eastAsia="zh-CN" w:bidi="ar"/>
              </w:rPr>
              <w:t>95%</w:t>
            </w:r>
          </w:p>
        </w:tc>
        <w:tc>
          <w:tcPr>
            <w:tcW w:w="69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985"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586"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整体支出成本</w:t>
            </w:r>
          </w:p>
        </w:tc>
        <w:tc>
          <w:tcPr>
            <w:tcW w:w="113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w:t>
            </w:r>
            <w:r>
              <w:rPr>
                <w:rFonts w:hint="eastAsia" w:ascii="仿宋_GB2312" w:hAnsi="宋体" w:eastAsia="仿宋_GB2312" w:cs="仿宋_GB2312"/>
                <w:i w:val="0"/>
                <w:iCs w:val="0"/>
                <w:snapToGrid w:val="0"/>
                <w:color w:val="000000"/>
                <w:kern w:val="0"/>
                <w:sz w:val="20"/>
                <w:szCs w:val="20"/>
                <w:u w:val="none"/>
                <w:lang w:val="en-US" w:eastAsia="zh-CN" w:bidi="ar"/>
              </w:rPr>
              <w:t>1684.8</w:t>
            </w:r>
            <w:r>
              <w:rPr>
                <w:rFonts w:hint="default" w:ascii="仿宋_GB2312" w:hAnsi="宋体" w:eastAsia="仿宋_GB2312" w:cs="仿宋_GB2312"/>
                <w:i w:val="0"/>
                <w:iCs w:val="0"/>
                <w:snapToGrid w:val="0"/>
                <w:color w:val="000000"/>
                <w:kern w:val="0"/>
                <w:sz w:val="20"/>
                <w:szCs w:val="20"/>
                <w:u w:val="none"/>
                <w:lang w:val="en-US" w:eastAsia="zh-CN" w:bidi="ar"/>
              </w:rPr>
              <w:t>万元</w:t>
            </w:r>
          </w:p>
        </w:tc>
        <w:tc>
          <w:tcPr>
            <w:tcW w:w="12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1684.8</w:t>
            </w:r>
            <w:r>
              <w:rPr>
                <w:rFonts w:hint="default" w:ascii="仿宋_GB2312" w:hAnsi="宋体" w:eastAsia="仿宋_GB2312" w:cs="仿宋_GB2312"/>
                <w:i w:val="0"/>
                <w:iCs w:val="0"/>
                <w:snapToGrid w:val="0"/>
                <w:color w:val="000000"/>
                <w:kern w:val="0"/>
                <w:sz w:val="20"/>
                <w:szCs w:val="20"/>
                <w:u w:val="none"/>
                <w:lang w:val="en-US" w:eastAsia="zh-CN" w:bidi="ar"/>
              </w:rPr>
              <w:t>万元</w:t>
            </w:r>
          </w:p>
        </w:tc>
        <w:tc>
          <w:tcPr>
            <w:tcW w:w="69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vAlign w:val="center"/>
          </w:tcPr>
          <w:p>
            <w:pPr>
              <w:spacing w:line="240" w:lineRule="auto"/>
              <w:ind w:firstLine="420"/>
              <w:jc w:val="center"/>
              <w:rPr>
                <w:rFonts w:ascii="仿宋_GB2312" w:eastAsia="仿宋_GB2312"/>
                <w:kern w:val="0"/>
              </w:rPr>
            </w:pPr>
          </w:p>
        </w:tc>
        <w:tc>
          <w:tcPr>
            <w:tcW w:w="985"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586" w:type="dxa"/>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公路的建设和养护等工作总体水平迈上新台阶,交通的便利，</w:t>
            </w:r>
          </w:p>
        </w:tc>
        <w:tc>
          <w:tcPr>
            <w:tcW w:w="113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126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69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935" w:type="dxa"/>
            <w:vMerge w:val="continue"/>
            <w:vAlign w:val="center"/>
          </w:tcPr>
          <w:p>
            <w:pPr>
              <w:spacing w:line="240" w:lineRule="auto"/>
              <w:ind w:firstLine="420"/>
              <w:jc w:val="center"/>
              <w:rPr>
                <w:rFonts w:ascii="仿宋_GB2312" w:eastAsia="仿宋_GB2312"/>
                <w:kern w:val="0"/>
              </w:rPr>
            </w:pPr>
          </w:p>
        </w:tc>
        <w:tc>
          <w:tcPr>
            <w:tcW w:w="985"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586" w:type="dxa"/>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美化道路环境</w:t>
            </w:r>
          </w:p>
        </w:tc>
        <w:tc>
          <w:tcPr>
            <w:tcW w:w="1139" w:type="dxa"/>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1269" w:type="dxa"/>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69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86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0"/>
          <w:szCs w:val="30"/>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吴玲霞</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2025.09.16</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5238581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黄伟</w:t>
      </w:r>
      <w:r>
        <w:rPr>
          <w:rFonts w:ascii="仿宋_GB2312" w:hAnsi="宋体" w:eastAsia="仿宋_GB2312" w:cs="宋体"/>
          <w:snapToGrid w:val="0"/>
          <w:color w:val="000000"/>
          <w:sz w:val="30"/>
          <w:szCs w:val="30"/>
          <w:lang w:val="en-US" w:eastAsia="zh-CN" w:bidi="ar-SA"/>
        </w:rPr>
        <w:t xml:space="preserve"> </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kinsoku w:val="0"/>
        <w:autoSpaceDE w:val="0"/>
        <w:autoSpaceDN w:val="0"/>
        <w:adjustRightInd w:val="0"/>
        <w:snapToGrid w:val="0"/>
        <w:spacing w:before="293" w:line="236" w:lineRule="auto"/>
        <w:textAlignment w:val="baseline"/>
        <w:rPr>
          <w:rFonts w:hint="default"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S508路面改善工程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汨罗市公路建设和养护中心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499.86</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499.86</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499.86</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499.86</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rPr>
              <w:t>Ｓ508路面改善工程建设按期完成投资工期,资金使用合规性100%</w:t>
            </w:r>
          </w:p>
        </w:tc>
        <w:tc>
          <w:tcPr>
            <w:tcW w:w="4140" w:type="dxa"/>
            <w:gridSpan w:val="4"/>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rPr>
              <w:t>1.按期完成投资，路段技术状况水平提升</w:t>
            </w:r>
            <w:r>
              <w:rPr>
                <w:rFonts w:hint="eastAsia" w:ascii="仿宋_GB2312" w:hAnsi="宋体" w:eastAsia="仿宋_GB2312" w:cs="宋体"/>
                <w:kern w:val="0"/>
                <w:lang w:eastAsia="zh-CN"/>
              </w:rPr>
              <w:t>。</w:t>
            </w:r>
          </w:p>
          <w:p>
            <w:pPr>
              <w:tabs>
                <w:tab w:val="left" w:pos="455"/>
              </w:tabs>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2.Ｓ508路面改善工程建设按期完成投资工期,资金使用合规性100%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Ｓ508路面改善工程建设9.13km</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pPr>
              <w:keepNext w:val="0"/>
              <w:keepLines w:val="0"/>
              <w:widowControl/>
              <w:suppressLineNumbers w:val="0"/>
              <w:jc w:val="center"/>
              <w:textAlignment w:val="center"/>
              <w:rPr>
                <w:rFonts w:hint="default"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pPr>
              <w:keepNext w:val="0"/>
              <w:keepLines w:val="0"/>
              <w:widowControl/>
              <w:suppressLineNumbers w:val="0"/>
              <w:jc w:val="center"/>
              <w:textAlignment w:val="center"/>
              <w:rPr>
                <w:rFonts w:hint="default"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资金使用合规性，完工项目验收合格率</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按期完成投资</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对经济发展的促进作用</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明显</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明显</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基本公共服务水平,公路安全水平</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提升</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提升</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交通建设符合环评审批要求</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符合</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符合</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适应未来一定时期内交通需求</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改善通行服务水平群众满意度</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≥95</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≥95</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keepNext w:val="0"/>
              <w:keepLines w:val="0"/>
              <w:widowControl/>
              <w:suppressLineNumbers w:val="0"/>
              <w:jc w:val="left"/>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S508路面改善工程成本</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w:t>
            </w:r>
            <w:r>
              <w:rPr>
                <w:rFonts w:hint="eastAsia" w:ascii="仿宋_GB2312" w:hAnsi="宋体" w:eastAsia="仿宋_GB2312" w:cs="宋体"/>
                <w:kern w:val="0"/>
                <w:lang w:val="en-US" w:eastAsia="zh-CN"/>
              </w:rPr>
              <w:t>499.86</w:t>
            </w:r>
            <w:r>
              <w:rPr>
                <w:rFonts w:hint="eastAsia" w:ascii="仿宋" w:hAnsi="仿宋" w:eastAsia="仿宋" w:cs="仿宋"/>
                <w:i w:val="0"/>
                <w:iCs w:val="0"/>
                <w:snapToGrid w:val="0"/>
                <w:color w:val="000000"/>
                <w:kern w:val="0"/>
                <w:sz w:val="20"/>
                <w:szCs w:val="20"/>
                <w:u w:val="none"/>
                <w:lang w:val="en-US" w:eastAsia="zh-CN" w:bidi="ar"/>
              </w:rPr>
              <w:t>万元</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kern w:val="0"/>
                <w:lang w:val="en-US" w:eastAsia="zh-CN"/>
              </w:rPr>
              <w:t>499.86</w:t>
            </w:r>
            <w:r>
              <w:rPr>
                <w:rFonts w:hint="eastAsia" w:ascii="仿宋" w:hAnsi="仿宋" w:eastAsia="仿宋" w:cs="仿宋"/>
                <w:i w:val="0"/>
                <w:iCs w:val="0"/>
                <w:snapToGrid w:val="0"/>
                <w:color w:val="000000"/>
                <w:kern w:val="0"/>
                <w:sz w:val="20"/>
                <w:szCs w:val="20"/>
                <w:u w:val="none"/>
                <w:lang w:val="en-US" w:eastAsia="zh-CN" w:bidi="ar"/>
              </w:rPr>
              <w:t>万元</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公路的建设和养护等工作总体水平迈上新台阶,交通的便利，</w:t>
            </w:r>
          </w:p>
        </w:tc>
        <w:tc>
          <w:tcPr>
            <w:tcW w:w="109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1099" w:type="dxa"/>
            <w:vAlign w:val="center"/>
          </w:tcPr>
          <w:p>
            <w:pPr>
              <w:keepNext w:val="0"/>
              <w:keepLines w:val="0"/>
              <w:widowControl/>
              <w:suppressLineNumbers w:val="0"/>
              <w:jc w:val="center"/>
              <w:textAlignment w:val="center"/>
              <w:rPr>
                <w:rFonts w:hint="default"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80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49" w:type="dxa"/>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美化道路环境</w:t>
            </w:r>
          </w:p>
        </w:tc>
        <w:tc>
          <w:tcPr>
            <w:tcW w:w="1099" w:type="dxa"/>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1099" w:type="dxa"/>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80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84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填表人：吴玲霞</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snapToGrid w:val="0"/>
          <w:color w:val="000000"/>
          <w:sz w:val="21"/>
          <w:szCs w:val="21"/>
          <w:lang w:val="en-US" w:eastAsia="zh-CN" w:bidi="ar-SA"/>
        </w:rPr>
        <w:t>2025.09.16</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5238581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单位负责人签字:黄伟</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X047线抢修工程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汨罗市公路建设和养护中心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keepNext w:val="0"/>
              <w:keepLines w:val="0"/>
              <w:widowControl/>
              <w:suppressLineNumbers w:val="0"/>
              <w:jc w:val="center"/>
              <w:textAlignment w:val="center"/>
              <w:rPr>
                <w:rFonts w:hint="eastAsia" w:ascii="仿宋" w:hAnsi="仿宋" w:eastAsia="仿宋" w:cs="仿宋"/>
                <w:kern w:val="0"/>
                <w:sz w:val="21"/>
                <w:szCs w:val="21"/>
                <w:lang w:eastAsia="zh-CN"/>
              </w:rPr>
            </w:pPr>
          </w:p>
        </w:tc>
        <w:tc>
          <w:tcPr>
            <w:tcW w:w="1099" w:type="dxa"/>
            <w:vAlign w:val="center"/>
          </w:tcPr>
          <w:p>
            <w:pPr>
              <w:keepNext w:val="0"/>
              <w:keepLines w:val="0"/>
              <w:widowControl/>
              <w:suppressLineNumbers w:val="0"/>
              <w:jc w:val="center"/>
              <w:textAlignment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142.5</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142.5</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keepNext w:val="0"/>
              <w:keepLines w:val="0"/>
              <w:widowControl/>
              <w:suppressLineNumbers w:val="0"/>
              <w:jc w:val="center"/>
              <w:textAlignment w:val="center"/>
              <w:rPr>
                <w:rFonts w:hint="eastAsia" w:ascii="仿宋" w:hAnsi="仿宋" w:eastAsia="仿宋" w:cs="仿宋"/>
                <w:kern w:val="0"/>
                <w:sz w:val="21"/>
                <w:szCs w:val="21"/>
                <w:lang w:eastAsia="zh-CN"/>
              </w:rPr>
            </w:pP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142.5</w:t>
            </w:r>
          </w:p>
        </w:tc>
        <w:tc>
          <w:tcPr>
            <w:tcW w:w="1099" w:type="dxa"/>
            <w:vAlign w:val="center"/>
          </w:tcPr>
          <w:p>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 w:hAnsi="仿宋" w:eastAsia="仿宋" w:cs="仿宋"/>
                <w:kern w:val="0"/>
                <w:sz w:val="21"/>
                <w:szCs w:val="21"/>
                <w:lang w:val="en-US" w:eastAsia="zh-CN"/>
              </w:rPr>
              <w:t>142.5</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zh-CN" w:bidi="ar-SA"/>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zh-CN" w:bidi="ar-SA"/>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zh-CN" w:bidi="ar-SA"/>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1、完成日常养护投入资金,完成干线养护</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完成干线养护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干线养护建设（公里）</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default" w:ascii="仿宋" w:hAnsi="仿宋" w:eastAsia="仿宋" w:cs="仿宋"/>
                <w:kern w:val="0"/>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default" w:ascii="仿宋" w:hAnsi="仿宋" w:eastAsia="仿宋" w:cs="仿宋"/>
                <w:kern w:val="0"/>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资金使用合规性，完工项目验收合格率</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default" w:ascii="仿宋" w:hAnsi="仿宋" w:eastAsia="仿宋" w:cs="仿宋"/>
                <w:kern w:val="0"/>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default" w:ascii="仿宋" w:hAnsi="仿宋" w:eastAsia="仿宋" w:cs="仿宋"/>
                <w:kern w:val="0"/>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keepNext w:val="0"/>
              <w:keepLines w:val="0"/>
              <w:widowControl/>
              <w:suppressLineNumbers w:val="0"/>
              <w:jc w:val="left"/>
              <w:textAlignment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按期完成投资工期</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90天</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keepNext w:val="0"/>
              <w:keepLines w:val="0"/>
              <w:widowControl/>
              <w:suppressLineNumbers w:val="0"/>
              <w:jc w:val="left"/>
              <w:textAlignment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交通畅通，加快经济建设</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提升</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提升</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keepNext w:val="0"/>
              <w:keepLines w:val="0"/>
              <w:widowControl/>
              <w:suppressLineNumbers w:val="0"/>
              <w:jc w:val="left"/>
              <w:textAlignment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基本公共服务水平,公路安全水平</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提升</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提升</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keepNext w:val="0"/>
              <w:keepLines w:val="0"/>
              <w:widowControl/>
              <w:suppressLineNumbers w:val="0"/>
              <w:jc w:val="left"/>
              <w:textAlignment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交通建设符合环评审批要求</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符合</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符合</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1383" w:type="dxa"/>
            <w:vAlign w:val="center"/>
          </w:tcPr>
          <w:p>
            <w:pPr>
              <w:keepNext w:val="0"/>
              <w:keepLines w:val="0"/>
              <w:widowControl/>
              <w:suppressLineNumbers w:val="0"/>
              <w:jc w:val="left"/>
              <w:textAlignment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适应未来一定时期内交通需求</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1383" w:type="dxa"/>
            <w:vAlign w:val="center"/>
          </w:tcPr>
          <w:p>
            <w:pPr>
              <w:keepNext w:val="0"/>
              <w:keepLines w:val="0"/>
              <w:widowControl/>
              <w:suppressLineNumbers w:val="0"/>
              <w:jc w:val="left"/>
              <w:textAlignment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改善通行服务水平，群众满意度</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≥95%</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95%</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keepNext w:val="0"/>
              <w:keepLines w:val="0"/>
              <w:widowControl/>
              <w:suppressLineNumbers w:val="0"/>
              <w:jc w:val="center"/>
              <w:textAlignment w:val="center"/>
              <w:rPr>
                <w:rFonts w:ascii="仿宋_GB2312" w:hAnsi="宋体" w:eastAsia="仿宋_GB2312" w:cs="宋体"/>
                <w:kern w:val="0"/>
              </w:rPr>
            </w:pPr>
            <w:r>
              <w:rPr>
                <w:rFonts w:hint="eastAsia" w:ascii="仿宋_GB2312" w:hAnsi="宋体" w:eastAsia="仿宋_GB2312" w:cs="宋体"/>
                <w:kern w:val="0"/>
                <w:lang w:val="en-US" w:eastAsia="zh-CN"/>
              </w:rPr>
              <w:t>成本指标</w:t>
            </w:r>
          </w:p>
        </w:tc>
        <w:tc>
          <w:tcPr>
            <w:tcW w:w="1218" w:type="dxa"/>
            <w:tcBorders>
              <w:top w:val="nil"/>
            </w:tcBorders>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经济成本指标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X047线抢修工程成本</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w:t>
            </w:r>
            <w:r>
              <w:rPr>
                <w:rFonts w:hint="eastAsia" w:ascii="仿宋" w:hAnsi="仿宋" w:eastAsia="仿宋" w:cs="仿宋"/>
                <w:kern w:val="0"/>
                <w:sz w:val="21"/>
                <w:szCs w:val="21"/>
                <w:lang w:val="en-US" w:eastAsia="zh-CN"/>
              </w:rPr>
              <w:t>142.5</w:t>
            </w:r>
            <w:r>
              <w:rPr>
                <w:rFonts w:hint="eastAsia" w:ascii="仿宋" w:hAnsi="仿宋" w:eastAsia="仿宋" w:cs="仿宋"/>
                <w:i w:val="0"/>
                <w:iCs w:val="0"/>
                <w:snapToGrid w:val="0"/>
                <w:color w:val="000000"/>
                <w:kern w:val="0"/>
                <w:sz w:val="21"/>
                <w:szCs w:val="21"/>
                <w:u w:val="none"/>
                <w:lang w:val="en-US" w:eastAsia="zh-CN" w:bidi="ar"/>
              </w:rPr>
              <w:t>万元</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142.5</w:t>
            </w:r>
            <w:r>
              <w:rPr>
                <w:rFonts w:hint="eastAsia" w:ascii="仿宋" w:hAnsi="仿宋" w:eastAsia="仿宋" w:cs="仿宋"/>
                <w:i w:val="0"/>
                <w:iCs w:val="0"/>
                <w:snapToGrid w:val="0"/>
                <w:color w:val="000000"/>
                <w:kern w:val="0"/>
                <w:sz w:val="21"/>
                <w:szCs w:val="21"/>
                <w:u w:val="none"/>
                <w:lang w:val="en-US" w:eastAsia="zh-CN" w:bidi="ar"/>
              </w:rPr>
              <w:t>万元</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vAlign w:val="center"/>
          </w:tcPr>
          <w:p>
            <w:pPr>
              <w:jc w:val="center"/>
              <w:rPr>
                <w:rFonts w:ascii="仿宋_GB2312" w:hAnsi="宋体" w:eastAsia="仿宋_GB2312" w:cs="宋体"/>
                <w:kern w:val="0"/>
              </w:rPr>
            </w:pPr>
          </w:p>
        </w:tc>
        <w:tc>
          <w:tcPr>
            <w:tcW w:w="121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社会成本指标</w:t>
            </w:r>
          </w:p>
        </w:tc>
        <w:tc>
          <w:tcPr>
            <w:tcW w:w="1020" w:type="dxa"/>
            <w:vAlign w:val="center"/>
          </w:tcPr>
          <w:p>
            <w:pPr>
              <w:spacing w:line="240" w:lineRule="auto"/>
              <w:jc w:val="both"/>
              <w:rPr>
                <w:rFonts w:hint="eastAsia"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公路的建设和养护等工作总体水平迈上新台阶,交通的便利，</w:t>
            </w:r>
          </w:p>
        </w:tc>
        <w:tc>
          <w:tcPr>
            <w:tcW w:w="1099" w:type="dxa"/>
            <w:vAlign w:val="center"/>
          </w:tcPr>
          <w:p>
            <w:pPr>
              <w:keepNext w:val="0"/>
              <w:keepLines w:val="0"/>
              <w:widowControl/>
              <w:suppressLineNumbers w:val="0"/>
              <w:jc w:val="center"/>
              <w:textAlignment w:val="center"/>
              <w:rPr>
                <w:rFonts w:hint="eastAsia"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1099" w:type="dxa"/>
            <w:vAlign w:val="center"/>
          </w:tcPr>
          <w:p>
            <w:pPr>
              <w:keepNext w:val="0"/>
              <w:keepLines w:val="0"/>
              <w:widowControl/>
              <w:suppressLineNumbers w:val="0"/>
              <w:jc w:val="center"/>
              <w:textAlignment w:val="center"/>
              <w:rPr>
                <w:rFonts w:hint="eastAsia"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809" w:type="dxa"/>
            <w:vAlign w:val="center"/>
          </w:tcPr>
          <w:p>
            <w:pPr>
              <w:keepNext w:val="0"/>
              <w:keepLines w:val="0"/>
              <w:widowControl/>
              <w:suppressLineNumbers w:val="0"/>
              <w:jc w:val="center"/>
              <w:textAlignment w:val="center"/>
              <w:rPr>
                <w:rFonts w:hint="eastAsia"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383" w:type="dxa"/>
            <w:vAlign w:val="center"/>
          </w:tcPr>
          <w:p>
            <w:pPr>
              <w:spacing w:line="240" w:lineRule="auto"/>
              <w:ind w:firstLine="420"/>
              <w:jc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vAlign w:val="center"/>
          </w:tcPr>
          <w:p>
            <w:pPr>
              <w:jc w:val="center"/>
              <w:rPr>
                <w:rFonts w:ascii="仿宋_GB2312" w:hAnsi="宋体" w:eastAsia="仿宋_GB2312" w:cs="宋体"/>
                <w:kern w:val="0"/>
              </w:rPr>
            </w:pPr>
          </w:p>
        </w:tc>
        <w:tc>
          <w:tcPr>
            <w:tcW w:w="121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生态环境成本指标</w:t>
            </w:r>
          </w:p>
        </w:tc>
        <w:tc>
          <w:tcPr>
            <w:tcW w:w="1020"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美化道路环境</w:t>
            </w:r>
          </w:p>
        </w:tc>
        <w:tc>
          <w:tcPr>
            <w:tcW w:w="109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109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80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84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1383" w:type="dxa"/>
            <w:vAlign w:val="center"/>
          </w:tcPr>
          <w:p>
            <w:pPr>
              <w:spacing w:line="240" w:lineRule="auto"/>
              <w:ind w:firstLine="420"/>
              <w:jc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填表人：吴玲霞</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snapToGrid w:val="0"/>
          <w:color w:val="000000"/>
          <w:sz w:val="21"/>
          <w:szCs w:val="21"/>
          <w:lang w:val="en-US" w:eastAsia="zh-CN" w:bidi="ar-SA"/>
        </w:rPr>
        <w:t>2025.09.16</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5238581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单位负责人签字:黄伟</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公路小修保养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汨罗市公路建设和养护中心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keepNext w:val="0"/>
              <w:keepLines w:val="0"/>
              <w:widowControl/>
              <w:suppressLineNumbers w:val="0"/>
              <w:jc w:val="center"/>
              <w:textAlignment w:val="center"/>
              <w:rPr>
                <w:rFonts w:hint="default" w:ascii="仿宋" w:hAnsi="仿宋" w:eastAsia="仿宋" w:cs="仿宋"/>
                <w:kern w:val="0"/>
                <w:sz w:val="21"/>
                <w:szCs w:val="21"/>
                <w:lang w:val="en-US" w:eastAsia="zh-CN"/>
              </w:rPr>
            </w:pPr>
            <w:r>
              <w:rPr>
                <w:rFonts w:hint="eastAsia" w:ascii="仿宋" w:hAnsi="仿宋" w:eastAsia="仿宋" w:cs="仿宋"/>
                <w:i w:val="0"/>
                <w:iCs w:val="0"/>
                <w:snapToGrid w:val="0"/>
                <w:color w:val="000000"/>
                <w:kern w:val="0"/>
                <w:sz w:val="20"/>
                <w:szCs w:val="20"/>
                <w:u w:val="none"/>
                <w:lang w:val="en-US" w:eastAsia="zh-CN" w:bidi="ar"/>
              </w:rPr>
              <w:t>168.7</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168.7</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pPr>
              <w:keepNext w:val="0"/>
              <w:keepLines w:val="0"/>
              <w:widowControl/>
              <w:suppressLineNumbers w:val="0"/>
              <w:jc w:val="center"/>
              <w:textAlignment w:val="center"/>
              <w:rPr>
                <w:rFonts w:hint="default" w:ascii="仿宋" w:hAnsi="仿宋" w:eastAsia="仿宋" w:cs="仿宋"/>
                <w:kern w:val="0"/>
                <w:sz w:val="21"/>
                <w:szCs w:val="21"/>
                <w:lang w:val="en-US" w:eastAsia="zh-CN"/>
              </w:rPr>
            </w:pPr>
            <w:r>
              <w:rPr>
                <w:rFonts w:hint="eastAsia" w:ascii="仿宋" w:hAnsi="仿宋" w:eastAsia="仿宋" w:cs="仿宋"/>
                <w:i w:val="0"/>
                <w:iCs w:val="0"/>
                <w:snapToGrid w:val="0"/>
                <w:color w:val="000000"/>
                <w:kern w:val="0"/>
                <w:sz w:val="20"/>
                <w:szCs w:val="20"/>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168.7</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168.7</w:t>
            </w:r>
          </w:p>
        </w:tc>
        <w:tc>
          <w:tcPr>
            <w:tcW w:w="109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0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100.00%</w:t>
            </w:r>
          </w:p>
        </w:tc>
        <w:tc>
          <w:tcPr>
            <w:tcW w:w="849" w:type="dxa"/>
            <w:vAlign w:val="center"/>
          </w:tcPr>
          <w:p>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pPr>
              <w:keepNext w:val="0"/>
              <w:keepLines w:val="0"/>
              <w:widowControl/>
              <w:suppressLineNumbers w:val="0"/>
              <w:jc w:val="center"/>
              <w:textAlignment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1、完成日常养护投入资金,完成国省干线养护里程224.42公里。</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1、完成日常养护投入资金,完成国省干线养护里程</w:t>
            </w:r>
            <w:r>
              <w:rPr>
                <w:rFonts w:hint="eastAsia" w:ascii="仿宋_GB2312" w:hAnsi="宋体" w:eastAsia="仿宋_GB2312" w:cs="宋体"/>
                <w:kern w:val="0"/>
                <w:lang w:val="en-US" w:eastAsia="zh-CN"/>
              </w:rPr>
              <w:t>224.42</w:t>
            </w:r>
            <w:r>
              <w:rPr>
                <w:rFonts w:hint="eastAsia" w:ascii="仿宋_GB2312" w:hAnsi="宋体" w:eastAsia="仿宋_GB2312" w:cs="宋体"/>
                <w:kern w:val="0"/>
              </w:rPr>
              <w:t>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(50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国省干线养护建设（公里）</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224.42</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default" w:ascii="仿宋" w:hAnsi="仿宋" w:eastAsia="仿宋" w:cs="仿宋"/>
                <w:kern w:val="0"/>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20</w:t>
            </w:r>
          </w:p>
        </w:tc>
        <w:tc>
          <w:tcPr>
            <w:tcW w:w="849" w:type="dxa"/>
            <w:vAlign w:val="center"/>
          </w:tcPr>
          <w:p>
            <w:pPr>
              <w:keepNext w:val="0"/>
              <w:keepLines w:val="0"/>
              <w:widowControl/>
              <w:suppressLineNumbers w:val="0"/>
              <w:jc w:val="center"/>
              <w:textAlignment w:val="center"/>
              <w:rPr>
                <w:rFonts w:hint="default" w:ascii="仿宋" w:hAnsi="仿宋" w:eastAsia="仿宋" w:cs="仿宋"/>
                <w:kern w:val="0"/>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20</w:t>
            </w:r>
          </w:p>
        </w:tc>
        <w:tc>
          <w:tcPr>
            <w:tcW w:w="1383" w:type="dxa"/>
            <w:vAlign w:val="center"/>
          </w:tcPr>
          <w:p>
            <w:pPr>
              <w:spacing w:line="240" w:lineRule="auto"/>
              <w:ind w:firstLine="420"/>
              <w:jc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资金使用合规性，完工项目验收合格率</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default" w:ascii="仿宋" w:hAnsi="仿宋" w:eastAsia="仿宋" w:cs="仿宋"/>
                <w:kern w:val="0"/>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20</w:t>
            </w:r>
          </w:p>
        </w:tc>
        <w:tc>
          <w:tcPr>
            <w:tcW w:w="849" w:type="dxa"/>
            <w:vAlign w:val="center"/>
          </w:tcPr>
          <w:p>
            <w:pPr>
              <w:keepNext w:val="0"/>
              <w:keepLines w:val="0"/>
              <w:widowControl/>
              <w:suppressLineNumbers w:val="0"/>
              <w:jc w:val="center"/>
              <w:textAlignment w:val="center"/>
              <w:rPr>
                <w:rFonts w:hint="default" w:ascii="仿宋" w:hAnsi="仿宋" w:eastAsia="仿宋" w:cs="仿宋"/>
                <w:kern w:val="0"/>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20</w:t>
            </w:r>
          </w:p>
        </w:tc>
        <w:tc>
          <w:tcPr>
            <w:tcW w:w="1383" w:type="dxa"/>
            <w:vAlign w:val="center"/>
          </w:tcPr>
          <w:p>
            <w:pPr>
              <w:keepNext w:val="0"/>
              <w:keepLines w:val="0"/>
              <w:widowControl/>
              <w:suppressLineNumbers w:val="0"/>
              <w:jc w:val="left"/>
              <w:textAlignment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按期完成投资</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keepNext w:val="0"/>
              <w:keepLines w:val="0"/>
              <w:widowControl/>
              <w:suppressLineNumbers w:val="0"/>
              <w:jc w:val="left"/>
              <w:textAlignment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对经济发展的促进作用</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明显</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明显</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keepNext w:val="0"/>
              <w:keepLines w:val="0"/>
              <w:widowControl/>
              <w:suppressLineNumbers w:val="0"/>
              <w:jc w:val="left"/>
              <w:textAlignment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基本公共服务水平,公路安全水平</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提升</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提升</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keepNext w:val="0"/>
              <w:keepLines w:val="0"/>
              <w:widowControl/>
              <w:suppressLineNumbers w:val="0"/>
              <w:jc w:val="left"/>
              <w:textAlignment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交通建设符合环评审批要求</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符合</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符合</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1383" w:type="dxa"/>
            <w:vAlign w:val="center"/>
          </w:tcPr>
          <w:p>
            <w:pPr>
              <w:keepNext w:val="0"/>
              <w:keepLines w:val="0"/>
              <w:widowControl/>
              <w:suppressLineNumbers w:val="0"/>
              <w:jc w:val="left"/>
              <w:textAlignment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适应未来一定时期内交通需求</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1383" w:type="dxa"/>
            <w:vAlign w:val="center"/>
          </w:tcPr>
          <w:p>
            <w:pPr>
              <w:keepNext w:val="0"/>
              <w:keepLines w:val="0"/>
              <w:widowControl/>
              <w:suppressLineNumbers w:val="0"/>
              <w:jc w:val="left"/>
              <w:textAlignment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改善通行服务水平群众满意度</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≥95%</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95%</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keepNext w:val="0"/>
              <w:keepLines w:val="0"/>
              <w:widowControl/>
              <w:suppressLineNumbers w:val="0"/>
              <w:jc w:val="center"/>
              <w:textAlignment w:val="center"/>
              <w:rPr>
                <w:rFonts w:ascii="仿宋_GB2312" w:hAnsi="宋体" w:eastAsia="仿宋_GB2312" w:cs="宋体"/>
                <w:kern w:val="0"/>
              </w:rPr>
            </w:pPr>
            <w:r>
              <w:rPr>
                <w:rFonts w:hint="eastAsia" w:ascii="仿宋_GB2312" w:hAnsi="宋体" w:eastAsia="仿宋_GB2312" w:cs="宋体"/>
                <w:kern w:val="0"/>
                <w:lang w:val="en-US" w:eastAsia="zh-CN"/>
              </w:rPr>
              <w:t>成本指标</w:t>
            </w:r>
          </w:p>
        </w:tc>
        <w:tc>
          <w:tcPr>
            <w:tcW w:w="1218" w:type="dxa"/>
            <w:tcBorders>
              <w:top w:val="nil"/>
            </w:tcBorders>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经济成本指标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国省道路安防日常养护资金使用项目支出，符合概算批复的标准</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spacing w:line="240" w:lineRule="auto"/>
              <w:ind w:firstLine="420"/>
              <w:jc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vAlign w:val="center"/>
          </w:tcPr>
          <w:p>
            <w:pPr>
              <w:jc w:val="center"/>
              <w:rPr>
                <w:rFonts w:ascii="仿宋_GB2312" w:hAnsi="宋体" w:eastAsia="仿宋_GB2312" w:cs="宋体"/>
                <w:kern w:val="0"/>
              </w:rPr>
            </w:pPr>
          </w:p>
        </w:tc>
        <w:tc>
          <w:tcPr>
            <w:tcW w:w="121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社会成本指标</w:t>
            </w:r>
          </w:p>
        </w:tc>
        <w:tc>
          <w:tcPr>
            <w:tcW w:w="1020" w:type="dxa"/>
            <w:vAlign w:val="center"/>
          </w:tcPr>
          <w:p>
            <w:pPr>
              <w:spacing w:line="240" w:lineRule="auto"/>
              <w:jc w:val="both"/>
              <w:rPr>
                <w:rFonts w:hint="eastAsia"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公路的建设和养护等工作总体水平迈上新台阶,交通的便利，</w:t>
            </w:r>
          </w:p>
        </w:tc>
        <w:tc>
          <w:tcPr>
            <w:tcW w:w="1099" w:type="dxa"/>
            <w:vAlign w:val="center"/>
          </w:tcPr>
          <w:p>
            <w:pPr>
              <w:keepNext w:val="0"/>
              <w:keepLines w:val="0"/>
              <w:widowControl/>
              <w:suppressLineNumbers w:val="0"/>
              <w:jc w:val="center"/>
              <w:textAlignment w:val="center"/>
              <w:rPr>
                <w:rFonts w:hint="eastAsia"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1099" w:type="dxa"/>
            <w:vAlign w:val="center"/>
          </w:tcPr>
          <w:p>
            <w:pPr>
              <w:keepNext w:val="0"/>
              <w:keepLines w:val="0"/>
              <w:widowControl/>
              <w:suppressLineNumbers w:val="0"/>
              <w:jc w:val="center"/>
              <w:textAlignment w:val="center"/>
              <w:rPr>
                <w:rFonts w:hint="eastAsia"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提高</w:t>
            </w:r>
          </w:p>
        </w:tc>
        <w:tc>
          <w:tcPr>
            <w:tcW w:w="809" w:type="dxa"/>
            <w:vAlign w:val="center"/>
          </w:tcPr>
          <w:p>
            <w:pPr>
              <w:keepNext w:val="0"/>
              <w:keepLines w:val="0"/>
              <w:widowControl/>
              <w:suppressLineNumbers w:val="0"/>
              <w:jc w:val="center"/>
              <w:textAlignment w:val="center"/>
              <w:rPr>
                <w:rFonts w:hint="eastAsia"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383" w:type="dxa"/>
            <w:vAlign w:val="center"/>
          </w:tcPr>
          <w:p>
            <w:pPr>
              <w:spacing w:line="240" w:lineRule="auto"/>
              <w:ind w:firstLine="420"/>
              <w:jc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vAlign w:val="center"/>
          </w:tcPr>
          <w:p>
            <w:pPr>
              <w:jc w:val="center"/>
              <w:rPr>
                <w:rFonts w:ascii="仿宋_GB2312" w:hAnsi="宋体" w:eastAsia="仿宋_GB2312" w:cs="宋体"/>
                <w:kern w:val="0"/>
              </w:rPr>
            </w:pPr>
          </w:p>
        </w:tc>
        <w:tc>
          <w:tcPr>
            <w:tcW w:w="121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生态环境成本指标</w:t>
            </w:r>
          </w:p>
        </w:tc>
        <w:tc>
          <w:tcPr>
            <w:tcW w:w="1020"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美化道路环境</w:t>
            </w:r>
          </w:p>
        </w:tc>
        <w:tc>
          <w:tcPr>
            <w:tcW w:w="109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109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美化</w:t>
            </w:r>
          </w:p>
        </w:tc>
        <w:tc>
          <w:tcPr>
            <w:tcW w:w="80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84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1383" w:type="dxa"/>
            <w:vAlign w:val="center"/>
          </w:tcPr>
          <w:p>
            <w:pPr>
              <w:spacing w:line="240" w:lineRule="auto"/>
              <w:ind w:firstLine="420"/>
              <w:jc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bl>
    <w:p>
      <w:pPr>
        <w:spacing w:line="95" w:lineRule="exact"/>
        <w:ind w:firstLine="420"/>
        <w:jc w:val="left"/>
        <w:rPr>
          <w:kern w:val="0"/>
          <w:lang w:eastAsia="zh-CN"/>
        </w:rPr>
      </w:pPr>
    </w:p>
    <w:p>
      <w:pPr>
        <w:spacing w:before="52" w:line="219" w:lineRule="auto"/>
        <w:jc w:val="left"/>
        <w:rPr>
          <w:rFonts w:ascii="仿宋_GB2312" w:hAnsi="宋体" w:eastAsia="仿宋_GB2312" w:cs="宋体"/>
          <w:kern w:val="0"/>
          <w:lang w:eastAsia="zh-CN"/>
        </w:rPr>
      </w:pPr>
    </w:p>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填表人：吴玲霞</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snapToGrid w:val="0"/>
          <w:color w:val="000000"/>
          <w:sz w:val="21"/>
          <w:szCs w:val="21"/>
          <w:lang w:val="en-US" w:eastAsia="zh-CN" w:bidi="ar-SA"/>
        </w:rPr>
        <w:t>2025.09.16</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5238581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单位负责人签字:黄伟</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汨罗市公路建设和养护中心</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spacing w:before="130" w:line="221" w:lineRule="auto"/>
        <w:jc w:val="both"/>
        <w:rPr>
          <w:rFonts w:ascii="黑体" w:hAnsi="黑体" w:eastAsia="黑体" w:cs="黑体"/>
          <w:spacing w:val="16"/>
          <w:sz w:val="40"/>
          <w:szCs w:val="40"/>
        </w:rPr>
      </w:pPr>
    </w:p>
    <w:p>
      <w:pPr>
        <w:spacing w:before="130" w:line="221" w:lineRule="auto"/>
        <w:jc w:val="center"/>
        <w:rPr>
          <w:rFonts w:hint="eastAsia" w:ascii="黑体" w:hAnsi="黑体" w:eastAsia="黑体" w:cs="黑体"/>
          <w:spacing w:val="16"/>
          <w:sz w:val="40"/>
          <w:szCs w:val="40"/>
          <w:lang w:eastAsia="zh-CN"/>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 </w:t>
      </w:r>
      <w:r>
        <w:rPr>
          <w:rFonts w:hint="eastAsia" w:ascii="黑体" w:hAnsi="黑体" w:eastAsia="黑体" w:cs="黑体"/>
          <w:spacing w:val="16"/>
          <w:sz w:val="40"/>
          <w:szCs w:val="40"/>
          <w:lang w:eastAsia="zh-CN"/>
        </w:rPr>
        <w:t>汨罗市公路建设和养护中心</w:t>
      </w:r>
      <w:r>
        <w:rPr>
          <w:rFonts w:ascii="黑体" w:hAnsi="黑体" w:eastAsia="黑体" w:cs="黑体"/>
          <w:spacing w:val="16"/>
          <w:sz w:val="40"/>
          <w:szCs w:val="40"/>
        </w:rPr>
        <w:t xml:space="preserve"> 部门整体支出绩效</w:t>
      </w:r>
      <w:r>
        <w:rPr>
          <w:rFonts w:hint="eastAsia" w:ascii="黑体" w:hAnsi="黑体" w:eastAsia="黑体" w:cs="黑体"/>
          <w:spacing w:val="16"/>
          <w:sz w:val="40"/>
          <w:szCs w:val="40"/>
          <w:lang w:eastAsia="zh-CN"/>
        </w:rPr>
        <w:t>自评报告</w:t>
      </w:r>
    </w:p>
    <w:p>
      <w:pPr>
        <w:spacing w:before="130" w:line="221" w:lineRule="auto"/>
        <w:jc w:val="both"/>
        <w:rPr>
          <w:rFonts w:ascii="仿宋" w:hAnsi="仿宋" w:eastAsia="仿宋" w:cs="仿宋"/>
          <w:b/>
          <w:bCs/>
          <w:snapToGrid w:val="0"/>
          <w:color w:val="000000"/>
          <w:spacing w:val="18"/>
          <w:sz w:val="30"/>
          <w:szCs w:val="30"/>
          <w:lang w:val="en-US" w:eastAsia="zh-CN" w:bidi="ar-SA"/>
        </w:rPr>
      </w:pPr>
    </w:p>
    <w:p>
      <w:pPr>
        <w:spacing w:line="600" w:lineRule="exact"/>
        <w:jc w:val="both"/>
        <w:rPr>
          <w:rFonts w:hint="eastAsia" w:ascii="黑体" w:hAnsi="黑体" w:eastAsia="黑体" w:cs="黑体"/>
          <w:spacing w:val="16"/>
          <w:sz w:val="40"/>
          <w:szCs w:val="40"/>
          <w:lang w:val="en-US" w:eastAsia="zh-CN"/>
        </w:rPr>
      </w:pPr>
      <w:r>
        <w:rPr>
          <w:rFonts w:hint="eastAsia" w:ascii="Times New Roman" w:hAnsi="Times New Roman" w:eastAsia="仿宋_GB2312"/>
          <w:b/>
          <w:bCs/>
          <w:kern w:val="0"/>
          <w:sz w:val="32"/>
          <w:szCs w:val="32"/>
          <w:lang w:val="en-US" w:eastAsia="zh-CN"/>
        </w:rPr>
        <w:t xml:space="preserve">一、部门(单位)基本情况 </w:t>
      </w:r>
    </w:p>
    <w:p>
      <w:pPr>
        <w:spacing w:line="600" w:lineRule="exact"/>
        <w:ind w:firstLine="640" w:firstLineChars="200"/>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我中心共有在职职工79人，退休人员88人，抚恤人员（遗属）10人， 9个内设机构：办公室、党委办、人事股、财审股、安全机务股、纪检监察室、工会委员会、工务股、路产路权股。为财政全额拨款单位，执行事业单位会计制度。</w:t>
      </w:r>
    </w:p>
    <w:p>
      <w:pPr>
        <w:spacing w:line="600" w:lineRule="exact"/>
        <w:ind w:firstLine="640" w:firstLineChars="200"/>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主要职能及工作如下: </w:t>
      </w:r>
    </w:p>
    <w:p>
      <w:pPr>
        <w:spacing w:line="600" w:lineRule="exact"/>
        <w:ind w:firstLine="640" w:firstLineChars="200"/>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1、贯彻执行国家和地方关于公路建设、养护、管理工作的方针、政策、法律、法规；负责辖区内省级干线公路的建设、养护等工作；</w:t>
      </w:r>
    </w:p>
    <w:p>
      <w:pPr>
        <w:spacing w:line="600" w:lineRule="exact"/>
        <w:ind w:firstLine="640" w:firstLineChars="200"/>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2、负责辖区内国、省级干线和主要农村公路公路养护、改造升级，养护公路里程224.42Km（其中油路165.3km,水泥路56.12km)。确保公路的完好、平整、畅通，提高公路的耐用性和抗灾能力；负责辖区内省级干线公路安全生产监督管理工作；</w:t>
      </w:r>
    </w:p>
    <w:p>
      <w:pPr>
        <w:spacing w:line="600" w:lineRule="exact"/>
        <w:ind w:firstLine="640" w:firstLineChars="200"/>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3、承办市委、市政府以及上级主管部门交办的其他事项。</w:t>
      </w:r>
    </w:p>
    <w:p>
      <w:pPr>
        <w:spacing w:line="600" w:lineRule="exact"/>
        <w:jc w:val="both"/>
        <w:rPr>
          <w:rFonts w:hint="eastAsia" w:ascii="Times New Roman" w:hAnsi="Times New Roman" w:eastAsia="仿宋_GB2312"/>
          <w:b/>
          <w:bCs/>
          <w:kern w:val="0"/>
          <w:sz w:val="32"/>
          <w:szCs w:val="32"/>
          <w:lang w:val="en-US" w:eastAsia="zh-CN"/>
        </w:rPr>
      </w:pPr>
      <w:r>
        <w:rPr>
          <w:rFonts w:hint="eastAsia" w:ascii="Times New Roman" w:hAnsi="Times New Roman" w:eastAsia="仿宋_GB2312"/>
          <w:b/>
          <w:bCs/>
          <w:kern w:val="0"/>
          <w:sz w:val="32"/>
          <w:szCs w:val="32"/>
          <w:lang w:val="en-US" w:eastAsia="zh-CN"/>
        </w:rPr>
        <w:t>二、一般公共预算支出情况</w:t>
      </w:r>
    </w:p>
    <w:p>
      <w:pPr>
        <w:pStyle w:val="7"/>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pStyle w:val="7"/>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基本支出主要用于日常工作运转开支，包括人员的工资福利支出、</w:t>
      </w:r>
      <w:r>
        <w:rPr>
          <w:rFonts w:hint="eastAsia" w:ascii="Times New Roman" w:hAnsi="Times New Roman" w:eastAsia="仿宋_GB2312"/>
          <w:kern w:val="0"/>
          <w:sz w:val="32"/>
          <w:szCs w:val="32"/>
          <w:lang w:val="en-US" w:eastAsia="zh-CN"/>
        </w:rPr>
        <w:t>商品</w:t>
      </w:r>
      <w:r>
        <w:rPr>
          <w:rFonts w:hint="eastAsia" w:ascii="Times New Roman" w:hAnsi="Times New Roman" w:eastAsia="仿宋_GB2312"/>
          <w:kern w:val="0"/>
          <w:sz w:val="32"/>
          <w:szCs w:val="32"/>
          <w:lang w:eastAsia="zh-CN"/>
        </w:rPr>
        <w:t>服务支出、对个人和家庭的补助支出。人员经费的开支主要是按照市人事局核算工资表及市委市政府文件的相关规定执行，公用经费按照厉行节约的原则规范资金使用流程，尤其是三公经费,严格控制在预算指标内,接待费的报销必须附有接待公函,接待清单,接待明细。职工出差报销差旅费必须有部门负责人和分管领导审核意见公务出差审批表，机关出差明细表，旅差费报销单，费用报销审批表。</w:t>
      </w:r>
    </w:p>
    <w:p>
      <w:pPr>
        <w:pStyle w:val="7"/>
        <w:spacing w:line="600" w:lineRule="exact"/>
        <w:ind w:left="0" w:leftChars="0" w:firstLine="0" w:firstLineChars="0"/>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 xml:space="preserve">项目支出情况 </w:t>
      </w:r>
    </w:p>
    <w:p>
      <w:pPr>
        <w:pStyle w:val="7"/>
        <w:spacing w:line="600" w:lineRule="exact"/>
        <w:ind w:left="0" w:leftChars="0"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1、专项资金安排落实、总投入等情况分析</w:t>
      </w:r>
    </w:p>
    <w:p>
      <w:pPr>
        <w:pStyle w:val="7"/>
        <w:spacing w:line="600" w:lineRule="exact"/>
        <w:ind w:left="0" w:leftChars="0" w:firstLine="0" w:firstLineChars="0"/>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 xml:space="preserve">    202</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lang w:eastAsia="zh-CN"/>
        </w:rPr>
        <w:t>年年初预算为</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lang w:eastAsia="zh-CN"/>
        </w:rPr>
        <w:t>万元，实际收到</w:t>
      </w:r>
      <w:r>
        <w:rPr>
          <w:rFonts w:hint="eastAsia" w:ascii="Times New Roman" w:hAnsi="Times New Roman" w:eastAsia="仿宋_GB2312"/>
          <w:kern w:val="0"/>
          <w:sz w:val="32"/>
          <w:szCs w:val="32"/>
          <w:lang w:val="en-US" w:eastAsia="zh-CN"/>
        </w:rPr>
        <w:t>811.06</w:t>
      </w:r>
      <w:r>
        <w:rPr>
          <w:rFonts w:hint="eastAsia" w:ascii="Times New Roman" w:hAnsi="Times New Roman" w:eastAsia="仿宋_GB2312"/>
          <w:kern w:val="0"/>
          <w:sz w:val="32"/>
          <w:szCs w:val="32"/>
          <w:lang w:eastAsia="zh-CN"/>
        </w:rPr>
        <w:t>万元。S508路面改善工程</w:t>
      </w:r>
      <w:r>
        <w:rPr>
          <w:rFonts w:hint="eastAsia" w:ascii="Times New Roman" w:hAnsi="Times New Roman" w:eastAsia="仿宋_GB2312"/>
          <w:kern w:val="0"/>
          <w:sz w:val="32"/>
          <w:szCs w:val="32"/>
          <w:lang w:val="en-US" w:eastAsia="zh-CN"/>
        </w:rPr>
        <w:t>499.86万元，</w:t>
      </w:r>
      <w:r>
        <w:rPr>
          <w:rFonts w:hint="eastAsia" w:ascii="Times New Roman" w:hAnsi="Times New Roman" w:eastAsia="仿宋_GB2312"/>
          <w:kern w:val="0"/>
          <w:sz w:val="32"/>
          <w:szCs w:val="32"/>
          <w:lang w:eastAsia="zh-CN"/>
        </w:rPr>
        <w:t>X047线抢修工程</w:t>
      </w:r>
      <w:r>
        <w:rPr>
          <w:rFonts w:hint="eastAsia" w:ascii="Times New Roman" w:hAnsi="Times New Roman" w:eastAsia="仿宋_GB2312"/>
          <w:kern w:val="0"/>
          <w:sz w:val="32"/>
          <w:szCs w:val="32"/>
          <w:lang w:val="en-US" w:eastAsia="zh-CN"/>
        </w:rPr>
        <w:t>142.5万元,公路小修保养168.7万元。</w:t>
      </w:r>
    </w:p>
    <w:p>
      <w:pPr>
        <w:pStyle w:val="7"/>
        <w:spacing w:line="600" w:lineRule="exact"/>
        <w:ind w:left="0" w:leftChars="0" w:firstLine="0" w:firstLineChars="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2、专项资金实际使用情况分析</w:t>
      </w:r>
    </w:p>
    <w:p>
      <w:pPr>
        <w:spacing w:line="600" w:lineRule="exact"/>
        <w:ind w:firstLine="640" w:firstLineChars="200"/>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 xml:space="preserve"> 202</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lang w:eastAsia="zh-CN"/>
        </w:rPr>
        <w:t>年每个季度对国省干线公路24小时连续间隙式观查调查90次，共计人数18人；比重及车速调查9次，共计人数54人。G536路清灌缝，水稳摊铺，安装涵管顽瘴痼疾整治。每个月安全检查、安全培训学习和安全宣传工作,春节期间增设道路安全设施，防冻防滑安全应急材料。中心养护国省干线公路桥梁里程224.42Km（其中油路165.3km,水泥路56.12km)。</w:t>
      </w:r>
      <w:r>
        <w:rPr>
          <w:rFonts w:hint="eastAsia" w:ascii="Times New Roman" w:hAnsi="Times New Roman" w:eastAsia="仿宋_GB2312"/>
          <w:kern w:val="0"/>
          <w:sz w:val="32"/>
          <w:szCs w:val="32"/>
          <w:lang w:val="en-US" w:eastAsia="zh-CN"/>
        </w:rPr>
        <w:t>S508路面改善工程,危桥改造工程。</w:t>
      </w:r>
      <w:r>
        <w:rPr>
          <w:rFonts w:hint="eastAsia" w:ascii="Times New Roman" w:hAnsi="Times New Roman" w:eastAsia="仿宋_GB2312"/>
          <w:kern w:val="0"/>
          <w:sz w:val="32"/>
          <w:szCs w:val="32"/>
          <w:lang w:eastAsia="zh-CN"/>
        </w:rPr>
        <w:t>专项资金实际使用支出超过预算拨付专项资金</w:t>
      </w:r>
      <w:r>
        <w:rPr>
          <w:rFonts w:hint="eastAsia" w:ascii="仿宋" w:hAnsi="仿宋" w:eastAsia="仿宋" w:cs="仿宋"/>
          <w:kern w:val="0"/>
          <w:sz w:val="32"/>
          <w:szCs w:val="32"/>
          <w:lang w:eastAsia="zh-CN"/>
        </w:rPr>
        <w:t>安排项目资金少。</w:t>
      </w:r>
    </w:p>
    <w:p>
      <w:pPr>
        <w:pStyle w:val="7"/>
        <w:spacing w:line="600" w:lineRule="exact"/>
        <w:ind w:left="0" w:leftChars="0" w:firstLine="0" w:firstLineChars="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3、专项资金管理情况分析</w:t>
      </w:r>
    </w:p>
    <w:p>
      <w:pPr>
        <w:pStyle w:val="7"/>
        <w:spacing w:line="600" w:lineRule="exact"/>
        <w:ind w:left="0" w:leftChars="0" w:firstLine="0" w:firstLineChars="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我中心专项资金严格按照财政要求实行专款专用的原则，在资金使用上有完整的报账程度和手续，在财务核算上做到了专项核算、专款专用，不存在截留、挤占、挪用、虚列支出等情况。</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pPr>
        <w:spacing w:line="600" w:lineRule="exact"/>
        <w:ind w:firstLine="1280" w:firstLineChars="400"/>
        <w:jc w:val="both"/>
        <w:rPr>
          <w:rFonts w:hint="eastAsia" w:ascii="仿宋" w:hAnsi="仿宋" w:eastAsia="仿宋" w:cs="仿宋"/>
          <w:kern w:val="0"/>
          <w:sz w:val="32"/>
          <w:szCs w:val="32"/>
          <w:lang w:eastAsia="zh-CN"/>
        </w:rPr>
      </w:pPr>
      <w:r>
        <w:rPr>
          <w:rFonts w:hint="eastAsia" w:ascii="仿宋" w:hAnsi="仿宋" w:eastAsia="仿宋" w:cs="仿宋"/>
          <w:b w:val="0"/>
          <w:bCs w:val="0"/>
          <w:kern w:val="0"/>
          <w:sz w:val="32"/>
          <w:szCs w:val="32"/>
          <w:lang w:eastAsia="zh-CN"/>
        </w:rPr>
        <w:t>无</w:t>
      </w:r>
    </w:p>
    <w:p>
      <w:pPr>
        <w:numPr>
          <w:ilvl w:val="0"/>
          <w:numId w:val="1"/>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pPr>
        <w:numPr>
          <w:ilvl w:val="0"/>
          <w:numId w:val="0"/>
        </w:numPr>
        <w:spacing w:line="600" w:lineRule="exact"/>
        <w:ind w:firstLine="1280" w:firstLineChars="4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无</w:t>
      </w:r>
    </w:p>
    <w:p>
      <w:pPr>
        <w:numPr>
          <w:ilvl w:val="0"/>
          <w:numId w:val="1"/>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pPr>
        <w:numPr>
          <w:ilvl w:val="0"/>
          <w:numId w:val="0"/>
        </w:numPr>
        <w:spacing w:line="600" w:lineRule="exact"/>
        <w:ind w:leftChars="200" w:firstLine="960" w:firstLineChars="3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无</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spacing w:line="600" w:lineRule="exact"/>
        <w:ind w:firstLine="640" w:firstLineChars="200"/>
        <w:jc w:val="both"/>
        <w:rPr>
          <w:rFonts w:hint="eastAsia" w:ascii="方正黑体_GBK" w:eastAsia="方正黑体_GBK"/>
          <w:kern w:val="0"/>
          <w:sz w:val="32"/>
          <w:szCs w:val="32"/>
          <w:lang w:eastAsia="zh-CN"/>
        </w:rPr>
      </w:pPr>
      <w:r>
        <w:rPr>
          <w:rFonts w:hint="eastAsia" w:ascii="仿宋" w:hAnsi="仿宋" w:eastAsia="仿宋" w:cs="仿宋"/>
          <w:kern w:val="0"/>
          <w:sz w:val="32"/>
          <w:szCs w:val="32"/>
          <w:lang w:eastAsia="zh-CN"/>
        </w:rPr>
        <w:t xml:space="preserve"> 对照财政绩效考核评价指标,我中心对202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CN"/>
        </w:rPr>
        <w:t>年整体支出绩效开展了评价具体如下：</w:t>
      </w:r>
    </w:p>
    <w:p>
      <w:pPr>
        <w:spacing w:line="600" w:lineRule="exact"/>
        <w:ind w:firstLine="640" w:firstLineChars="200"/>
        <w:jc w:val="both"/>
        <w:rPr>
          <w:rFonts w:hint="eastAsia" w:ascii="仿宋" w:hAnsi="仿宋" w:eastAsia="仿宋" w:cs="仿宋"/>
          <w:kern w:val="0"/>
          <w:sz w:val="32"/>
          <w:szCs w:val="32"/>
          <w:lang w:eastAsia="zh-CN"/>
        </w:rPr>
      </w:pPr>
      <w:r>
        <w:rPr>
          <w:rFonts w:hint="eastAsia" w:ascii="方正黑体_GBK" w:eastAsia="方正黑体_GBK"/>
          <w:kern w:val="0"/>
          <w:sz w:val="32"/>
          <w:szCs w:val="32"/>
          <w:lang w:eastAsia="zh-CN"/>
        </w:rPr>
        <w:t xml:space="preserve"> </w:t>
      </w:r>
      <w:r>
        <w:rPr>
          <w:rFonts w:hint="eastAsia" w:ascii="仿宋" w:hAnsi="仿宋" w:eastAsia="仿宋" w:cs="仿宋"/>
          <w:kern w:val="0"/>
          <w:sz w:val="32"/>
          <w:szCs w:val="32"/>
          <w:lang w:eastAsia="zh-CN"/>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CN"/>
        </w:rPr>
        <w:t>年年初市财政预算安排整体支出资金</w:t>
      </w:r>
      <w:r>
        <w:rPr>
          <w:rFonts w:hint="eastAsia" w:ascii="仿宋" w:hAnsi="仿宋" w:eastAsia="仿宋" w:cs="仿宋"/>
          <w:kern w:val="0"/>
          <w:sz w:val="32"/>
          <w:szCs w:val="32"/>
          <w:lang w:val="en-US" w:eastAsia="zh-CN"/>
        </w:rPr>
        <w:t>921.94</w:t>
      </w:r>
      <w:r>
        <w:rPr>
          <w:rFonts w:hint="eastAsia" w:ascii="仿宋" w:hAnsi="仿宋" w:eastAsia="仿宋" w:cs="仿宋"/>
          <w:kern w:val="0"/>
          <w:sz w:val="32"/>
          <w:szCs w:val="32"/>
          <w:lang w:eastAsia="zh-CN"/>
        </w:rPr>
        <w:t>万元，资金已全部支出。成本预算控制良好。</w:t>
      </w:r>
    </w:p>
    <w:p>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 xml:space="preserve"> 1、经济效益指标情况：完善公路运输结构，提升道路的强度和耐久性，改善交通状况，提高车辆行驶的安全性、便捷性，能够节约运输时间，减少汽车损耗，降低企业运输成本。</w:t>
      </w:r>
    </w:p>
    <w:p>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 xml:space="preserve"> 2、社会效益指标情况:交通的便利，促进商品的跨区流通，提高商品销量，激励消费，带动地方经济健康稳定发展。</w:t>
      </w:r>
    </w:p>
    <w:p>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 xml:space="preserve"> 3、生态效益指标情况:通过公路绿化和路容路貌整治建设，保护生态、改良环境，固碳、释氧、滞尘、降噪，防止水土流失。</w:t>
      </w:r>
    </w:p>
    <w:p>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 xml:space="preserve"> 4、可持续影响指标情况:通过公路和桥梁的建、管、养工作，保障和延长公路使用寿命，提升通行质量，改善道路行驶环境，保持公路经常处于良好技术状态设计年限大于8年。</w:t>
      </w:r>
    </w:p>
    <w:p>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 xml:space="preserve"> 5、项目满意度指标情况:通过对群众满意度调查，我中心得到群众的一切好评。</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总结归纳本部门</w:t>
      </w:r>
      <w:r>
        <w:rPr>
          <w:rFonts w:eastAsia="仿宋_GB2312"/>
          <w:kern w:val="0"/>
          <w:sz w:val="32"/>
          <w:szCs w:val="32"/>
          <w:lang w:eastAsia="zh-CN"/>
        </w:rPr>
        <w:t>“</w:t>
      </w:r>
      <w:r>
        <w:rPr>
          <w:rFonts w:hint="eastAsia" w:eastAsia="仿宋_GB2312"/>
          <w:kern w:val="0"/>
          <w:sz w:val="32"/>
          <w:szCs w:val="32"/>
          <w:lang w:eastAsia="zh-CN"/>
        </w:rPr>
        <w:t>四本预算</w:t>
      </w:r>
      <w:r>
        <w:rPr>
          <w:rFonts w:eastAsia="仿宋_GB2312"/>
          <w:kern w:val="0"/>
          <w:sz w:val="32"/>
          <w:szCs w:val="32"/>
          <w:lang w:eastAsia="zh-CN"/>
        </w:rPr>
        <w:t>”</w:t>
      </w:r>
      <w:r>
        <w:rPr>
          <w:rFonts w:hint="eastAsia" w:eastAsia="仿宋_GB2312"/>
          <w:kern w:val="0"/>
          <w:sz w:val="32"/>
          <w:szCs w:val="32"/>
          <w:lang w:eastAsia="zh-CN"/>
        </w:rPr>
        <w:t>支出的绩效目标完成情况，实现产出和取得效益的情况。围绕部门职责、行业发展规划，以预算资金管理为主线，总结部门资产管理和开展业务情况，从运行</w:t>
      </w:r>
      <w:r>
        <w:rPr>
          <w:rFonts w:hint="eastAsia" w:ascii="仿宋" w:hAnsi="仿宋" w:eastAsia="仿宋" w:cs="仿宋"/>
          <w:kern w:val="0"/>
          <w:sz w:val="32"/>
          <w:szCs w:val="32"/>
          <w:lang w:eastAsia="zh-CN"/>
        </w:rPr>
        <w:t>成本</w:t>
      </w:r>
      <w:r>
        <w:rPr>
          <w:rFonts w:hint="eastAsia" w:eastAsia="仿宋_GB2312"/>
          <w:kern w:val="0"/>
          <w:sz w:val="32"/>
          <w:szCs w:val="32"/>
          <w:lang w:eastAsia="zh-CN"/>
        </w:rPr>
        <w:t>、管理效率、履职效能、社会效应、可持续发展能力和服务对象满意度等方面，衡量部门整体及核心业务实施效果。</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在专业性问题上缺乏的专业知识和经验，还有待进一步加强。预算安排项目资金少。</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合理安排养护计划，应对突发状况，并且注重质量目标与</w:t>
      </w:r>
      <w:r>
        <w:rPr>
          <w:rFonts w:hint="eastAsia" w:ascii="仿宋" w:hAnsi="仿宋" w:eastAsia="仿宋" w:cs="仿宋"/>
          <w:snapToGrid w:val="0"/>
          <w:color w:val="000000"/>
          <w:kern w:val="0"/>
          <w:sz w:val="32"/>
          <w:szCs w:val="32"/>
          <w:lang w:val="en-US" w:eastAsia="zh-CN" w:bidi="ar-SA"/>
        </w:rPr>
        <w:t>安全目标，努力完成各项项目指标，执行上级对公路病害修复时限的强制性规定。</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无</w:t>
      </w:r>
    </w:p>
    <w:p>
      <w:pPr>
        <w:spacing w:line="600" w:lineRule="exact"/>
        <w:ind w:firstLine="640" w:firstLineChars="20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报告需要以下附件：</w:t>
      </w:r>
    </w:p>
    <w:p>
      <w:pPr>
        <w:spacing w:line="600" w:lineRule="exact"/>
        <w:ind w:firstLine="640" w:firstLineChars="20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1、部门整体支出绩效评价基础数据表</w:t>
      </w:r>
    </w:p>
    <w:p>
      <w:pPr>
        <w:spacing w:line="600" w:lineRule="exact"/>
        <w:ind w:firstLine="640" w:firstLineChars="20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2、部门整体支出绩效自评表</w:t>
      </w:r>
    </w:p>
    <w:p>
      <w:pPr>
        <w:spacing w:line="600" w:lineRule="exact"/>
        <w:ind w:firstLine="640" w:firstLineChars="20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3、项目支出绩效自评表（每个一级项目支出一张表）</w:t>
      </w:r>
    </w:p>
    <w:p>
      <w:pPr>
        <w:spacing w:line="600" w:lineRule="exact"/>
        <w:ind w:firstLine="640" w:firstLineChars="20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4、政府性基金预算支出情况表</w:t>
      </w:r>
    </w:p>
    <w:p>
      <w:pPr>
        <w:spacing w:line="600" w:lineRule="exact"/>
        <w:ind w:firstLine="640" w:firstLineChars="20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5、国有资本经营预算支出情况表</w:t>
      </w:r>
    </w:p>
    <w:p>
      <w:pPr>
        <w:spacing w:line="600" w:lineRule="exact"/>
        <w:ind w:firstLine="640" w:firstLineChars="20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6、社会保险基金预算支出情况表</w:t>
      </w:r>
    </w:p>
    <w:p>
      <w:pPr>
        <w:spacing w:before="201" w:line="578" w:lineRule="exact"/>
        <w:ind w:left="2169"/>
        <w:rPr>
          <w:rFonts w:ascii="Times New Roman" w:hAnsi="Times New Roman" w:eastAsia="Times New Roman" w:cs="Times New Roman"/>
          <w:spacing w:val="15"/>
          <w:position w:val="10"/>
          <w:sz w:val="42"/>
          <w:szCs w:val="42"/>
        </w:rPr>
      </w:pPr>
    </w:p>
    <w:p>
      <w:pPr>
        <w:spacing w:before="201" w:line="578" w:lineRule="exact"/>
        <w:rPr>
          <w:rFonts w:ascii="Times New Roman" w:hAnsi="Times New Roman" w:eastAsia="Times New Roman" w:cs="Times New Roman"/>
          <w:spacing w:val="15"/>
          <w:position w:val="10"/>
          <w:sz w:val="42"/>
          <w:szCs w:val="42"/>
        </w:rPr>
      </w:pPr>
    </w:p>
    <w:p>
      <w:pPr>
        <w:spacing w:before="201" w:line="578" w:lineRule="exact"/>
        <w:ind w:left="2169"/>
        <w:rPr>
          <w:rFonts w:ascii="Times New Roman" w:hAnsi="Times New Roman" w:eastAsia="Times New Roman" w:cs="Times New Roman"/>
          <w:spacing w:val="15"/>
          <w:position w:val="10"/>
          <w:sz w:val="42"/>
          <w:szCs w:val="42"/>
        </w:rPr>
      </w:pPr>
    </w:p>
    <w:p>
      <w:pPr>
        <w:spacing w:before="201" w:line="578" w:lineRule="exact"/>
        <w:ind w:left="2169"/>
        <w:rPr>
          <w:rFonts w:hint="default" w:ascii="Times New Roman" w:hAnsi="Times New Roman" w:eastAsia="Times New Roman" w:cs="Times New Roman"/>
          <w:spacing w:val="15"/>
          <w:position w:val="10"/>
          <w:sz w:val="42"/>
          <w:szCs w:val="42"/>
          <w:lang w:val="en-US"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Times New Roman" w:cs="Times New Roman"/>
          <w:spacing w:val="15"/>
          <w:position w:val="10"/>
          <w:sz w:val="42"/>
          <w:szCs w:val="42"/>
          <w:lang w:val="en-US" w:eastAsia="zh-CN"/>
        </w:rPr>
        <w:t>4</w:t>
      </w:r>
      <w:r>
        <w:rPr>
          <w:rFonts w:ascii="Times New Roman" w:hAnsi="Times New Roman" w:eastAsia="Times New Roman" w:cs="Times New Roman"/>
          <w:spacing w:val="15"/>
          <w:position w:val="10"/>
          <w:sz w:val="42"/>
          <w:szCs w:val="42"/>
        </w:rPr>
        <w:t xml:space="preserve"> 年度</w:t>
      </w:r>
      <w:r>
        <w:rPr>
          <w:rFonts w:hint="eastAsia" w:ascii="Times New Roman" w:hAnsi="Times New Roman" w:eastAsia="Times New Roman" w:cs="Times New Roman"/>
          <w:spacing w:val="15"/>
          <w:position w:val="10"/>
          <w:sz w:val="42"/>
          <w:szCs w:val="42"/>
          <w:lang w:eastAsia="zh-CN"/>
        </w:rPr>
        <w:t>汨罗市公路建设和养护中心</w:t>
      </w:r>
      <w:r>
        <w:rPr>
          <w:rFonts w:ascii="Times New Roman" w:hAnsi="Times New Roman" w:eastAsia="Times New Roman" w:cs="Times New Roman"/>
          <w:spacing w:val="15"/>
          <w:position w:val="10"/>
          <w:sz w:val="42"/>
          <w:szCs w:val="42"/>
        </w:rPr>
        <w:t xml:space="preserve"> 项目支出</w:t>
      </w:r>
      <w:r>
        <w:rPr>
          <w:rFonts w:hint="eastAsia" w:ascii="Times New Roman" w:hAnsi="Times New Roman" w:eastAsia="Times New Roman" w:cs="Times New Roman"/>
          <w:spacing w:val="15"/>
          <w:position w:val="10"/>
          <w:sz w:val="42"/>
          <w:szCs w:val="42"/>
          <w:lang w:eastAsia="zh-CN"/>
        </w:rPr>
        <w:t>绩效自评报告</w:t>
      </w:r>
      <w:r>
        <w:rPr>
          <w:rFonts w:hint="eastAsia" w:ascii="Times New Roman" w:hAnsi="Times New Roman" w:eastAsia="Times New Roman" w:cs="Times New Roman"/>
          <w:spacing w:val="15"/>
          <w:position w:val="10"/>
          <w:sz w:val="42"/>
          <w:szCs w:val="42"/>
          <w:lang w:val="en-US" w:eastAsia="zh-CN"/>
        </w:rPr>
        <w:t xml:space="preserve"> </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pPr>
        <w:pStyle w:val="2"/>
        <w:spacing w:before="289" w:line="610" w:lineRule="exact"/>
        <w:ind w:left="3490"/>
        <w:rPr>
          <w:sz w:val="27"/>
          <w:szCs w:val="27"/>
        </w:rPr>
      </w:pPr>
      <w:r>
        <w:rPr>
          <w:rFonts w:hint="eastAsia"/>
          <w:spacing w:val="-13"/>
          <w:position w:val="26"/>
          <w:sz w:val="27"/>
          <w:szCs w:val="27"/>
          <w:lang w:val="en-US" w:eastAsia="zh-CN"/>
        </w:rPr>
        <w:t>2025</w:t>
      </w:r>
      <w:r>
        <w:rPr>
          <w:spacing w:val="-13"/>
          <w:position w:val="26"/>
          <w:sz w:val="27"/>
          <w:szCs w:val="27"/>
        </w:rPr>
        <w:t>年   月</w:t>
      </w:r>
      <w:r>
        <w:rPr>
          <w:spacing w:val="12"/>
          <w:position w:val="26"/>
          <w:sz w:val="27"/>
          <w:szCs w:val="27"/>
        </w:rPr>
        <w:t xml:space="preserve">  </w:t>
      </w:r>
      <w:r>
        <w:rPr>
          <w:rFonts w:hint="eastAsia"/>
          <w:spacing w:val="12"/>
          <w:position w:val="26"/>
          <w:sz w:val="27"/>
          <w:szCs w:val="27"/>
          <w:lang w:val="en-US" w:eastAsia="zh-CN"/>
        </w:rPr>
        <w:t xml:space="preserve"> </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7" w:type="default"/>
          <w:pgSz w:w="11900" w:h="16820"/>
          <w:pgMar w:top="1531" w:right="1474" w:bottom="1701" w:left="1274"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68" w:leftChars="0" w:firstLine="562" w:firstLineChars="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pPr>
        <w:pStyle w:val="7"/>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560" w:firstLineChars="200"/>
        <w:jc w:val="both"/>
        <w:textAlignment w:val="baseline"/>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rPr>
        <w:t xml:space="preserve"> 1、立项依据:项目主要依据通过建立有效的监管体系，对国省道公路提供良好的交通保证，推动道路设置标线标牌，清除交通公路垮塌陷，桥面侧墙护栏等安全隐患，确保所管养公路安全畅通有序，群众出行安全。提高公路的耐用性和抗灾能力。</w:t>
      </w:r>
    </w:p>
    <w:p>
      <w:pPr>
        <w:pStyle w:val="7"/>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560" w:firstLineChars="200"/>
        <w:jc w:val="both"/>
        <w:textAlignment w:val="baseline"/>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rPr>
        <w:t xml:space="preserve">  2、立项目的:为有效保障公路路产，保障和延长公路使用寿命，提升通行质量，为群众提供“畅、安、舒、美、洁”的道路行驶环境，促进公路事业可持续发展。</w:t>
      </w:r>
    </w:p>
    <w:p>
      <w:pPr>
        <w:pStyle w:val="7"/>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560" w:firstLineChars="200"/>
        <w:jc w:val="both"/>
        <w:textAlignment w:val="baseline"/>
        <w:rPr>
          <w:rFonts w:hint="eastAsia" w:ascii="仿宋" w:hAnsi="仿宋" w:eastAsia="仿宋" w:cs="仿宋"/>
          <w:b w:val="0"/>
          <w:bCs w:val="0"/>
          <w:spacing w:val="-15"/>
          <w:sz w:val="31"/>
          <w:szCs w:val="31"/>
          <w:lang w:val="en-US" w:eastAsia="en-US"/>
        </w:rPr>
      </w:pPr>
      <w:r>
        <w:rPr>
          <w:rFonts w:hint="eastAsia" w:ascii="仿宋" w:hAnsi="仿宋" w:eastAsia="仿宋" w:cs="仿宋"/>
          <w:b w:val="0"/>
          <w:bCs w:val="0"/>
          <w:spacing w:val="-15"/>
          <w:sz w:val="31"/>
          <w:szCs w:val="31"/>
        </w:rPr>
        <w:t xml:space="preserve">  3、项日内容执行标准和实施期限：项目建设主要用于公路和桥梁的建、养、管工作，保证公路桥梁的畅、安、舒、美、洁，实施期限为202</w:t>
      </w:r>
      <w:r>
        <w:rPr>
          <w:rFonts w:hint="eastAsia" w:ascii="仿宋" w:hAnsi="仿宋" w:eastAsia="仿宋" w:cs="仿宋"/>
          <w:b w:val="0"/>
          <w:bCs w:val="0"/>
          <w:spacing w:val="-15"/>
          <w:sz w:val="31"/>
          <w:szCs w:val="31"/>
          <w:lang w:val="en-US" w:eastAsia="zh-CN"/>
        </w:rPr>
        <w:t>4</w:t>
      </w:r>
      <w:r>
        <w:rPr>
          <w:rFonts w:hint="eastAsia" w:ascii="仿宋" w:hAnsi="仿宋" w:eastAsia="仿宋" w:cs="仿宋"/>
          <w:b w:val="0"/>
          <w:bCs w:val="0"/>
          <w:spacing w:val="-15"/>
          <w:sz w:val="31"/>
          <w:szCs w:val="31"/>
        </w:rPr>
        <w:t>年1月1日至202</w:t>
      </w:r>
      <w:r>
        <w:rPr>
          <w:rFonts w:hint="eastAsia" w:ascii="仿宋" w:hAnsi="仿宋" w:eastAsia="仿宋" w:cs="仿宋"/>
          <w:b w:val="0"/>
          <w:bCs w:val="0"/>
          <w:spacing w:val="-15"/>
          <w:sz w:val="31"/>
          <w:szCs w:val="31"/>
          <w:lang w:val="en-US" w:eastAsia="zh-CN"/>
        </w:rPr>
        <w:t>4</w:t>
      </w:r>
      <w:r>
        <w:rPr>
          <w:rFonts w:hint="eastAsia" w:ascii="仿宋" w:hAnsi="仿宋" w:eastAsia="仿宋" w:cs="仿宋"/>
          <w:b w:val="0"/>
          <w:bCs w:val="0"/>
          <w:spacing w:val="-15"/>
          <w:sz w:val="31"/>
          <w:szCs w:val="31"/>
        </w:rPr>
        <w:t>年12月31日。</w:t>
      </w:r>
    </w:p>
    <w:p>
      <w:pPr>
        <w:pStyle w:val="7"/>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560" w:firstLineChars="200"/>
        <w:jc w:val="both"/>
        <w:textAlignment w:val="baseline"/>
        <w:rPr>
          <w:rFonts w:hint="eastAsia" w:ascii="仿宋" w:hAnsi="仿宋" w:eastAsia="仿宋" w:cs="仿宋"/>
          <w:b w:val="0"/>
          <w:bCs w:val="0"/>
          <w:spacing w:val="-15"/>
          <w:sz w:val="31"/>
          <w:szCs w:val="31"/>
          <w:lang w:val="en-US" w:eastAsia="en-US"/>
        </w:rPr>
      </w:pPr>
      <w:r>
        <w:rPr>
          <w:rFonts w:hint="eastAsia" w:ascii="仿宋" w:hAnsi="仿宋" w:eastAsia="仿宋" w:cs="仿宋"/>
          <w:b w:val="0"/>
          <w:bCs w:val="0"/>
          <w:spacing w:val="-15"/>
          <w:sz w:val="31"/>
          <w:szCs w:val="31"/>
          <w:lang w:val="en-US" w:eastAsia="zh-CN"/>
        </w:rPr>
        <w:t>机构健全，分工明细，及时制定建设方案，在年度内完成养护公路里程224.42Km（其中油路165.3km,水泥路56.12km)。每个季度对国省干线公路24小时连续间隙式观查调查90次，共计人数18人；比重及车速调查9次，共计人数54人。G536路清灌缝，水稳摊铺，安装涵管顽瘴痼疾整治。每个月安全检查、安全培训学习和安全宣传工作,春节期间增设道路安全设施，防冻防滑安全应急材料。S508路面改善工程，X047线抢修工程,公路小修日常保养。专项资金</w:t>
      </w:r>
      <w:r>
        <w:rPr>
          <w:rFonts w:hint="eastAsia" w:ascii="仿宋" w:hAnsi="仿宋" w:eastAsia="仿宋" w:cs="仿宋"/>
          <w:b w:val="0"/>
          <w:bCs w:val="0"/>
          <w:spacing w:val="-15"/>
          <w:sz w:val="31"/>
          <w:szCs w:val="31"/>
          <w:lang w:val="en-US" w:eastAsia="en-US"/>
        </w:rPr>
        <w:t>经费已全部支出。</w:t>
      </w:r>
    </w:p>
    <w:p>
      <w:pPr>
        <w:pStyle w:val="7"/>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560" w:firstLineChars="200"/>
        <w:jc w:val="both"/>
        <w:textAlignment w:val="baseline"/>
        <w:rPr>
          <w:rFonts w:hint="eastAsia" w:ascii="仿宋" w:hAnsi="仿宋" w:eastAsia="仿宋" w:cs="仿宋"/>
          <w:b w:val="0"/>
          <w:bCs w:val="0"/>
          <w:spacing w:val="-15"/>
          <w:sz w:val="31"/>
          <w:szCs w:val="31"/>
          <w:lang w:val="en-US" w:eastAsia="en-US"/>
        </w:rPr>
      </w:pPr>
    </w:p>
    <w:p>
      <w:pPr>
        <w:pStyle w:val="7"/>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560" w:firstLineChars="200"/>
        <w:jc w:val="both"/>
        <w:textAlignment w:val="baseline"/>
        <w:rPr>
          <w:rFonts w:hint="default" w:ascii="仿宋" w:hAnsi="仿宋" w:eastAsia="仿宋" w:cs="仿宋"/>
          <w:b w:val="0"/>
          <w:bCs w:val="0"/>
          <w:spacing w:val="-15"/>
          <w:sz w:val="31"/>
          <w:szCs w:val="31"/>
          <w:lang w:val="en-US" w:eastAsia="zh-CN"/>
        </w:rPr>
      </w:pP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pPr>
        <w:pStyle w:val="7"/>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560" w:firstLineChars="200"/>
        <w:jc w:val="both"/>
        <w:textAlignment w:val="baseline"/>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lang w:val="en-US" w:eastAsia="zh-CN"/>
        </w:rPr>
        <w:t xml:space="preserve">   </w:t>
      </w:r>
      <w:r>
        <w:rPr>
          <w:rFonts w:hint="eastAsia" w:ascii="仿宋" w:hAnsi="仿宋" w:eastAsia="仿宋" w:cs="仿宋"/>
          <w:b w:val="0"/>
          <w:bCs w:val="0"/>
          <w:spacing w:val="-15"/>
          <w:sz w:val="31"/>
          <w:szCs w:val="31"/>
        </w:rPr>
        <w:t>1、资金使用情况:</w:t>
      </w:r>
      <w:r>
        <w:rPr>
          <w:rFonts w:hint="eastAsia" w:ascii="Times New Roman" w:hAnsi="Times New Roman" w:eastAsia="仿宋_GB2312"/>
          <w:kern w:val="0"/>
          <w:sz w:val="32"/>
          <w:szCs w:val="32"/>
          <w:lang w:eastAsia="zh-CN"/>
        </w:rPr>
        <w:t xml:space="preserve"> 202</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lang w:eastAsia="zh-CN"/>
        </w:rPr>
        <w:t>年年初预算为</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lang w:eastAsia="zh-CN"/>
        </w:rPr>
        <w:t>万元，实际收到</w:t>
      </w:r>
      <w:r>
        <w:rPr>
          <w:rFonts w:hint="eastAsia" w:ascii="Times New Roman" w:hAnsi="Times New Roman" w:eastAsia="仿宋_GB2312"/>
          <w:kern w:val="0"/>
          <w:sz w:val="32"/>
          <w:szCs w:val="32"/>
          <w:lang w:val="en-US" w:eastAsia="zh-CN"/>
        </w:rPr>
        <w:t>811.06</w:t>
      </w:r>
      <w:r>
        <w:rPr>
          <w:rFonts w:hint="eastAsia" w:ascii="Times New Roman" w:hAnsi="Times New Roman" w:eastAsia="仿宋_GB2312"/>
          <w:kern w:val="0"/>
          <w:sz w:val="32"/>
          <w:szCs w:val="32"/>
          <w:lang w:eastAsia="zh-CN"/>
        </w:rPr>
        <w:t>万元。S508路面改善工程</w:t>
      </w:r>
      <w:r>
        <w:rPr>
          <w:rFonts w:hint="eastAsia" w:ascii="Times New Roman" w:hAnsi="Times New Roman" w:eastAsia="仿宋_GB2312"/>
          <w:kern w:val="0"/>
          <w:sz w:val="32"/>
          <w:szCs w:val="32"/>
          <w:lang w:val="en-US" w:eastAsia="zh-CN"/>
        </w:rPr>
        <w:t>499.86</w:t>
      </w:r>
      <w:r>
        <w:rPr>
          <w:rFonts w:hint="eastAsia" w:ascii="Times New Roman" w:hAnsi="Times New Roman" w:eastAsia="仿宋_GB2312"/>
          <w:kern w:val="0"/>
          <w:sz w:val="32"/>
          <w:szCs w:val="32"/>
          <w:lang w:eastAsia="zh-CN"/>
        </w:rPr>
        <w:t>万元，X047线抢修工程</w:t>
      </w:r>
      <w:r>
        <w:rPr>
          <w:rFonts w:hint="eastAsia" w:ascii="Times New Roman" w:hAnsi="Times New Roman" w:eastAsia="仿宋_GB2312"/>
          <w:kern w:val="0"/>
          <w:sz w:val="32"/>
          <w:szCs w:val="32"/>
          <w:lang w:val="en-US" w:eastAsia="zh-CN"/>
        </w:rPr>
        <w:t>142.5</w:t>
      </w:r>
      <w:r>
        <w:rPr>
          <w:rFonts w:hint="eastAsia" w:ascii="Times New Roman" w:hAnsi="Times New Roman" w:eastAsia="仿宋_GB2312"/>
          <w:kern w:val="0"/>
          <w:sz w:val="32"/>
          <w:szCs w:val="32"/>
          <w:lang w:eastAsia="zh-CN"/>
        </w:rPr>
        <w:t>万元，公路小修保养</w:t>
      </w:r>
      <w:r>
        <w:rPr>
          <w:rFonts w:hint="eastAsia" w:ascii="Times New Roman" w:hAnsi="Times New Roman" w:eastAsia="仿宋_GB2312"/>
          <w:kern w:val="0"/>
          <w:sz w:val="32"/>
          <w:szCs w:val="32"/>
          <w:lang w:val="en-US" w:eastAsia="zh-CN"/>
        </w:rPr>
        <w:t>168.7</w:t>
      </w:r>
      <w:r>
        <w:rPr>
          <w:rFonts w:hint="eastAsia" w:ascii="Times New Roman" w:hAnsi="Times New Roman" w:eastAsia="仿宋_GB2312"/>
          <w:kern w:val="0"/>
          <w:sz w:val="32"/>
          <w:szCs w:val="32"/>
          <w:lang w:eastAsia="zh-CN"/>
        </w:rPr>
        <w:t>万元</w:t>
      </w:r>
      <w:r>
        <w:rPr>
          <w:rFonts w:hint="eastAsia" w:ascii="Times New Roman" w:hAnsi="Times New Roman" w:eastAsia="仿宋_GB2312"/>
          <w:kern w:val="0"/>
          <w:sz w:val="32"/>
          <w:szCs w:val="32"/>
          <w:lang w:val="en-US" w:eastAsia="zh-CN"/>
        </w:rPr>
        <w:t>。</w:t>
      </w:r>
      <w:r>
        <w:rPr>
          <w:rFonts w:hint="eastAsia" w:ascii="仿宋" w:hAnsi="仿宋" w:eastAsia="仿宋" w:cs="仿宋"/>
          <w:b w:val="0"/>
          <w:bCs w:val="0"/>
          <w:spacing w:val="-15"/>
          <w:sz w:val="31"/>
          <w:szCs w:val="31"/>
        </w:rPr>
        <w:t>项目经费已全部支出。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napToGrid w:val="0"/>
          <w:color w:val="000000"/>
          <w:spacing w:val="-15"/>
          <w:kern w:val="0"/>
          <w:sz w:val="31"/>
          <w:szCs w:val="31"/>
          <w:lang w:val="en-US" w:eastAsia="en-US" w:bidi="ar-SA"/>
        </w:rPr>
      </w:pPr>
      <w:r>
        <w:rPr>
          <w:rFonts w:hint="eastAsia" w:ascii="仿宋" w:hAnsi="仿宋" w:eastAsia="仿宋" w:cs="仿宋"/>
          <w:b w:val="0"/>
          <w:bCs w:val="0"/>
          <w:snapToGrid w:val="0"/>
          <w:color w:val="000000"/>
          <w:spacing w:val="-15"/>
          <w:kern w:val="0"/>
          <w:sz w:val="31"/>
          <w:szCs w:val="31"/>
          <w:lang w:val="en-US" w:eastAsia="en-US" w:bidi="ar-SA"/>
        </w:rPr>
        <w:t xml:space="preserve">    2、项目组织管理情况:公路和桥梁的建、管、养是我中心工作主业，是我中心的日常性工作，根据年度工作安排，进行项目申报和组织实施工作，加强项目的实施前、实施中、实施后的监督管理。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napToGrid w:val="0"/>
          <w:color w:val="000000"/>
          <w:spacing w:val="-15"/>
          <w:kern w:val="0"/>
          <w:sz w:val="31"/>
          <w:szCs w:val="31"/>
          <w:lang w:val="en-US" w:eastAsia="en-US" w:bidi="ar-SA"/>
        </w:rPr>
      </w:pPr>
      <w:r>
        <w:rPr>
          <w:rFonts w:hint="eastAsia" w:ascii="仿宋" w:hAnsi="仿宋" w:eastAsia="仿宋" w:cs="仿宋"/>
          <w:b w:val="0"/>
          <w:bCs w:val="0"/>
          <w:snapToGrid w:val="0"/>
          <w:color w:val="000000"/>
          <w:spacing w:val="-15"/>
          <w:kern w:val="0"/>
          <w:sz w:val="31"/>
          <w:szCs w:val="31"/>
          <w:lang w:val="en-US" w:eastAsia="en-US" w:bidi="ar-SA"/>
        </w:rPr>
        <w:t xml:space="preserve">    3、项目资金管理情况:根据《公路养护事业单位财务管理办法（试行）》、《公路养护事业单位会计核算办法（试行）》等相关办法，在资金使用上依据合规有完整的报账程序和手续，在财务核算上做到了专项核算、专款专用，不存在截留、挤占、挪用、虚列支出等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30" w:leftChars="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立项规范性指标情况:根据相关规定，结合我中心工作实际，制定了《物资设备采购规定》、《公路养护与管理规范化实施办法》、《公路养护事业单位财务管理办法（试行）》、《公路工程建设管理办法（试行)》，各业主单位严格按照项目管理办法，对需要立项的项目进行立项审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2、预算资金执行率指标情况:2024年度，市财政预算安排项目支出资金811.06万元，2024年度资金全部下达，并及时按照财政专项资金管理办法做好项目验收工作，资金已全部支出。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rPr>
        <w:t>在各直属单位自我评价的基础上，我中心对绩效评价情况进行了综合评定，认为我中心项目支出资金的管理使用规范，资金使用效益明显，成效显著，支出专项资金综合评价自评分数为100分，绩效评价优秀”。评价结果表明，项目支出资金管理使用规范、效果明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rPr>
        <w:t>经济效益指标情况：完善公路运输结构，提升道路的强度和耐久性，改善交通状况，提高车辆行驶的安全性、便捷性，能够节约运输时间，减少汽车损耗，降低企业运输成本。</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rPr>
        <w:t>社会效益指标情况:交通的便利，促进商品的跨区流通，提高商品销量，激励消费，带动地方经济健康稳定发展。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rPr>
        <w:t xml:space="preserve"> 生态效益指标情况:通过公路绿化和路容路貌整治建设，保护生态、改良环境，固碳、释氧、滞尘、降噪，防止水土流失。</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rPr>
        <w:t>可持续影响指标情况:通过公路和桥梁的建、管、养工作，保障和延长公路使用寿命，提升通行质量，改善道路行驶环境，保持公路经常处于良好技术状态设计年限大于8年。</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ascii="仿宋" w:hAnsi="仿宋" w:eastAsia="仿宋" w:cs="仿宋"/>
          <w:b w:val="0"/>
          <w:bCs w:val="0"/>
          <w:spacing w:val="-15"/>
          <w:sz w:val="31"/>
          <w:szCs w:val="31"/>
        </w:rPr>
      </w:pPr>
      <w:r>
        <w:rPr>
          <w:rFonts w:hint="eastAsia" w:ascii="仿宋" w:hAnsi="仿宋" w:eastAsia="仿宋" w:cs="仿宋"/>
          <w:b w:val="0"/>
          <w:bCs w:val="0"/>
          <w:spacing w:val="-15"/>
          <w:sz w:val="31"/>
          <w:szCs w:val="31"/>
        </w:rPr>
        <w:t>项目满意度指标情况:通过对群众满意度调查，我中心得到群众的一切好评。</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ascii="仿宋" w:hAnsi="仿宋" w:eastAsia="仿宋" w:cs="仿宋"/>
          <w:b w:val="0"/>
          <w:bCs w:val="0"/>
          <w:spacing w:val="-15"/>
          <w:sz w:val="31"/>
          <w:szCs w:val="31"/>
        </w:rPr>
      </w:pPr>
      <w:bookmarkStart w:id="0" w:name="_GoBack"/>
    </w:p>
    <w:bookmarkEnd w:id="0"/>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eastAsia="仿宋_GB2312"/>
          <w:kern w:val="0"/>
          <w:sz w:val="32"/>
          <w:szCs w:val="32"/>
          <w:lang w:eastAsia="zh-CN"/>
        </w:rPr>
      </w:pPr>
      <w:r>
        <w:rPr>
          <w:rFonts w:hint="eastAsia" w:eastAsia="仿宋_GB2312"/>
          <w:b/>
          <w:bCs/>
          <w:kern w:val="0"/>
          <w:sz w:val="32"/>
          <w:szCs w:val="32"/>
          <w:lang w:eastAsia="zh-CN"/>
        </w:rPr>
        <w:t>(一)项目支出决策情况</w:t>
      </w:r>
      <w:r>
        <w:rPr>
          <w:rFonts w:hint="eastAsia" w:eastAsia="仿宋_GB2312"/>
          <w:kern w:val="0"/>
          <w:sz w:val="32"/>
          <w:szCs w:val="32"/>
          <w:lang w:eastAsia="zh-CN"/>
        </w:rPr>
        <w:t>：根据公路养护考核管理办法、日常养护检查考核和桥梁安全运行制度，开展定期和不定期检查，按照完成情况组织计量验收，合格率100%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eastAsia="仿宋_GB2312"/>
          <w:kern w:val="0"/>
          <w:sz w:val="32"/>
          <w:szCs w:val="32"/>
          <w:lang w:eastAsia="zh-CN"/>
        </w:rPr>
      </w:pPr>
      <w:r>
        <w:rPr>
          <w:rFonts w:hint="eastAsia" w:eastAsia="仿宋_GB2312"/>
          <w:b/>
          <w:bCs/>
          <w:kern w:val="0"/>
          <w:sz w:val="32"/>
          <w:szCs w:val="32"/>
          <w:lang w:eastAsia="zh-CN"/>
        </w:rPr>
        <w:t>(二)项目执行过程情况</w:t>
      </w: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年度财政专项资金项目在规定时间按时完成项目的实施。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Times New Roman" w:hAnsi="Times New Roman" w:eastAsia="仿宋_GB2312"/>
          <w:kern w:val="0"/>
          <w:sz w:val="32"/>
          <w:szCs w:val="32"/>
          <w:lang w:val="en-US" w:eastAsia="zh-CN"/>
        </w:rPr>
      </w:pPr>
      <w:r>
        <w:rPr>
          <w:rFonts w:hint="eastAsia" w:eastAsia="仿宋_GB2312"/>
          <w:b/>
          <w:bCs/>
          <w:kern w:val="0"/>
          <w:sz w:val="32"/>
          <w:szCs w:val="32"/>
          <w:lang w:eastAsia="zh-CN"/>
        </w:rPr>
        <w:t>(三)项目支出产出情况</w:t>
      </w:r>
      <w:r>
        <w:rPr>
          <w:rFonts w:hint="eastAsia" w:eastAsia="仿宋_GB2312"/>
          <w:kern w:val="0"/>
          <w:sz w:val="32"/>
          <w:szCs w:val="32"/>
          <w:lang w:eastAsia="zh-CN"/>
        </w:rPr>
        <w:t>：年度资金项目均统筹用于为国省道公路桥梁共224.42公里的日常养护以及公路沿线附属设施的日常维护。</w:t>
      </w:r>
      <w:r>
        <w:rPr>
          <w:rFonts w:hint="eastAsia" w:ascii="Times New Roman" w:hAnsi="Times New Roman" w:eastAsia="仿宋_GB2312"/>
          <w:kern w:val="0"/>
          <w:sz w:val="32"/>
          <w:szCs w:val="32"/>
          <w:lang w:val="en-US" w:eastAsia="zh-CN"/>
        </w:rPr>
        <w:t>S508路面改善工程建设</w:t>
      </w:r>
      <w:r>
        <w:rPr>
          <w:rFonts w:hint="eastAsia" w:ascii="Times New Roman" w:hAnsi="Times New Roman" w:eastAsia="仿宋_GB2312"/>
          <w:kern w:val="0"/>
          <w:sz w:val="32"/>
          <w:szCs w:val="32"/>
          <w:lang w:eastAsia="zh-CN"/>
        </w:rPr>
        <w:t>，X047线抢修工程</w:t>
      </w:r>
      <w:r>
        <w:rPr>
          <w:rFonts w:hint="eastAsia" w:ascii="Times New Roman" w:hAnsi="Times New Roman" w:eastAsia="仿宋_GB2312"/>
          <w:kern w:val="0"/>
          <w:sz w:val="32"/>
          <w:szCs w:val="32"/>
          <w:lang w:val="en-US" w:eastAsia="zh-CN"/>
        </w:rPr>
        <w:t>,公路小修日常养护。</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val="0"/>
          <w:bCs w:val="0"/>
          <w:spacing w:val="-15"/>
          <w:sz w:val="31"/>
          <w:szCs w:val="31"/>
        </w:rPr>
      </w:pPr>
      <w:r>
        <w:rPr>
          <w:rFonts w:hint="eastAsia" w:eastAsia="仿宋_GB2312"/>
          <w:b/>
          <w:bCs/>
          <w:kern w:val="0"/>
          <w:sz w:val="32"/>
          <w:szCs w:val="32"/>
          <w:lang w:eastAsia="zh-CN"/>
        </w:rPr>
        <w:t>(四)项目支出效益情况</w:t>
      </w:r>
      <w:r>
        <w:rPr>
          <w:rFonts w:hint="eastAsia" w:eastAsia="仿宋_GB2312"/>
          <w:kern w:val="0"/>
          <w:sz w:val="32"/>
          <w:szCs w:val="32"/>
          <w:lang w:val="en-US" w:eastAsia="zh-CN"/>
        </w:rPr>
        <w:t>:</w:t>
      </w:r>
      <w:r>
        <w:rPr>
          <w:rFonts w:hint="eastAsia" w:ascii="仿宋" w:hAnsi="仿宋" w:eastAsia="仿宋" w:cs="仿宋"/>
          <w:b w:val="0"/>
          <w:bCs w:val="0"/>
          <w:spacing w:val="-15"/>
          <w:sz w:val="31"/>
          <w:szCs w:val="31"/>
        </w:rPr>
        <w:t>交通的便利，带动地方经济健康稳定发展。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default" w:ascii="仿宋" w:hAnsi="仿宋" w:eastAsia="仿宋" w:cs="仿宋"/>
          <w:b w:val="0"/>
          <w:bCs w:val="0"/>
          <w:spacing w:val="-15"/>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经验及做法：扎实而科学地编制好“十三五”规划是实施好新阶段的重要基础工作。规划方法要广泛深入地开展调查摸底，全面把握情况，并建立完整的文字、图片、影像等基础资料档案组织科学论证，确保规划切合实际，适用可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项目实施存在的问题：在专业性问题上缺乏的专业知识和经验，还有待进一步加强。项目资金少。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改进措施合理安排养护计划，应对突发状况，并且注重质量目标与安全目标，努力完成各项项目指标，执行上级对公路病害修复时限的强制性规定。</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仿宋" w:hAnsi="仿宋" w:eastAsia="仿宋" w:cs="仿宋"/>
          <w:b w:val="0"/>
          <w:bCs w:val="0"/>
          <w:spacing w:val="-15"/>
          <w:sz w:val="31"/>
          <w:szCs w:val="31"/>
          <w:lang w:eastAsia="zh-CN"/>
        </w:rPr>
      </w:pPr>
      <w:r>
        <w:rPr>
          <w:rFonts w:hint="eastAsia" w:ascii="仿宋" w:hAnsi="仿宋" w:eastAsia="仿宋" w:cs="仿宋"/>
          <w:b w:val="0"/>
          <w:bCs w:val="0"/>
          <w:spacing w:val="-15"/>
          <w:sz w:val="31"/>
          <w:szCs w:val="31"/>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仿宋" w:hAnsi="仿宋" w:eastAsia="仿宋" w:cs="仿宋"/>
          <w:b w:val="0"/>
          <w:bCs w:val="0"/>
          <w:spacing w:val="-15"/>
          <w:sz w:val="31"/>
          <w:szCs w:val="31"/>
          <w:lang w:val="en-US" w:eastAsia="zh-CN"/>
        </w:rPr>
      </w:pPr>
      <w:r>
        <w:rPr>
          <w:rFonts w:hint="eastAsia" w:ascii="仿宋" w:hAnsi="仿宋" w:eastAsia="仿宋" w:cs="仿宋"/>
          <w:b w:val="0"/>
          <w:bCs w:val="0"/>
          <w:spacing w:val="-15"/>
          <w:sz w:val="31"/>
          <w:szCs w:val="31"/>
          <w:lang w:val="en-US" w:eastAsia="zh-CN"/>
        </w:rPr>
        <w:t>无</w:t>
      </w:r>
    </w:p>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B92B9"/>
    <w:multiLevelType w:val="singleLevel"/>
    <w:tmpl w:val="A94B92B9"/>
    <w:lvl w:ilvl="0" w:tentative="0">
      <w:start w:val="4"/>
      <w:numFmt w:val="chineseCounting"/>
      <w:suff w:val="nothing"/>
      <w:lvlText w:val="%1、"/>
      <w:lvlJc w:val="left"/>
      <w:rPr>
        <w:rFonts w:hint="eastAsia"/>
      </w:rPr>
    </w:lvl>
  </w:abstractNum>
  <w:abstractNum w:abstractNumId="1">
    <w:nsid w:val="46822CCD"/>
    <w:multiLevelType w:val="singleLevel"/>
    <w:tmpl w:val="46822CCD"/>
    <w:lvl w:ilvl="0" w:tentative="0">
      <w:start w:val="2"/>
      <w:numFmt w:val="chineseCounting"/>
      <w:lvlText w:val="(%1)"/>
      <w:lvlJc w:val="left"/>
      <w:pPr>
        <w:tabs>
          <w:tab w:val="left" w:pos="312"/>
        </w:tabs>
      </w:pPr>
      <w:rPr>
        <w:rFonts w:hint="eastAsia"/>
      </w:rPr>
    </w:lvl>
  </w:abstractNum>
  <w:abstractNum w:abstractNumId="2">
    <w:nsid w:val="7AEA53F0"/>
    <w:multiLevelType w:val="singleLevel"/>
    <w:tmpl w:val="7AEA53F0"/>
    <w:lvl w:ilvl="0" w:tentative="0">
      <w:start w:val="1"/>
      <w:numFmt w:val="chineseCounting"/>
      <w:lvlText w:val="(%1)"/>
      <w:lvlJc w:val="left"/>
      <w:pPr>
        <w:tabs>
          <w:tab w:val="left" w:pos="312"/>
        </w:tabs>
        <w:ind w:left="68"/>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YmI1YTMzY2M4ZjU3MzJkOWMwOTYwNmM3ZDc4YjQifQ=="/>
    <w:docVar w:name="KSO_WPS_MARK_KEY" w:val="1ec50311-66e7-4aed-97b4-69e5cc32ff91"/>
  </w:docVars>
  <w:rsids>
    <w:rsidRoot w:val="00000000"/>
    <w:rsid w:val="04F802C4"/>
    <w:rsid w:val="16380317"/>
    <w:rsid w:val="337E273E"/>
    <w:rsid w:val="38333D70"/>
    <w:rsid w:val="47BD08F5"/>
    <w:rsid w:val="48F22448"/>
    <w:rsid w:val="49944207"/>
    <w:rsid w:val="504B392C"/>
    <w:rsid w:val="526126A9"/>
    <w:rsid w:val="7D8F5361"/>
    <w:rsid w:val="7F675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7025</Words>
  <Characters>7954</Characters>
  <Lines>0</Lines>
  <Paragraphs>0</Paragraphs>
  <TotalTime>9</TotalTime>
  <ScaleCrop>false</ScaleCrop>
  <LinksUpToDate>false</LinksUpToDate>
  <CharactersWithSpaces>8122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2025-04-09T08:12:00Z</dcterms:created>
  <dc:creator>Administrator</dc:creator>
  <cp:lastModifiedBy>吴玲霞</cp:lastModifiedBy>
  <cp:lastPrinted>2025-04-10T01:57:00Z</cp:lastPrinted>
  <dcterms:modified xsi:type="dcterms:W3CDTF">2025-09-19T00:35:10Z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F193F83DAF7E486895344B2251094CF1</vt:lpwstr>
  </property>
</Properties>
</file>