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8"/>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lang w:eastAsia="zh-CN"/>
              </w:rPr>
              <w:t>2024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lang w:eastAsia="zh-CN"/>
              </w:rPr>
              <w:t>2023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lang w:eastAsia="zh-CN"/>
              </w:rPr>
              <w:t>2024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lang w:eastAsia="zh-CN"/>
              </w:rPr>
              <w:t>2024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5.57</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ascii="仿宋_GB2312" w:eastAsia="仿宋_GB2312"/>
                <w:kern w:val="0"/>
                <w:lang w:eastAsia="zh-CN"/>
              </w:rPr>
            </w:pP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5.57</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4.14</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ascii="仿宋_GB2312" w:eastAsia="仿宋_GB2312"/>
                <w:kern w:val="0"/>
              </w:rPr>
            </w:pPr>
          </w:p>
        </w:tc>
        <w:tc>
          <w:tcPr>
            <w:tcW w:w="2039" w:type="dxa"/>
            <w:gridSpan w:val="2"/>
            <w:vAlign w:val="center"/>
          </w:tcPr>
          <w:p w14:paraId="56A401C1">
            <w:pPr>
              <w:spacing w:line="240" w:lineRule="auto"/>
              <w:ind w:firstLine="420"/>
              <w:jc w:val="center"/>
              <w:rPr>
                <w:rFonts w:ascii="仿宋_GB2312" w:eastAsia="仿宋_GB2312"/>
                <w:kern w:val="0"/>
              </w:rPr>
            </w:pPr>
          </w:p>
        </w:tc>
        <w:tc>
          <w:tcPr>
            <w:tcW w:w="1983" w:type="dxa"/>
            <w:gridSpan w:val="2"/>
            <w:vAlign w:val="center"/>
          </w:tcPr>
          <w:p w14:paraId="7E496EB6">
            <w:pPr>
              <w:spacing w:line="240" w:lineRule="auto"/>
              <w:ind w:firstLine="420"/>
              <w:jc w:val="center"/>
              <w:rPr>
                <w:rFonts w:ascii="仿宋_GB2312" w:eastAsia="仿宋_GB2312"/>
                <w:kern w:val="0"/>
              </w:rPr>
            </w:pP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ascii="仿宋_GB2312" w:eastAsia="仿宋_GB2312"/>
                <w:kern w:val="0"/>
              </w:rPr>
            </w:pP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ascii="仿宋_GB2312" w:eastAsia="仿宋_GB2312"/>
                <w:kern w:val="0"/>
              </w:rPr>
            </w:pP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color="auto" w:fill="auto"/>
            <w:vAlign w:val="center"/>
          </w:tcPr>
          <w:p w14:paraId="482AEA1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423.83</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438.09</w:t>
            </w:r>
          </w:p>
        </w:tc>
      </w:tr>
      <w:tr w14:paraId="4B47A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36DF91AA">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综合改革资金</w:t>
            </w:r>
          </w:p>
        </w:tc>
        <w:tc>
          <w:tcPr>
            <w:tcW w:w="2116" w:type="dxa"/>
            <w:gridSpan w:val="2"/>
            <w:shd w:val="clear" w:color="auto" w:fill="auto"/>
            <w:vAlign w:val="center"/>
          </w:tcPr>
          <w:p w14:paraId="226DE29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14:paraId="572A10F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1983" w:type="dxa"/>
            <w:gridSpan w:val="2"/>
            <w:vAlign w:val="center"/>
          </w:tcPr>
          <w:p w14:paraId="36A6F9E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0D73D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85A6699">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农资淡储资金</w:t>
            </w:r>
          </w:p>
        </w:tc>
        <w:tc>
          <w:tcPr>
            <w:tcW w:w="2116" w:type="dxa"/>
            <w:gridSpan w:val="2"/>
            <w:shd w:val="clear" w:color="auto" w:fill="auto"/>
            <w:vAlign w:val="center"/>
          </w:tcPr>
          <w:p w14:paraId="565B1C6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25</w:t>
            </w:r>
          </w:p>
        </w:tc>
        <w:tc>
          <w:tcPr>
            <w:tcW w:w="2039" w:type="dxa"/>
            <w:gridSpan w:val="2"/>
            <w:vAlign w:val="center"/>
          </w:tcPr>
          <w:p w14:paraId="685FE72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c>
          <w:tcPr>
            <w:tcW w:w="1983" w:type="dxa"/>
            <w:gridSpan w:val="2"/>
            <w:vAlign w:val="center"/>
          </w:tcPr>
          <w:p w14:paraId="71277E3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50</w:t>
            </w:r>
          </w:p>
        </w:tc>
      </w:tr>
      <w:tr w14:paraId="20F77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054645F">
            <w:pPr>
              <w:spacing w:line="240" w:lineRule="auto"/>
              <w:ind w:firstLine="420"/>
              <w:jc w:val="both"/>
              <w:rPr>
                <w:rFonts w:hint="eastAsia" w:ascii="仿宋_GB2312" w:eastAsia="仿宋_GB2312"/>
                <w:kern w:val="0"/>
                <w:lang w:eastAsia="zh-CN"/>
              </w:rPr>
            </w:pPr>
            <w:r>
              <w:rPr>
                <w:rFonts w:hint="eastAsia" w:ascii="仿宋_GB2312" w:eastAsia="仿宋_GB2312"/>
                <w:kern w:val="0"/>
                <w:lang w:eastAsia="zh-CN"/>
              </w:rPr>
              <w:t>乡村振兴扶贫资金</w:t>
            </w:r>
          </w:p>
        </w:tc>
        <w:tc>
          <w:tcPr>
            <w:tcW w:w="2116" w:type="dxa"/>
            <w:gridSpan w:val="2"/>
            <w:shd w:val="clear" w:color="auto" w:fill="auto"/>
            <w:vAlign w:val="center"/>
          </w:tcPr>
          <w:p w14:paraId="24999D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373.83</w:t>
            </w:r>
          </w:p>
        </w:tc>
        <w:tc>
          <w:tcPr>
            <w:tcW w:w="2039" w:type="dxa"/>
            <w:gridSpan w:val="2"/>
            <w:vAlign w:val="center"/>
          </w:tcPr>
          <w:p w14:paraId="3A27F17C">
            <w:pPr>
              <w:spacing w:line="240" w:lineRule="auto"/>
              <w:ind w:firstLine="420"/>
              <w:jc w:val="center"/>
              <w:rPr>
                <w:rFonts w:ascii="仿宋_GB2312" w:eastAsia="仿宋_GB2312"/>
                <w:kern w:val="0"/>
                <w:lang w:eastAsia="zh-CN"/>
              </w:rPr>
            </w:pPr>
          </w:p>
        </w:tc>
        <w:tc>
          <w:tcPr>
            <w:tcW w:w="1983" w:type="dxa"/>
            <w:gridSpan w:val="2"/>
            <w:vAlign w:val="center"/>
          </w:tcPr>
          <w:p w14:paraId="244367A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363.09</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color="auto" w:fill="auto"/>
            <w:vAlign w:val="center"/>
          </w:tcPr>
          <w:p w14:paraId="4A5B86C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2039" w:type="dxa"/>
            <w:gridSpan w:val="2"/>
            <w:vAlign w:val="center"/>
          </w:tcPr>
          <w:p w14:paraId="050E075D">
            <w:pPr>
              <w:spacing w:line="240" w:lineRule="auto"/>
              <w:ind w:firstLine="420"/>
              <w:jc w:val="center"/>
              <w:rPr>
                <w:rFonts w:ascii="仿宋_GB2312" w:eastAsia="仿宋_GB2312"/>
                <w:kern w:val="0"/>
              </w:rPr>
            </w:pPr>
          </w:p>
        </w:tc>
        <w:tc>
          <w:tcPr>
            <w:tcW w:w="1983" w:type="dxa"/>
            <w:gridSpan w:val="2"/>
            <w:vAlign w:val="center"/>
          </w:tcPr>
          <w:p w14:paraId="7357305D">
            <w:pPr>
              <w:spacing w:line="240" w:lineRule="auto"/>
              <w:ind w:firstLine="420"/>
              <w:jc w:val="center"/>
              <w:rPr>
                <w:rFonts w:ascii="仿宋_GB2312" w:eastAsia="仿宋_GB2312"/>
                <w:kern w:val="0"/>
              </w:rPr>
            </w:pP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color="auto" w:fill="auto"/>
            <w:vAlign w:val="center"/>
          </w:tcPr>
          <w:p w14:paraId="2C631A9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4.59</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7.64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color="auto" w:fill="auto"/>
            <w:vAlign w:val="center"/>
          </w:tcPr>
          <w:p w14:paraId="7BF187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3.88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2.84</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color="auto" w:fill="auto"/>
            <w:vAlign w:val="center"/>
          </w:tcPr>
          <w:p w14:paraId="228A6C5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2.02</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5.12</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color="auto" w:fill="auto"/>
            <w:vAlign w:val="center"/>
          </w:tcPr>
          <w:p w14:paraId="0BB04A1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70.91</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70.91</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01CD7F00">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8"/>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汨罗市供销合作社联合社</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852.66</w:t>
            </w:r>
          </w:p>
        </w:tc>
        <w:tc>
          <w:tcPr>
            <w:tcW w:w="1269" w:type="dxa"/>
            <w:vAlign w:val="center"/>
          </w:tcPr>
          <w:p w14:paraId="5FDA3D2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852.66`</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852.66</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852.66</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仿宋_GB2312" w:eastAsia="仿宋_GB2312"/>
                <w:kern w:val="0"/>
              </w:rPr>
              <w:t>任务1：改造，积极服务新农村，做好服务三农工作，深化改革,建立惠农服务体系，服务基层。其中主要建设项目： 1.农资淡储项目，促进流通连锁配送网络，稳定市场价格，保障春耕农资供应，增强农民淡储积极性。2.深化改革项目，打造新的供销系统，为农服务。长远意义上能方便惠及广大农民，转变其消费观念。任务2：完善机关制度，严格要求。公费须刷卡，加强管理制度。</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仿宋_GB2312" w:eastAsia="仿宋_GB2312"/>
                <w:kern w:val="0"/>
              </w:rPr>
              <w:t>均已经完成目标，达到预期效果。</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强基强能示范点</w:t>
            </w:r>
          </w:p>
        </w:tc>
        <w:tc>
          <w:tcPr>
            <w:tcW w:w="1298" w:type="dxa"/>
            <w:shd w:val="clear" w:color="auto" w:fill="auto"/>
            <w:vAlign w:val="center"/>
          </w:tcPr>
          <w:p w14:paraId="2A37482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6个</w:t>
            </w:r>
          </w:p>
        </w:tc>
        <w:tc>
          <w:tcPr>
            <w:tcW w:w="1269" w:type="dxa"/>
            <w:shd w:val="clear" w:color="auto" w:fill="auto"/>
            <w:vAlign w:val="center"/>
          </w:tcPr>
          <w:p w14:paraId="708D788A">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已完成</w:t>
            </w:r>
          </w:p>
        </w:tc>
        <w:tc>
          <w:tcPr>
            <w:tcW w:w="699" w:type="dxa"/>
            <w:shd w:val="clear" w:color="auto" w:fill="auto"/>
            <w:vAlign w:val="center"/>
          </w:tcPr>
          <w:p w14:paraId="567F5E54">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717B7C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淡储化肥</w:t>
            </w:r>
          </w:p>
        </w:tc>
        <w:tc>
          <w:tcPr>
            <w:tcW w:w="1298" w:type="dxa"/>
            <w:shd w:val="clear" w:color="auto" w:fill="auto"/>
            <w:vAlign w:val="center"/>
          </w:tcPr>
          <w:p w14:paraId="15CE1D7F">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3000余吨</w:t>
            </w:r>
          </w:p>
        </w:tc>
        <w:tc>
          <w:tcPr>
            <w:tcW w:w="1269" w:type="dxa"/>
            <w:shd w:val="clear" w:color="auto" w:fill="auto"/>
            <w:vAlign w:val="center"/>
          </w:tcPr>
          <w:p w14:paraId="346D111F">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4812C5E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42665481">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消费扶贫配送单位</w:t>
            </w:r>
          </w:p>
        </w:tc>
        <w:tc>
          <w:tcPr>
            <w:tcW w:w="1298" w:type="dxa"/>
            <w:shd w:val="clear" w:color="auto" w:fill="auto"/>
            <w:vAlign w:val="center"/>
          </w:tcPr>
          <w:p w14:paraId="1A5ADA3A">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373.83万元</w:t>
            </w:r>
          </w:p>
        </w:tc>
        <w:tc>
          <w:tcPr>
            <w:tcW w:w="1269" w:type="dxa"/>
            <w:shd w:val="clear" w:color="auto" w:fill="auto"/>
            <w:vAlign w:val="center"/>
          </w:tcPr>
          <w:p w14:paraId="54075F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5580FC8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982B11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村级供销社建设</w:t>
            </w:r>
          </w:p>
        </w:tc>
        <w:tc>
          <w:tcPr>
            <w:tcW w:w="1298" w:type="dxa"/>
            <w:shd w:val="clear" w:color="auto" w:fill="auto"/>
            <w:vAlign w:val="center"/>
          </w:tcPr>
          <w:p w14:paraId="33DF5A21">
            <w:pPr>
              <w:spacing w:line="240" w:lineRule="auto"/>
              <w:ind w:firstLine="420" w:firstLineChars="0"/>
              <w:jc w:val="both"/>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17家</w:t>
            </w:r>
          </w:p>
        </w:tc>
        <w:tc>
          <w:tcPr>
            <w:tcW w:w="1269" w:type="dxa"/>
            <w:shd w:val="clear" w:color="auto" w:fill="auto"/>
            <w:vAlign w:val="center"/>
          </w:tcPr>
          <w:p w14:paraId="4F080A08">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155F4AE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2A226188">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综合改革专项资金</w:t>
            </w:r>
          </w:p>
        </w:tc>
        <w:tc>
          <w:tcPr>
            <w:tcW w:w="1298" w:type="dxa"/>
            <w:shd w:val="clear" w:color="auto" w:fill="auto"/>
            <w:vAlign w:val="center"/>
          </w:tcPr>
          <w:p w14:paraId="479FA5D5">
            <w:pPr>
              <w:spacing w:line="240" w:lineRule="auto"/>
              <w:ind w:firstLine="420" w:firstLineChars="0"/>
              <w:jc w:val="both"/>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3年</w:t>
            </w:r>
          </w:p>
        </w:tc>
        <w:tc>
          <w:tcPr>
            <w:tcW w:w="1269" w:type="dxa"/>
            <w:shd w:val="clear" w:color="auto" w:fill="auto"/>
            <w:vAlign w:val="center"/>
          </w:tcPr>
          <w:p w14:paraId="5C1B340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4C56B99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5DA34835">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农资淡储专项资金</w:t>
            </w:r>
          </w:p>
        </w:tc>
        <w:tc>
          <w:tcPr>
            <w:tcW w:w="1298" w:type="dxa"/>
            <w:shd w:val="clear" w:color="auto" w:fill="auto"/>
            <w:vAlign w:val="center"/>
          </w:tcPr>
          <w:p w14:paraId="7A000B20">
            <w:pPr>
              <w:spacing w:line="240" w:lineRule="auto"/>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3年</w:t>
            </w:r>
          </w:p>
        </w:tc>
        <w:tc>
          <w:tcPr>
            <w:tcW w:w="1269" w:type="dxa"/>
            <w:shd w:val="clear" w:color="auto" w:fill="auto"/>
            <w:vAlign w:val="center"/>
          </w:tcPr>
          <w:p w14:paraId="494C6CF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37EBC37F">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869" w:type="dxa"/>
            <w:shd w:val="clear" w:color="auto" w:fill="auto"/>
            <w:vAlign w:val="center"/>
          </w:tcPr>
          <w:p w14:paraId="0E73072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832平台交易额</w:t>
            </w:r>
          </w:p>
        </w:tc>
        <w:tc>
          <w:tcPr>
            <w:tcW w:w="1298" w:type="dxa"/>
            <w:shd w:val="clear" w:color="auto" w:fill="auto"/>
            <w:vAlign w:val="center"/>
          </w:tcPr>
          <w:p w14:paraId="078289F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300万余元</w:t>
            </w:r>
          </w:p>
        </w:tc>
        <w:tc>
          <w:tcPr>
            <w:tcW w:w="1269" w:type="dxa"/>
            <w:shd w:val="clear" w:color="auto" w:fill="auto"/>
            <w:vAlign w:val="center"/>
          </w:tcPr>
          <w:p w14:paraId="7A453B8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415A3F60">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2AC58B9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岳阳市农村电商平台采购汨罗本地农特产品</w:t>
            </w:r>
          </w:p>
        </w:tc>
        <w:tc>
          <w:tcPr>
            <w:tcW w:w="1298" w:type="dxa"/>
            <w:shd w:val="clear" w:color="auto" w:fill="auto"/>
            <w:vAlign w:val="center"/>
          </w:tcPr>
          <w:p w14:paraId="54DB100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215万元</w:t>
            </w:r>
          </w:p>
        </w:tc>
        <w:tc>
          <w:tcPr>
            <w:tcW w:w="1269" w:type="dxa"/>
            <w:shd w:val="clear" w:color="auto" w:fill="auto"/>
            <w:vAlign w:val="center"/>
          </w:tcPr>
          <w:p w14:paraId="40D8D424">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12404D4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6DE220A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spacing w:line="240" w:lineRule="auto"/>
              <w:ind w:firstLine="420" w:firstLineChars="0"/>
              <w:jc w:val="center"/>
              <w:rPr>
                <w:rFonts w:hint="eastAsia" w:ascii="仿宋_GB2312" w:eastAsia="仿宋_GB2312"/>
                <w:kern w:val="0"/>
                <w:lang w:eastAsia="zh-CN"/>
              </w:rPr>
            </w:pPr>
            <w:r>
              <w:rPr>
                <w:rFonts w:hint="eastAsia" w:ascii="仿宋_GB2312" w:eastAsia="仿宋_GB2312"/>
                <w:kern w:val="0"/>
                <w:lang w:eastAsia="zh-CN"/>
              </w:rPr>
              <w:t>我市被总社确定为绿色农资升级行动试点市</w:t>
            </w:r>
          </w:p>
          <w:p w14:paraId="02632B8E">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298" w:type="dxa"/>
            <w:shd w:val="clear" w:color="auto" w:fill="auto"/>
            <w:vAlign w:val="center"/>
          </w:tcPr>
          <w:p w14:paraId="6E8C487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湖南唯一</w:t>
            </w:r>
          </w:p>
        </w:tc>
        <w:tc>
          <w:tcPr>
            <w:tcW w:w="1269" w:type="dxa"/>
            <w:shd w:val="clear" w:color="auto" w:fill="auto"/>
            <w:vAlign w:val="center"/>
          </w:tcPr>
          <w:p w14:paraId="4886005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已完成</w:t>
            </w:r>
          </w:p>
        </w:tc>
        <w:tc>
          <w:tcPr>
            <w:tcW w:w="699" w:type="dxa"/>
            <w:shd w:val="clear" w:color="auto" w:fill="auto"/>
            <w:vAlign w:val="center"/>
          </w:tcPr>
          <w:p w14:paraId="75FAE41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869" w:type="dxa"/>
            <w:shd w:val="clear" w:color="auto" w:fill="auto"/>
            <w:vAlign w:val="center"/>
          </w:tcPr>
          <w:p w14:paraId="3309901E">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10</w:t>
            </w:r>
          </w:p>
        </w:tc>
        <w:tc>
          <w:tcPr>
            <w:tcW w:w="1423" w:type="dxa"/>
            <w:vAlign w:val="center"/>
          </w:tcPr>
          <w:p w14:paraId="4D65F265">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spacing w:line="240" w:lineRule="auto"/>
              <w:ind w:firstLine="420" w:firstLineChars="0"/>
              <w:jc w:val="center"/>
              <w:rPr>
                <w:rFonts w:hint="eastAsia" w:ascii="仿宋_GB2312" w:eastAsia="仿宋_GB2312"/>
                <w:kern w:val="0"/>
                <w:lang w:eastAsia="zh-CN"/>
              </w:rPr>
            </w:pPr>
            <w:r>
              <w:rPr>
                <w:rFonts w:hint="eastAsia" w:ascii="仿宋_GB2312" w:eastAsia="仿宋_GB2312"/>
                <w:kern w:val="0"/>
                <w:lang w:eastAsia="zh-CN"/>
              </w:rPr>
              <w:t>无</w:t>
            </w:r>
          </w:p>
          <w:p w14:paraId="4111D03C">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45B96CB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35C3564D">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无</w:t>
            </w:r>
          </w:p>
        </w:tc>
        <w:tc>
          <w:tcPr>
            <w:tcW w:w="699" w:type="dxa"/>
            <w:shd w:val="clear" w:color="auto" w:fill="auto"/>
            <w:vAlign w:val="center"/>
          </w:tcPr>
          <w:p w14:paraId="6A82224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869" w:type="dxa"/>
            <w:shd w:val="clear" w:color="auto" w:fill="auto"/>
            <w:vAlign w:val="center"/>
          </w:tcPr>
          <w:p w14:paraId="73C931F8">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1423" w:type="dxa"/>
            <w:vAlign w:val="center"/>
          </w:tcPr>
          <w:p w14:paraId="0E6767B7">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6C415F5A">
            <w:pPr>
              <w:spacing w:line="240" w:lineRule="auto"/>
              <w:ind w:firstLine="420" w:firstLineChars="0"/>
              <w:jc w:val="center"/>
              <w:rPr>
                <w:rFonts w:hint="eastAsia" w:ascii="仿宋_GB2312" w:eastAsia="仿宋_GB2312"/>
                <w:kern w:val="0"/>
                <w:lang w:eastAsia="zh-CN"/>
              </w:rPr>
            </w:pPr>
            <w:r>
              <w:rPr>
                <w:rFonts w:hint="eastAsia" w:ascii="仿宋_GB2312" w:eastAsia="仿宋_GB2312"/>
                <w:kern w:val="0"/>
                <w:lang w:eastAsia="zh-CN"/>
              </w:rPr>
              <w:t>无</w:t>
            </w:r>
          </w:p>
          <w:p w14:paraId="6108DB72">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p>
        </w:tc>
        <w:tc>
          <w:tcPr>
            <w:tcW w:w="1298" w:type="dxa"/>
            <w:shd w:val="clear" w:color="auto" w:fill="auto"/>
            <w:vAlign w:val="center"/>
          </w:tcPr>
          <w:p w14:paraId="61081B8B">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226BCCC1">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207F130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869" w:type="dxa"/>
            <w:shd w:val="clear" w:color="auto" w:fill="auto"/>
            <w:vAlign w:val="center"/>
          </w:tcPr>
          <w:p w14:paraId="4DD3CE5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1423" w:type="dxa"/>
            <w:vAlign w:val="center"/>
          </w:tcPr>
          <w:p w14:paraId="04D49FFC">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23"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spacing w:line="240" w:lineRule="auto"/>
              <w:ind w:firstLine="420" w:firstLineChars="0"/>
              <w:jc w:val="center"/>
              <w:rPr>
                <w:rFonts w:hint="eastAsia" w:ascii="仿宋_GB2312" w:eastAsia="仿宋_GB2312"/>
                <w:kern w:val="0"/>
              </w:rPr>
            </w:pPr>
            <w:r>
              <w:rPr>
                <w:rFonts w:hint="eastAsia" w:ascii="仿宋_GB2312" w:eastAsia="仿宋_GB2312"/>
                <w:kern w:val="0"/>
              </w:rPr>
              <w:t>社会公众满意度</w:t>
            </w:r>
          </w:p>
          <w:p w14:paraId="1DFFD0F0">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rPr>
              <w:t>综合改革专项资金</w:t>
            </w:r>
            <w:r>
              <w:rPr>
                <w:rFonts w:hint="eastAsia" w:ascii="仿宋_GB2312" w:eastAsia="仿宋_GB2312"/>
                <w:kern w:val="0"/>
                <w:lang w:val="en-US" w:eastAsia="zh-CN"/>
              </w:rPr>
              <w:t>/</w:t>
            </w:r>
            <w:r>
              <w:rPr>
                <w:rFonts w:hint="eastAsia" w:ascii="仿宋_GB2312" w:eastAsia="仿宋_GB2312"/>
                <w:kern w:val="0"/>
              </w:rPr>
              <w:t>农资淡储专项资金</w:t>
            </w:r>
          </w:p>
        </w:tc>
        <w:tc>
          <w:tcPr>
            <w:tcW w:w="1298" w:type="dxa"/>
            <w:shd w:val="clear" w:color="auto" w:fill="auto"/>
            <w:vAlign w:val="center"/>
          </w:tcPr>
          <w:p w14:paraId="6ABEB3E2">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99%</w:t>
            </w:r>
          </w:p>
        </w:tc>
        <w:tc>
          <w:tcPr>
            <w:tcW w:w="1269" w:type="dxa"/>
            <w:shd w:val="clear" w:color="auto" w:fill="auto"/>
            <w:vAlign w:val="center"/>
          </w:tcPr>
          <w:p w14:paraId="31B5B329">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41D3F37B">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10</w:t>
            </w:r>
          </w:p>
        </w:tc>
        <w:tc>
          <w:tcPr>
            <w:tcW w:w="869" w:type="dxa"/>
            <w:shd w:val="clear" w:color="auto" w:fill="auto"/>
            <w:vAlign w:val="center"/>
          </w:tcPr>
          <w:p w14:paraId="19FFC8CC">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9</w:t>
            </w:r>
          </w:p>
        </w:tc>
        <w:tc>
          <w:tcPr>
            <w:tcW w:w="1423" w:type="dxa"/>
            <w:vAlign w:val="center"/>
          </w:tcPr>
          <w:p w14:paraId="0412303D">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rPr>
              <w:t>综合改革专项资金</w:t>
            </w:r>
            <w:r>
              <w:rPr>
                <w:rFonts w:hint="eastAsia" w:ascii="仿宋_GB2312" w:eastAsia="仿宋_GB2312"/>
                <w:kern w:val="0"/>
                <w:lang w:val="en-US" w:eastAsia="zh-CN"/>
              </w:rPr>
              <w:t>/</w:t>
            </w:r>
            <w:r>
              <w:rPr>
                <w:rFonts w:hint="eastAsia" w:ascii="仿宋_GB2312" w:eastAsia="仿宋_GB2312"/>
                <w:kern w:val="0"/>
              </w:rPr>
              <w:t>农资淡储专项资金</w:t>
            </w:r>
            <w:r>
              <w:rPr>
                <w:rFonts w:hint="eastAsia" w:ascii="仿宋_GB2312" w:eastAsia="仿宋_GB2312"/>
                <w:kern w:val="0"/>
                <w:lang w:val="en-US" w:eastAsia="zh-CN"/>
              </w:rPr>
              <w:t>/乡村振兴扶贫资金</w:t>
            </w:r>
          </w:p>
        </w:tc>
        <w:tc>
          <w:tcPr>
            <w:tcW w:w="1298" w:type="dxa"/>
            <w:shd w:val="clear" w:color="auto" w:fill="auto"/>
            <w:vAlign w:val="center"/>
          </w:tcPr>
          <w:p w14:paraId="15ECA8D3">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各</w:t>
            </w:r>
            <w:r>
              <w:rPr>
                <w:rFonts w:hint="eastAsia" w:ascii="仿宋_GB2312" w:eastAsia="仿宋_GB2312"/>
                <w:kern w:val="0"/>
                <w:lang w:val="en-US" w:eastAsia="zh-CN"/>
              </w:rPr>
              <w:t>25万元/373.83万元</w:t>
            </w:r>
          </w:p>
        </w:tc>
        <w:tc>
          <w:tcPr>
            <w:tcW w:w="1269" w:type="dxa"/>
            <w:shd w:val="clear" w:color="auto" w:fill="auto"/>
            <w:vAlign w:val="center"/>
          </w:tcPr>
          <w:p w14:paraId="3C328246">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kern w:val="0"/>
                <w:lang w:eastAsia="zh-CN"/>
              </w:rPr>
              <w:t>已完成</w:t>
            </w:r>
          </w:p>
        </w:tc>
        <w:tc>
          <w:tcPr>
            <w:tcW w:w="699" w:type="dxa"/>
            <w:shd w:val="clear" w:color="auto" w:fill="auto"/>
            <w:vAlign w:val="center"/>
          </w:tcPr>
          <w:p w14:paraId="42BD2B94">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869" w:type="dxa"/>
            <w:shd w:val="clear" w:color="auto" w:fill="auto"/>
            <w:vAlign w:val="center"/>
          </w:tcPr>
          <w:p w14:paraId="786F4305">
            <w:pPr>
              <w:spacing w:line="240" w:lineRule="auto"/>
              <w:ind w:firstLine="420" w:firstLineChars="0"/>
              <w:jc w:val="center"/>
              <w:rPr>
                <w:rFonts w:hint="default" w:ascii="仿宋_GB2312" w:hAnsi="Arial" w:eastAsia="仿宋_GB2312" w:cs="Arial"/>
                <w:snapToGrid w:val="0"/>
                <w:color w:val="000000"/>
                <w:kern w:val="0"/>
                <w:sz w:val="21"/>
                <w:szCs w:val="21"/>
                <w:lang w:val="en-US" w:eastAsia="zh-CN" w:bidi="ar-SA"/>
              </w:rPr>
            </w:pPr>
            <w:r>
              <w:rPr>
                <w:rFonts w:hint="eastAsia" w:ascii="仿宋_GB2312" w:eastAsia="仿宋_GB2312"/>
                <w:kern w:val="0"/>
                <w:lang w:val="en-US" w:eastAsia="zh-CN"/>
              </w:rPr>
              <w:t>20</w:t>
            </w:r>
          </w:p>
        </w:tc>
        <w:tc>
          <w:tcPr>
            <w:tcW w:w="1423" w:type="dxa"/>
            <w:shd w:val="clear" w:color="auto" w:fill="auto"/>
            <w:vAlign w:val="center"/>
          </w:tcPr>
          <w:p w14:paraId="0F79A5E1">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1298" w:type="dxa"/>
            <w:shd w:val="clear" w:color="auto" w:fill="auto"/>
            <w:vAlign w:val="center"/>
          </w:tcPr>
          <w:p w14:paraId="09361E4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32DCD303">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765229A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无</w:t>
            </w:r>
          </w:p>
        </w:tc>
        <w:tc>
          <w:tcPr>
            <w:tcW w:w="869" w:type="dxa"/>
            <w:shd w:val="clear" w:color="auto" w:fill="auto"/>
            <w:vAlign w:val="center"/>
          </w:tcPr>
          <w:p w14:paraId="4012A71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无</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cs="Arial"/>
                <w:snapToGrid w:val="0"/>
                <w:color w:val="000000"/>
                <w:kern w:val="0"/>
                <w:sz w:val="21"/>
                <w:szCs w:val="21"/>
                <w:lang w:val="en-US" w:eastAsia="zh-CN" w:bidi="ar-SA"/>
              </w:rPr>
              <w:t>无</w:t>
            </w:r>
          </w:p>
        </w:tc>
        <w:tc>
          <w:tcPr>
            <w:tcW w:w="1298" w:type="dxa"/>
            <w:shd w:val="clear" w:color="auto" w:fill="auto"/>
            <w:vAlign w:val="center"/>
          </w:tcPr>
          <w:p w14:paraId="789CDCB9">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1269" w:type="dxa"/>
            <w:shd w:val="clear" w:color="auto" w:fill="auto"/>
            <w:vAlign w:val="center"/>
          </w:tcPr>
          <w:p w14:paraId="4E354EE6">
            <w:pPr>
              <w:spacing w:line="240" w:lineRule="auto"/>
              <w:ind w:firstLine="420" w:firstLineChars="0"/>
              <w:jc w:val="center"/>
              <w:rPr>
                <w:rFonts w:hint="eastAsia" w:ascii="仿宋_GB2312" w:hAnsi="Arial" w:eastAsia="仿宋_GB2312" w:cs="Arial"/>
                <w:snapToGrid w:val="0"/>
                <w:color w:val="000000"/>
                <w:kern w:val="0"/>
                <w:sz w:val="21"/>
                <w:szCs w:val="21"/>
                <w:lang w:val="en-US" w:eastAsia="zh-CN" w:bidi="ar-SA"/>
              </w:rPr>
            </w:pPr>
            <w:r>
              <w:rPr>
                <w:rFonts w:hint="eastAsia" w:ascii="仿宋_GB2312" w:eastAsia="仿宋_GB2312"/>
                <w:kern w:val="0"/>
                <w:lang w:eastAsia="zh-CN"/>
              </w:rPr>
              <w:t>无</w:t>
            </w:r>
          </w:p>
        </w:tc>
        <w:tc>
          <w:tcPr>
            <w:tcW w:w="699" w:type="dxa"/>
            <w:shd w:val="clear" w:color="auto" w:fill="auto"/>
            <w:vAlign w:val="center"/>
          </w:tcPr>
          <w:p w14:paraId="6C36DE67">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无</w:t>
            </w:r>
          </w:p>
        </w:tc>
        <w:tc>
          <w:tcPr>
            <w:tcW w:w="869" w:type="dxa"/>
            <w:shd w:val="clear" w:color="auto" w:fill="auto"/>
            <w:vAlign w:val="center"/>
          </w:tcPr>
          <w:p w14:paraId="6B31F2AB">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r>
              <w:rPr>
                <w:rFonts w:hint="eastAsia" w:ascii="仿宋_GB2312" w:eastAsia="仿宋_GB2312" w:cs="Arial"/>
                <w:snapToGrid w:val="0"/>
                <w:color w:val="000000"/>
                <w:kern w:val="0"/>
                <w:sz w:val="21"/>
                <w:szCs w:val="21"/>
                <w:lang w:val="en-US" w:eastAsia="zh-CN" w:bidi="ar-SA"/>
              </w:rPr>
              <w:t>无</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99</w:t>
            </w:r>
          </w:p>
        </w:tc>
        <w:tc>
          <w:tcPr>
            <w:tcW w:w="1423" w:type="dxa"/>
            <w:vAlign w:val="center"/>
          </w:tcPr>
          <w:p w14:paraId="74074F36">
            <w:pPr>
              <w:spacing w:line="240" w:lineRule="auto"/>
              <w:ind w:firstLine="420"/>
              <w:jc w:val="center"/>
              <w:rPr>
                <w:rFonts w:ascii="仿宋_GB2312" w:eastAsia="仿宋_GB2312"/>
                <w:kern w:val="0"/>
              </w:rPr>
            </w:pPr>
          </w:p>
        </w:tc>
      </w:tr>
    </w:tbl>
    <w:p w14:paraId="1014FB1F">
      <w:pPr>
        <w:kinsoku w:val="0"/>
        <w:autoSpaceDE w:val="0"/>
        <w:autoSpaceDN w:val="0"/>
        <w:adjustRightInd w:val="0"/>
        <w:snapToGrid w:val="0"/>
        <w:spacing w:before="293" w:line="236" w:lineRule="auto"/>
        <w:textAlignment w:val="baseline"/>
        <w:rPr>
          <w:rFonts w:ascii="方正小标宋简体" w:hAnsi="宋体" w:eastAsia="方正小标宋简体" w:cs="宋体"/>
          <w:bCs/>
          <w:spacing w:val="8"/>
          <w:kern w:val="0"/>
          <w:sz w:val="44"/>
          <w:szCs w:val="44"/>
          <w:lang w:eastAsia="zh-CN"/>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14938E99">
      <w:pPr>
        <w:spacing w:before="91" w:line="219" w:lineRule="auto"/>
        <w:ind w:firstLine="896"/>
        <w:jc w:val="center"/>
        <w:rPr>
          <w:rFonts w:ascii="方正小标宋简体" w:hAnsi="宋体" w:eastAsia="方正小标宋简体" w:cs="宋体"/>
          <w:bCs/>
          <w:spacing w:val="8"/>
          <w:kern w:val="0"/>
          <w:sz w:val="44"/>
          <w:szCs w:val="44"/>
          <w:lang w:eastAsia="zh-CN"/>
        </w:rPr>
      </w:pPr>
    </w:p>
    <w:p w14:paraId="69CE2D93">
      <w:pPr>
        <w:spacing w:before="91" w:line="219" w:lineRule="auto"/>
        <w:ind w:firstLine="896"/>
        <w:jc w:val="center"/>
        <w:rPr>
          <w:rFonts w:ascii="方正小标宋简体" w:hAnsi="宋体" w:eastAsia="方正小标宋简体" w:cs="宋体"/>
          <w:bCs/>
          <w:spacing w:val="8"/>
          <w:kern w:val="0"/>
          <w:sz w:val="44"/>
          <w:szCs w:val="44"/>
          <w:lang w:eastAsia="zh-CN"/>
        </w:rPr>
      </w:pPr>
    </w:p>
    <w:p w14:paraId="5B3F2616">
      <w:pPr>
        <w:spacing w:before="91" w:line="219" w:lineRule="auto"/>
        <w:ind w:firstLine="896"/>
        <w:jc w:val="center"/>
        <w:rPr>
          <w:rFonts w:ascii="方正小标宋简体" w:hAnsi="宋体" w:eastAsia="方正小标宋简体" w:cs="宋体"/>
          <w:bCs/>
          <w:spacing w:val="8"/>
          <w:kern w:val="0"/>
          <w:sz w:val="44"/>
          <w:szCs w:val="44"/>
          <w:lang w:eastAsia="zh-CN"/>
        </w:rPr>
      </w:pPr>
    </w:p>
    <w:p w14:paraId="016E369A">
      <w:pPr>
        <w:spacing w:before="91" w:line="219" w:lineRule="auto"/>
        <w:ind w:firstLine="896"/>
        <w:jc w:val="center"/>
        <w:rPr>
          <w:rFonts w:ascii="方正小标宋简体" w:hAnsi="宋体" w:eastAsia="方正小标宋简体" w:cs="宋体"/>
          <w:bCs/>
          <w:spacing w:val="8"/>
          <w:kern w:val="0"/>
          <w:sz w:val="44"/>
          <w:szCs w:val="44"/>
          <w:lang w:eastAsia="zh-CN"/>
        </w:rPr>
      </w:pPr>
    </w:p>
    <w:p w14:paraId="1165CD47">
      <w:pPr>
        <w:spacing w:before="91" w:line="219" w:lineRule="auto"/>
        <w:ind w:firstLine="896"/>
        <w:jc w:val="center"/>
        <w:rPr>
          <w:rFonts w:ascii="方正小标宋简体" w:hAnsi="宋体" w:eastAsia="方正小标宋简体" w:cs="宋体"/>
          <w:bCs/>
          <w:spacing w:val="8"/>
          <w:kern w:val="0"/>
          <w:sz w:val="44"/>
          <w:szCs w:val="44"/>
          <w:lang w:eastAsia="zh-CN"/>
        </w:rPr>
      </w:pPr>
    </w:p>
    <w:p w14:paraId="3AAB6EEA">
      <w:pPr>
        <w:spacing w:before="91" w:line="219" w:lineRule="auto"/>
        <w:ind w:firstLine="896"/>
        <w:jc w:val="center"/>
        <w:rPr>
          <w:rFonts w:ascii="方正小标宋简体" w:hAnsi="宋体" w:eastAsia="方正小标宋简体" w:cs="宋体"/>
          <w:bCs/>
          <w:spacing w:val="8"/>
          <w:kern w:val="0"/>
          <w:sz w:val="44"/>
          <w:szCs w:val="44"/>
          <w:lang w:eastAsia="zh-CN"/>
        </w:rPr>
      </w:pPr>
    </w:p>
    <w:p w14:paraId="219A9437">
      <w:pPr>
        <w:spacing w:before="91" w:line="219" w:lineRule="auto"/>
        <w:ind w:firstLine="896"/>
        <w:jc w:val="center"/>
        <w:rPr>
          <w:rFonts w:ascii="方正小标宋简体" w:hAnsi="宋体" w:eastAsia="方正小标宋简体" w:cs="宋体"/>
          <w:bCs/>
          <w:spacing w:val="8"/>
          <w:kern w:val="0"/>
          <w:sz w:val="44"/>
          <w:szCs w:val="44"/>
          <w:lang w:eastAsia="zh-CN"/>
        </w:rPr>
      </w:pPr>
    </w:p>
    <w:p w14:paraId="651F7153">
      <w:pPr>
        <w:spacing w:line="240" w:lineRule="auto"/>
        <w:jc w:val="both"/>
        <w:rPr>
          <w:rFonts w:hint="eastAsia" w:ascii="方正小标宋简体" w:eastAsia="方正小标宋简体"/>
          <w:kern w:val="0"/>
          <w:sz w:val="44"/>
          <w:szCs w:val="44"/>
          <w:lang w:eastAsia="zh-CN"/>
        </w:rPr>
      </w:pPr>
    </w:p>
    <w:p w14:paraId="684DA054">
      <w:pPr>
        <w:spacing w:line="240" w:lineRule="auto"/>
        <w:jc w:val="both"/>
        <w:rPr>
          <w:rFonts w:hint="eastAsia" w:ascii="方正小标宋简体" w:eastAsia="方正小标宋简体"/>
          <w:kern w:val="0"/>
          <w:sz w:val="44"/>
          <w:szCs w:val="44"/>
          <w:lang w:eastAsia="zh-CN"/>
        </w:rPr>
      </w:pPr>
    </w:p>
    <w:p w14:paraId="589B6BBF">
      <w:pPr>
        <w:spacing w:line="240" w:lineRule="auto"/>
        <w:jc w:val="both"/>
        <w:rPr>
          <w:rFonts w:hint="eastAsia" w:ascii="方正小标宋简体" w:eastAsia="方正小标宋简体"/>
          <w:kern w:val="0"/>
          <w:sz w:val="44"/>
          <w:szCs w:val="44"/>
          <w:lang w:eastAsia="zh-CN"/>
        </w:rPr>
      </w:pPr>
    </w:p>
    <w:p w14:paraId="73048C68">
      <w:pPr>
        <w:spacing w:line="240" w:lineRule="auto"/>
        <w:jc w:val="both"/>
        <w:rPr>
          <w:rFonts w:hint="eastAsia" w:ascii="方正小标宋简体" w:eastAsia="方正小标宋简体"/>
          <w:kern w:val="0"/>
          <w:sz w:val="44"/>
          <w:szCs w:val="44"/>
          <w:lang w:eastAsia="zh-CN"/>
        </w:rPr>
      </w:pPr>
    </w:p>
    <w:p w14:paraId="46C4629C">
      <w:pPr>
        <w:spacing w:line="240" w:lineRule="auto"/>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汨罗市供销合作社联合社</w:t>
      </w:r>
      <w:r>
        <w:rPr>
          <w:rFonts w:hint="eastAsia" w:ascii="方正小标宋简体" w:hAnsi="宋体" w:eastAsia="方正小标宋简体" w:cs="宋体"/>
          <w:kern w:val="0"/>
          <w:sz w:val="44"/>
          <w:szCs w:val="44"/>
          <w:lang w:eastAsia="zh-CN"/>
        </w:rPr>
        <w:t>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4E3D087B">
      <w:pPr>
        <w:spacing w:line="240" w:lineRule="auto"/>
        <w:ind w:firstLine="3163" w:firstLineChars="719"/>
        <w:jc w:val="both"/>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4"/>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hint="eastAsia" w:ascii="黑体" w:hAnsi="黑体" w:eastAsia="黑体" w:cs="黑体"/>
          <w:spacing w:val="16"/>
          <w:sz w:val="40"/>
          <w:szCs w:val="40"/>
          <w:lang w:eastAsia="zh-CN"/>
        </w:rPr>
        <w:t>2024</w:t>
      </w:r>
      <w:r>
        <w:rPr>
          <w:rFonts w:ascii="黑体" w:hAnsi="黑体" w:eastAsia="黑体" w:cs="黑体"/>
          <w:spacing w:val="16"/>
          <w:sz w:val="40"/>
          <w:szCs w:val="40"/>
        </w:rPr>
        <w:t>年度</w:t>
      </w:r>
      <w:r>
        <w:rPr>
          <w:rFonts w:hint="eastAsia" w:ascii="黑体" w:hAnsi="黑体" w:eastAsia="黑体" w:cs="黑体"/>
          <w:spacing w:val="16"/>
          <w:sz w:val="40"/>
          <w:szCs w:val="40"/>
          <w:lang w:eastAsia="zh-CN"/>
        </w:rPr>
        <w:t>汨罗市供销合作社联合社</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8637705">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p w14:paraId="46D7ECB9">
      <w:pPr>
        <w:pStyle w:val="10"/>
        <w:spacing w:line="600" w:lineRule="exact"/>
        <w:ind w:firstLine="643"/>
        <w:jc w:val="both"/>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我社下辖汨罗市农业生产资料集团有限公司、汨罗市民安日用杂品有限公司、汨罗市食杂果品有限公司、汨罗市鑫龙再生资源有限公司、汨罗市工业品有限公司、汨罗市商源生活资料有限公司6个公司和桃林区社、弼时区社、新市区社、越江区社4个基层社。乐村淘1个电子商务平台，已建成白水九牛，神鼎山农盛，屈子祠峰登，罗江火红，弼时腾博，长乐广农，白塘军田，大荆宏腾，汨罗镇群策，川山坪中晖，古培荣胜，桃林寺，三江,13个惠农服务中心。市供销社机关内设办公室，财计股，政工股，保卫股，业务股，工会，资产管理股7个股室。</w:t>
      </w:r>
    </w:p>
    <w:p w14:paraId="44521FCB">
      <w:pPr>
        <w:numPr>
          <w:ilvl w:val="0"/>
          <w:numId w:val="0"/>
        </w:numPr>
        <w:kinsoku w:val="0"/>
        <w:autoSpaceDE w:val="0"/>
        <w:autoSpaceDN w:val="0"/>
        <w:adjustRightInd w:val="0"/>
        <w:snapToGrid w:val="0"/>
        <w:spacing w:before="211" w:line="224" w:lineRule="auto"/>
        <w:jc w:val="both"/>
        <w:textAlignment w:val="baseline"/>
        <w:rPr>
          <w:rFonts w:hint="eastAsia" w:ascii="方正黑体_GBK" w:hAnsi="仿宋" w:eastAsia="方正黑体_GBK" w:cs="仿宋"/>
          <w:snapToGrid w:val="0"/>
          <w:color w:val="000000"/>
          <w:sz w:val="32"/>
          <w:szCs w:val="32"/>
          <w:lang w:val="en-US" w:eastAsia="zh-CN" w:bidi="ar-SA"/>
        </w:rPr>
      </w:pPr>
    </w:p>
    <w:p w14:paraId="2B641025">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2B8E5FFE">
      <w:pPr>
        <w:pStyle w:val="10"/>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7FD6E88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 w:hAnsi="仿宋" w:eastAsia="仿宋" w:cs="仿宋"/>
          <w:kern w:val="0"/>
          <w:sz w:val="32"/>
          <w:szCs w:val="32"/>
          <w:lang w:eastAsia="zh-CN"/>
        </w:rPr>
      </w:pPr>
      <w:bookmarkStart w:id="0" w:name="_GoBack"/>
      <w:bookmarkEnd w:id="0"/>
      <w:r>
        <w:rPr>
          <w:rFonts w:hint="eastAsia" w:ascii="仿宋" w:hAnsi="仿宋" w:eastAsia="仿宋" w:cs="仿宋"/>
          <w:kern w:val="0"/>
          <w:sz w:val="32"/>
          <w:szCs w:val="32"/>
          <w:lang w:eastAsia="zh-CN"/>
        </w:rPr>
        <w:t>基本支出为</w:t>
      </w:r>
      <w:r>
        <w:rPr>
          <w:rFonts w:hint="eastAsia" w:ascii="仿宋" w:hAnsi="仿宋" w:eastAsia="仿宋" w:cs="仿宋"/>
          <w:kern w:val="0"/>
          <w:sz w:val="32"/>
          <w:szCs w:val="32"/>
          <w:lang w:val="en-US" w:eastAsia="zh-CN"/>
        </w:rPr>
        <w:t>852.66</w:t>
      </w:r>
      <w:r>
        <w:rPr>
          <w:rFonts w:hint="eastAsia" w:ascii="仿宋" w:hAnsi="仿宋" w:eastAsia="仿宋" w:cs="仿宋"/>
          <w:kern w:val="0"/>
          <w:sz w:val="32"/>
          <w:szCs w:val="32"/>
          <w:lang w:eastAsia="zh-CN"/>
        </w:rPr>
        <w:t>万元，其中人员支出为</w:t>
      </w:r>
      <w:r>
        <w:rPr>
          <w:rFonts w:hint="eastAsia" w:ascii="仿宋" w:hAnsi="仿宋" w:eastAsia="仿宋" w:cs="仿宋"/>
          <w:kern w:val="0"/>
          <w:sz w:val="32"/>
          <w:szCs w:val="32"/>
          <w:lang w:val="en-US" w:eastAsia="zh-CN"/>
        </w:rPr>
        <w:t>242.5</w:t>
      </w:r>
      <w:r>
        <w:rPr>
          <w:rFonts w:hint="eastAsia" w:ascii="仿宋" w:hAnsi="仿宋" w:eastAsia="仿宋" w:cs="仿宋"/>
          <w:kern w:val="0"/>
          <w:sz w:val="32"/>
          <w:szCs w:val="32"/>
          <w:lang w:eastAsia="zh-CN"/>
        </w:rPr>
        <w:t>万元，公共支出为</w:t>
      </w:r>
      <w:r>
        <w:rPr>
          <w:rFonts w:hint="eastAsia" w:ascii="仿宋" w:hAnsi="仿宋" w:eastAsia="仿宋" w:cs="仿宋"/>
          <w:kern w:val="0"/>
          <w:sz w:val="32"/>
          <w:szCs w:val="32"/>
          <w:lang w:val="en-US" w:eastAsia="zh-CN"/>
        </w:rPr>
        <w:t>610.16</w:t>
      </w:r>
      <w:r>
        <w:rPr>
          <w:rFonts w:hint="eastAsia" w:ascii="仿宋" w:hAnsi="仿宋" w:eastAsia="仿宋" w:cs="仿宋"/>
          <w:kern w:val="0"/>
          <w:sz w:val="32"/>
          <w:szCs w:val="32"/>
          <w:lang w:eastAsia="zh-CN"/>
        </w:rPr>
        <w:t>万元。公共支出中有</w:t>
      </w:r>
      <w:r>
        <w:rPr>
          <w:rFonts w:hint="eastAsia" w:ascii="仿宋" w:hAnsi="仿宋" w:eastAsia="仿宋" w:cs="仿宋"/>
          <w:kern w:val="0"/>
          <w:sz w:val="32"/>
          <w:szCs w:val="32"/>
          <w:lang w:val="en-US" w:eastAsia="zh-CN"/>
        </w:rPr>
        <w:t>438.09万元用于我社三个项目资金。我社有三个项目，共计438.09万元。第一个是农资淡季储备专项资金，金额50万元；第二个是综合改革专项资金，金额25万元。第三个是乡村振兴扶贫专项资金，金额是363.09万元。由于三个项目都是预算直接追加资金并且分类为其他商品服务支出，因此决算系统中计入基本支出中委托业务费中。剩余资金</w:t>
      </w:r>
      <w:r>
        <w:rPr>
          <w:rFonts w:hint="eastAsia" w:ascii="仿宋" w:hAnsi="仿宋" w:eastAsia="仿宋" w:cs="仿宋"/>
          <w:kern w:val="0"/>
          <w:sz w:val="32"/>
          <w:szCs w:val="32"/>
          <w:lang w:eastAsia="zh-CN"/>
        </w:rPr>
        <w:t>主要用于人员经费开支和单位正常运转开支。</w:t>
      </w:r>
    </w:p>
    <w:p w14:paraId="00657FCB">
      <w:pPr>
        <w:pStyle w:val="10"/>
        <w:numPr>
          <w:ilvl w:val="0"/>
          <w:numId w:val="2"/>
        </w:numPr>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项目支出情况</w:t>
      </w:r>
    </w:p>
    <w:p w14:paraId="60E334D7">
      <w:pPr>
        <w:pStyle w:val="10"/>
        <w:spacing w:line="600" w:lineRule="exact"/>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 xml:space="preserve"> 1、专项资金安排落实、总投入等情况分析</w:t>
      </w:r>
    </w:p>
    <w:p w14:paraId="2ED2E3C6">
      <w:pPr>
        <w:pStyle w:val="10"/>
        <w:spacing w:line="600" w:lineRule="exact"/>
        <w:ind w:firstLine="643"/>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项目资金均由财政预算安排，市社按专项要求专款专用。</w:t>
      </w:r>
    </w:p>
    <w:p w14:paraId="28E3B1CC">
      <w:pPr>
        <w:pStyle w:val="10"/>
        <w:spacing w:line="600" w:lineRule="exact"/>
        <w:ind w:firstLine="960" w:firstLineChars="3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2、专项资金实际使用情况分析</w:t>
      </w:r>
    </w:p>
    <w:p w14:paraId="1F9953E0">
      <w:pPr>
        <w:pStyle w:val="10"/>
        <w:spacing w:line="600" w:lineRule="exact"/>
        <w:ind w:firstLine="643"/>
        <w:jc w:val="both"/>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项目支出438.09万元.其中25万元为综合改革专项资金，严格按专项用途，用于综合改革中各项支出，包括各省各地区供销社来参观学习等培训交流致力于供销改革事业的专项资金；50万元为农资淡储资金，为保障春耕顺利进行，以奖补形式鼓励各惠农服务中心进行农资储备，专款专用。363.09万元为乡村振兴专用款项，预算中没有此项目资金。专项扶贫</w:t>
      </w:r>
      <w:r>
        <w:rPr>
          <w:rFonts w:hint="eastAsia" w:ascii="仿宋" w:hAnsi="仿宋" w:eastAsia="仿宋" w:cs="仿宋"/>
          <w:sz w:val="32"/>
          <w:szCs w:val="32"/>
          <w:lang w:val="en-US" w:eastAsia="zh-CN"/>
        </w:rPr>
        <w:t>保靖</w:t>
      </w:r>
      <w:r>
        <w:rPr>
          <w:rFonts w:hint="eastAsia" w:ascii="仿宋" w:hAnsi="仿宋" w:eastAsia="仿宋" w:cs="仿宋"/>
          <w:kern w:val="0"/>
          <w:sz w:val="32"/>
          <w:szCs w:val="32"/>
          <w:lang w:val="en-US" w:eastAsia="zh-CN"/>
        </w:rPr>
        <w:t>，专门到</w:t>
      </w:r>
      <w:r>
        <w:rPr>
          <w:rFonts w:hint="eastAsia" w:ascii="仿宋" w:hAnsi="仿宋" w:eastAsia="仿宋" w:cs="仿宋"/>
          <w:sz w:val="32"/>
          <w:szCs w:val="32"/>
          <w:lang w:val="en-US" w:eastAsia="zh-CN"/>
        </w:rPr>
        <w:t>保靖县</w:t>
      </w:r>
      <w:r>
        <w:rPr>
          <w:rFonts w:hint="eastAsia" w:ascii="仿宋" w:hAnsi="仿宋" w:eastAsia="仿宋" w:cs="仿宋"/>
          <w:kern w:val="0"/>
          <w:sz w:val="32"/>
          <w:szCs w:val="32"/>
          <w:lang w:val="en-US" w:eastAsia="zh-CN"/>
        </w:rPr>
        <w:t>采购扶贫物资，并分派到各个单位。达到扶贫效果，也得到广大单位人员好评。</w:t>
      </w:r>
    </w:p>
    <w:p w14:paraId="7C45393A">
      <w:pPr>
        <w:pStyle w:val="10"/>
        <w:spacing w:line="600" w:lineRule="exact"/>
        <w:ind w:firstLine="960" w:firstLineChars="300"/>
        <w:jc w:val="both"/>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3、专项资金管理情况分析</w:t>
      </w:r>
    </w:p>
    <w:p w14:paraId="0A072D45">
      <w:pPr>
        <w:pStyle w:val="10"/>
        <w:numPr>
          <w:ilvl w:val="0"/>
          <w:numId w:val="0"/>
        </w:num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val="en-US" w:eastAsia="zh-CN"/>
        </w:rPr>
        <w:t>专项资金我社严格按照专项资金管理制度，设立专账，规范使用。</w:t>
      </w:r>
    </w:p>
    <w:p w14:paraId="516D3C52">
      <w:pPr>
        <w:numPr>
          <w:ilvl w:val="0"/>
          <w:numId w:val="0"/>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2F59C195">
      <w:pPr>
        <w:numPr>
          <w:ilvl w:val="0"/>
          <w:numId w:val="0"/>
        </w:numPr>
        <w:spacing w:line="600" w:lineRule="exact"/>
        <w:ind w:left="640" w:leftChars="0"/>
        <w:jc w:val="both"/>
        <w:rPr>
          <w:rFonts w:hint="eastAsia" w:ascii="仿宋" w:hAnsi="仿宋" w:eastAsia="仿宋" w:cs="仿宋"/>
          <w:kern w:val="0"/>
          <w:sz w:val="32"/>
          <w:szCs w:val="32"/>
          <w:lang w:eastAsia="zh-CN"/>
        </w:rPr>
      </w:pPr>
      <w:r>
        <w:rPr>
          <w:rFonts w:hint="eastAsia" w:ascii="仿宋" w:hAnsi="仿宋" w:eastAsia="仿宋" w:cs="仿宋"/>
          <w:snapToGrid w:val="0"/>
          <w:color w:val="000000"/>
          <w:kern w:val="0"/>
          <w:sz w:val="32"/>
          <w:szCs w:val="32"/>
          <w:lang w:val="en-US" w:eastAsia="zh-CN" w:bidi="ar-SA"/>
        </w:rPr>
        <w:t>政府性基金预算支出0万元。</w:t>
      </w:r>
    </w:p>
    <w:p w14:paraId="05CD8C53">
      <w:pPr>
        <w:numPr>
          <w:ilvl w:val="0"/>
          <w:numId w:val="3"/>
        </w:numPr>
        <w:spacing w:line="600" w:lineRule="exact"/>
        <w:ind w:left="640" w:left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国有资本经营预算支出情况</w:t>
      </w:r>
    </w:p>
    <w:p w14:paraId="4A75DB94">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kern w:val="0"/>
          <w:sz w:val="32"/>
          <w:szCs w:val="32"/>
          <w:lang w:eastAsia="zh-CN"/>
        </w:rPr>
      </w:pPr>
      <w:r>
        <w:rPr>
          <w:rFonts w:hint="eastAsia" w:ascii="仿宋" w:hAnsi="仿宋" w:eastAsia="仿宋" w:cs="仿宋"/>
          <w:snapToGrid w:val="0"/>
          <w:color w:val="000000"/>
          <w:kern w:val="0"/>
          <w:sz w:val="32"/>
          <w:szCs w:val="32"/>
          <w:lang w:val="en-US" w:eastAsia="zh-CN" w:bidi="ar-SA"/>
        </w:rPr>
        <w:t>无国有资本经营预算支出情况。</w:t>
      </w:r>
    </w:p>
    <w:p w14:paraId="07F1EBC0">
      <w:pPr>
        <w:numPr>
          <w:ilvl w:val="0"/>
          <w:numId w:val="3"/>
        </w:numPr>
        <w:spacing w:line="600" w:lineRule="exact"/>
        <w:ind w:left="640" w:leftChars="0" w:firstLine="0" w:firstLineChars="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社会保险基金预算支出情况</w:t>
      </w:r>
    </w:p>
    <w:p w14:paraId="105FF56C">
      <w:pPr>
        <w:numPr>
          <w:ilvl w:val="0"/>
          <w:numId w:val="0"/>
        </w:num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snapToGrid w:val="0"/>
          <w:color w:val="000000"/>
          <w:kern w:val="0"/>
          <w:sz w:val="32"/>
          <w:szCs w:val="32"/>
          <w:lang w:val="en-US" w:eastAsia="zh-CN" w:bidi="ar-SA"/>
        </w:rPr>
        <w:t>无社会保险基金预算支出情况。</w:t>
      </w:r>
    </w:p>
    <w:p w14:paraId="03087A4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7854E79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按照财政预算绩效管理工作的总体要求，2024年本单位整体支出绩效目标852.66万元，其中：基本支出852.66万元，全部实行整体支出绩效目标管理。</w:t>
      </w:r>
    </w:p>
    <w:p w14:paraId="6C9DDD2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整体绩效目标：</w:t>
      </w:r>
    </w:p>
    <w:p w14:paraId="75E302C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任务1：改造，积极服务新农村，做好服务三农工作，深化改革,建立惠农服务体系，服务基层。其中主要建设项目： 1.农资淡储项目，促进流通连锁配送网络，稳定市场价格，保障春耕农资供应，增强农民淡储积极性。2.深化改革项目，打造新的供销系统，为农服务。长远意义上能方便惠及广大农民，转变其消费观念。</w:t>
      </w:r>
    </w:p>
    <w:p w14:paraId="3CC9370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auto"/>
          <w:kern w:val="0"/>
          <w:sz w:val="32"/>
          <w:szCs w:val="32"/>
          <w:lang w:val="en-US" w:eastAsia="zh-CN" w:bidi="ar-SA"/>
        </w:rPr>
      </w:pPr>
      <w:r>
        <w:rPr>
          <w:rFonts w:hint="eastAsia" w:ascii="仿宋" w:hAnsi="仿宋" w:eastAsia="仿宋" w:cs="仿宋"/>
          <w:snapToGrid w:val="0"/>
          <w:color w:val="auto"/>
          <w:kern w:val="0"/>
          <w:sz w:val="32"/>
          <w:szCs w:val="32"/>
          <w:lang w:val="en-US" w:eastAsia="zh-CN" w:bidi="ar-SA"/>
        </w:rPr>
        <w:t>任务2：完善机关制度，严格要求。公费须刷卡，加强管理制度。</w:t>
      </w:r>
    </w:p>
    <w:p w14:paraId="589456E6">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eastAsia="仿宋_GB2312" w:cs="Times New Roman"/>
          <w:b/>
          <w:bCs/>
          <w:sz w:val="32"/>
          <w:szCs w:val="32"/>
          <w:lang w:val="en-US" w:eastAsia="zh-CN"/>
        </w:rPr>
      </w:pPr>
      <w:r>
        <w:rPr>
          <w:rFonts w:hint="eastAsia" w:ascii="Times New Roman" w:hAnsi="Times New Roman" w:eastAsia="仿宋_GB2312" w:cs="Times New Roman"/>
          <w:b/>
          <w:bCs/>
          <w:sz w:val="32"/>
          <w:szCs w:val="32"/>
          <w:lang w:val="en-US" w:eastAsia="zh-CN"/>
        </w:rPr>
        <w:t>完成情况：</w:t>
      </w:r>
    </w:p>
    <w:p w14:paraId="5083535F">
      <w:pPr>
        <w:keepNext w:val="0"/>
        <w:keepLines w:val="0"/>
        <w:pageBreakBefore w:val="0"/>
        <w:numPr>
          <w:ilvl w:val="0"/>
          <w:numId w:val="4"/>
        </w:numPr>
        <w:kinsoku/>
        <w:wordWrap/>
        <w:topLinePunct w:val="0"/>
        <w:autoSpaceDE/>
        <w:autoSpaceDN/>
        <w:bidi w:val="0"/>
        <w:adjustRightInd/>
        <w:snapToGrid/>
        <w:spacing w:line="576" w:lineRule="exact"/>
        <w:ind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选树典型，开展“强基强能”示范创建工作。</w:t>
      </w:r>
    </w:p>
    <w:p w14:paraId="386A05B0">
      <w:pPr>
        <w:keepNext w:val="0"/>
        <w:keepLines w:val="0"/>
        <w:pageBreakBefore w:val="0"/>
        <w:numPr>
          <w:ilvl w:val="0"/>
          <w:numId w:val="0"/>
        </w:numPr>
        <w:kinsoku/>
        <w:wordWrap/>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40"/>
          <w:lang w:val="en-US" w:eastAsia="zh-CN"/>
        </w:rPr>
      </w:pPr>
      <w:r>
        <w:rPr>
          <w:rFonts w:hint="eastAsia" w:ascii="仿宋" w:hAnsi="仿宋" w:eastAsia="仿宋" w:cs="仿宋"/>
          <w:b w:val="0"/>
          <w:bCs w:val="0"/>
          <w:sz w:val="32"/>
          <w:szCs w:val="40"/>
          <w:lang w:val="en-US" w:eastAsia="zh-CN"/>
        </w:rPr>
        <w:t>推荐了3个</w:t>
      </w:r>
      <w:r>
        <w:rPr>
          <w:rFonts w:hint="eastAsia" w:ascii="仿宋" w:hAnsi="仿宋" w:eastAsia="仿宋" w:cs="仿宋"/>
          <w:sz w:val="32"/>
          <w:szCs w:val="40"/>
          <w:lang w:val="en-US" w:eastAsia="zh-CN"/>
        </w:rPr>
        <w:t>乡镇惠农服务中心和5个村级供销社作为今年“强基强能”示范创建点，其中6个（2个乡镇惠农公司，4个村级供销社）获评岳阳市“强基强能”示范创建点。</w:t>
      </w:r>
    </w:p>
    <w:p w14:paraId="468A5898">
      <w:pPr>
        <w:keepNext w:val="0"/>
        <w:keepLines w:val="0"/>
        <w:pageBreakBefore w:val="0"/>
        <w:widowControl/>
        <w:numPr>
          <w:ilvl w:val="0"/>
          <w:numId w:val="4"/>
        </w:numPr>
        <w:kinsoku/>
        <w:wordWrap/>
        <w:overflowPunct/>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40"/>
          <w:lang w:val="en-US" w:eastAsia="zh-CN"/>
        </w:rPr>
      </w:pPr>
      <w:r>
        <w:rPr>
          <w:rFonts w:hint="eastAsia" w:ascii="仿宋" w:hAnsi="仿宋" w:eastAsia="仿宋" w:cs="仿宋"/>
          <w:b/>
          <w:bCs/>
          <w:sz w:val="32"/>
          <w:szCs w:val="40"/>
          <w:lang w:val="en-US" w:eastAsia="zh-CN"/>
        </w:rPr>
        <w:t>找准抓手，推进“绿色农资”升级行动试点县建设</w:t>
      </w:r>
    </w:p>
    <w:p w14:paraId="3A53313E">
      <w:pPr>
        <w:keepNext w:val="0"/>
        <w:keepLines w:val="0"/>
        <w:pageBreakBefore w:val="0"/>
        <w:widowControl/>
        <w:numPr>
          <w:ilvl w:val="0"/>
          <w:numId w:val="0"/>
        </w:numPr>
        <w:kinsoku/>
        <w:wordWrap/>
        <w:overflowPunct/>
        <w:topLinePunct w:val="0"/>
        <w:autoSpaceDE/>
        <w:autoSpaceDN/>
        <w:bidi w:val="0"/>
        <w:adjustRightInd/>
        <w:snapToGrid/>
        <w:spacing w:line="576" w:lineRule="exact"/>
        <w:ind w:leftChars="150" w:firstLine="320" w:firstLineChars="100"/>
        <w:jc w:val="both"/>
        <w:textAlignment w:val="auto"/>
        <w:rPr>
          <w:rFonts w:hint="eastAsia" w:ascii="仿宋" w:hAnsi="仿宋" w:eastAsia="仿宋" w:cs="仿宋"/>
          <w:b w:val="0"/>
          <w:bCs w:val="0"/>
          <w:sz w:val="32"/>
          <w:szCs w:val="40"/>
          <w:lang w:val="en-US" w:eastAsia="zh-CN"/>
        </w:rPr>
      </w:pPr>
      <w:r>
        <w:rPr>
          <w:rFonts w:hint="eastAsia" w:ascii="仿宋" w:hAnsi="仿宋" w:eastAsia="仿宋" w:cs="仿宋"/>
          <w:b w:val="0"/>
          <w:bCs w:val="0"/>
          <w:sz w:val="32"/>
          <w:szCs w:val="40"/>
          <w:lang w:val="en-US" w:eastAsia="zh-CN"/>
        </w:rPr>
        <w:t>2024年7月我市被全国总社确定为“绿色农资”升级行动试点县市，湖南唯一。目前，我们已经成立了领导小组，出台了《汨罗市供销合作社“绿色农资”升级行动试点县实施方案》，各惠农公司已经开始进行“有机-无机”复混肥推广和废旧农膜的回收工作。</w:t>
      </w:r>
    </w:p>
    <w:p w14:paraId="00775F83">
      <w:pPr>
        <w:keepNext w:val="0"/>
        <w:keepLines w:val="0"/>
        <w:pageBreakBefore w:val="0"/>
        <w:numPr>
          <w:ilvl w:val="0"/>
          <w:numId w:val="4"/>
        </w:numPr>
        <w:kinsoku/>
        <w:wordWrap/>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资源共享，推广落实为农服务“大联盟”。</w:t>
      </w:r>
    </w:p>
    <w:p w14:paraId="34C1C4DC">
      <w:pPr>
        <w:keepNext w:val="0"/>
        <w:keepLines w:val="0"/>
        <w:pageBreakBefore w:val="0"/>
        <w:numPr>
          <w:ilvl w:val="0"/>
          <w:numId w:val="0"/>
        </w:numPr>
        <w:kinsoku/>
        <w:wordWrap/>
        <w:topLinePunct w:val="0"/>
        <w:autoSpaceDE/>
        <w:autoSpaceDN/>
        <w:bidi w:val="0"/>
        <w:adjustRightInd/>
        <w:snapToGrid/>
        <w:spacing w:line="576" w:lineRule="exact"/>
        <w:ind w:leftChars="150" w:firstLine="320" w:firstLineChars="100"/>
        <w:jc w:val="both"/>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2024年</w:t>
      </w:r>
      <w:r>
        <w:rPr>
          <w:rFonts w:hint="eastAsia" w:ascii="仿宋" w:hAnsi="仿宋" w:eastAsia="仿宋" w:cs="仿宋"/>
          <w:sz w:val="32"/>
          <w:szCs w:val="32"/>
          <w:lang w:val="en-US" w:eastAsia="zh-CN"/>
        </w:rPr>
        <w:t>4月27日召开汨罗市为农社会化服务大联盟成立启动仪式，各乡镇惠农公司、电商公司、农资直营公司、大湘联贸供销公司以及邮储银行、汨罗农商行点代表与我社签订三方协议。</w:t>
      </w:r>
    </w:p>
    <w:p w14:paraId="5F792673">
      <w:pPr>
        <w:keepNext w:val="0"/>
        <w:keepLines w:val="0"/>
        <w:pageBreakBefore w:val="0"/>
        <w:numPr>
          <w:ilvl w:val="0"/>
          <w:numId w:val="4"/>
        </w:numPr>
        <w:kinsoku/>
        <w:wordWrap/>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保供稳价，做好农资淡储（供应）服务。</w:t>
      </w:r>
    </w:p>
    <w:p w14:paraId="5C0B8EBE">
      <w:pPr>
        <w:keepNext w:val="0"/>
        <w:keepLines w:val="0"/>
        <w:pageBreakBefore w:val="0"/>
        <w:numPr>
          <w:ilvl w:val="0"/>
          <w:numId w:val="0"/>
        </w:numPr>
        <w:kinsoku/>
        <w:wordWrap/>
        <w:topLinePunct w:val="0"/>
        <w:autoSpaceDE/>
        <w:autoSpaceDN/>
        <w:bidi w:val="0"/>
        <w:adjustRightInd/>
        <w:snapToGrid/>
        <w:spacing w:line="576" w:lineRule="exact"/>
        <w:ind w:leftChars="150" w:firstLine="640" w:firstLineChars="200"/>
        <w:jc w:val="both"/>
        <w:textAlignment w:val="auto"/>
        <w:rPr>
          <w:rFonts w:hint="eastAsia" w:ascii="仿宋" w:hAnsi="仿宋" w:eastAsia="仿宋" w:cs="仿宋"/>
          <w:sz w:val="32"/>
          <w:szCs w:val="32"/>
        </w:rPr>
      </w:pPr>
      <w:r>
        <w:rPr>
          <w:rFonts w:hint="eastAsia" w:ascii="仿宋" w:hAnsi="仿宋" w:eastAsia="仿宋" w:cs="仿宋"/>
          <w:b w:val="0"/>
          <w:bCs w:val="0"/>
          <w:color w:val="000000"/>
          <w:kern w:val="0"/>
          <w:sz w:val="32"/>
          <w:szCs w:val="32"/>
          <w:lang w:val="en-US" w:eastAsia="zh-CN" w:bidi="ar"/>
        </w:rPr>
        <w:t>2023-2024年度农资淡储工作，我们获评岳阳市供销系统先进单位，</w:t>
      </w:r>
      <w:r>
        <w:rPr>
          <w:rFonts w:hint="eastAsia" w:ascii="仿宋" w:hAnsi="仿宋" w:eastAsia="仿宋" w:cs="仿宋"/>
          <w:sz w:val="32"/>
          <w:szCs w:val="32"/>
          <w:lang w:val="en-US" w:eastAsia="zh-CN"/>
        </w:rPr>
        <w:t>全系统淡储</w:t>
      </w:r>
      <w:r>
        <w:rPr>
          <w:rFonts w:hint="eastAsia" w:ascii="仿宋" w:hAnsi="仿宋" w:eastAsia="仿宋" w:cs="仿宋"/>
          <w:sz w:val="32"/>
          <w:szCs w:val="32"/>
        </w:rPr>
        <w:t>化肥</w:t>
      </w:r>
      <w:r>
        <w:rPr>
          <w:rFonts w:hint="eastAsia" w:ascii="仿宋" w:hAnsi="仿宋" w:eastAsia="仿宋" w:cs="仿宋"/>
          <w:sz w:val="32"/>
          <w:szCs w:val="32"/>
          <w:lang w:val="en-US" w:eastAsia="zh-CN"/>
        </w:rPr>
        <w:t>3000余</w:t>
      </w:r>
      <w:r>
        <w:rPr>
          <w:rFonts w:hint="eastAsia" w:ascii="仿宋" w:hAnsi="仿宋" w:eastAsia="仿宋" w:cs="仿宋"/>
          <w:sz w:val="32"/>
          <w:szCs w:val="32"/>
        </w:rPr>
        <w:t>吨。</w:t>
      </w:r>
    </w:p>
    <w:p w14:paraId="1697815E">
      <w:pPr>
        <w:keepNext w:val="0"/>
        <w:keepLines w:val="0"/>
        <w:pageBreakBefore w:val="0"/>
        <w:numPr>
          <w:ilvl w:val="0"/>
          <w:numId w:val="4"/>
        </w:numPr>
        <w:kinsoku/>
        <w:wordWrap/>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以点带面，稳步推进村级供销社的建设。</w:t>
      </w:r>
    </w:p>
    <w:p w14:paraId="0E82963A">
      <w:pPr>
        <w:keepNext w:val="0"/>
        <w:keepLines w:val="0"/>
        <w:pageBreakBefore w:val="0"/>
        <w:numPr>
          <w:ilvl w:val="0"/>
          <w:numId w:val="0"/>
        </w:numPr>
        <w:kinsoku/>
        <w:wordWrap/>
        <w:topLinePunct w:val="0"/>
        <w:autoSpaceDE/>
        <w:autoSpaceDN/>
        <w:bidi w:val="0"/>
        <w:adjustRightInd/>
        <w:snapToGrid/>
        <w:spacing w:line="576" w:lineRule="exact"/>
        <w:ind w:leftChars="150"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目前我们已经建设完成17家村级供销社。将继续按照市委组织部、农业农村局、乡村振兴局、供销联社联合出台的《进一步加强村级供销合作社建设促进村集体经济发展的实施方案》开展工作。</w:t>
      </w:r>
    </w:p>
    <w:p w14:paraId="61AD3AE3">
      <w:pPr>
        <w:keepNext w:val="0"/>
        <w:keepLines w:val="0"/>
        <w:pageBreakBefore w:val="0"/>
        <w:numPr>
          <w:ilvl w:val="0"/>
          <w:numId w:val="4"/>
        </w:numPr>
        <w:kinsoku/>
        <w:wordWrap/>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产销对接，做好消费帮扶（销售）产品推介和工作</w:t>
      </w:r>
    </w:p>
    <w:p w14:paraId="4BAB199D">
      <w:pPr>
        <w:keepNext w:val="0"/>
        <w:keepLines w:val="0"/>
        <w:pageBreakBefore w:val="0"/>
        <w:numPr>
          <w:ilvl w:val="0"/>
          <w:numId w:val="0"/>
        </w:numPr>
        <w:kinsoku/>
        <w:wordWrap/>
        <w:topLinePunct w:val="0"/>
        <w:autoSpaceDE/>
        <w:autoSpaceDN/>
        <w:bidi w:val="0"/>
        <w:adjustRightInd/>
        <w:snapToGrid/>
        <w:spacing w:line="576" w:lineRule="exact"/>
        <w:ind w:leftChars="150" w:firstLine="320" w:firstLineChars="100"/>
        <w:jc w:val="both"/>
        <w:textAlignment w:val="auto"/>
        <w:rPr>
          <w:rFonts w:hint="eastAsia" w:ascii="仿宋" w:hAnsi="仿宋" w:eastAsia="仿宋" w:cs="仿宋"/>
          <w:b/>
          <w:bCs/>
          <w:sz w:val="32"/>
          <w:szCs w:val="32"/>
          <w:lang w:val="en-US" w:eastAsia="zh-CN"/>
        </w:rPr>
      </w:pPr>
      <w:r>
        <w:rPr>
          <w:rFonts w:hint="eastAsia" w:ascii="仿宋" w:hAnsi="仿宋" w:eastAsia="仿宋" w:cs="仿宋"/>
          <w:sz w:val="32"/>
          <w:szCs w:val="32"/>
          <w:lang w:val="en-US" w:eastAsia="zh-CN"/>
        </w:rPr>
        <w:t>今年由供销社牵头全市消费帮扶工作，我们对接了全市165家单位，取得了良好效果。其中</w:t>
      </w:r>
      <w:r>
        <w:rPr>
          <w:rFonts w:hint="eastAsia" w:ascii="仿宋" w:hAnsi="仿宋" w:eastAsia="仿宋" w:cs="仿宋"/>
          <w:b w:val="0"/>
          <w:bCs w:val="0"/>
          <w:sz w:val="32"/>
          <w:szCs w:val="32"/>
          <w:lang w:val="en-US" w:eastAsia="zh-CN"/>
        </w:rPr>
        <w:t>“832平台”交易额300万余元，“省政府电子卖场乡村振兴馆”交易额100万元。</w:t>
      </w:r>
      <w:r>
        <w:rPr>
          <w:rFonts w:hint="eastAsia" w:ascii="仿宋" w:hAnsi="仿宋" w:eastAsia="仿宋" w:cs="仿宋"/>
          <w:sz w:val="32"/>
          <w:szCs w:val="32"/>
          <w:lang w:val="en-US" w:eastAsia="zh-CN"/>
        </w:rPr>
        <w:t>“岳阳市农村电商平台”采购汨罗本地农特产品215万元。今年，汨罗市采购保靖县农副产品373.83万元。</w:t>
      </w:r>
    </w:p>
    <w:p w14:paraId="6191DDF9">
      <w:pPr>
        <w:keepNext w:val="0"/>
        <w:keepLines w:val="0"/>
        <w:pageBreakBefore w:val="0"/>
        <w:widowControl w:val="0"/>
        <w:numPr>
          <w:ilvl w:val="0"/>
          <w:numId w:val="4"/>
        </w:numPr>
        <w:kinsoku/>
        <w:wordWrap/>
        <w:topLinePunct w:val="0"/>
        <w:autoSpaceDE/>
        <w:autoSpaceDN/>
        <w:bidi w:val="0"/>
        <w:adjustRightInd/>
        <w:snapToGrid/>
        <w:spacing w:line="576" w:lineRule="exact"/>
        <w:ind w:left="0" w:leftChars="0" w:firstLine="482" w:firstLineChars="150"/>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合作共赢，积极开展县域流通服务网络强县工作。</w:t>
      </w:r>
    </w:p>
    <w:p w14:paraId="3B88A916">
      <w:pPr>
        <w:keepNext w:val="0"/>
        <w:keepLines w:val="0"/>
        <w:pageBreakBefore w:val="0"/>
        <w:widowControl w:val="0"/>
        <w:numPr>
          <w:ilvl w:val="0"/>
          <w:numId w:val="0"/>
        </w:numPr>
        <w:kinsoku/>
        <w:wordWrap/>
        <w:topLinePunct w:val="0"/>
        <w:autoSpaceDE/>
        <w:autoSpaceDN/>
        <w:bidi w:val="0"/>
        <w:adjustRightInd/>
        <w:snapToGrid/>
        <w:spacing w:line="576" w:lineRule="exact"/>
        <w:ind w:leftChars="15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我们与大湘农批城合作成立了“湖南大湘联贸供销有限公司”，实现强强联合，打造“大湘供销超市”品牌。同时还</w:t>
      </w:r>
      <w:r>
        <w:rPr>
          <w:rFonts w:hint="eastAsia" w:ascii="仿宋" w:hAnsi="仿宋" w:eastAsia="仿宋" w:cs="仿宋"/>
          <w:b w:val="0"/>
          <w:bCs w:val="0"/>
          <w:sz w:val="32"/>
          <w:szCs w:val="32"/>
          <w:lang w:val="en-US" w:eastAsia="zh-CN"/>
        </w:rPr>
        <w:t>成立了“汨罗市农副产品县域流通服务平台”，有效整合电商公司、农资公司、惠农服务公司、村级供销社、农民专业合作社等行业资源和合作方资源，</w:t>
      </w:r>
      <w:r>
        <w:rPr>
          <w:rFonts w:hint="eastAsia" w:ascii="仿宋" w:hAnsi="仿宋" w:eastAsia="仿宋" w:cs="仿宋"/>
          <w:sz w:val="32"/>
          <w:szCs w:val="32"/>
          <w:lang w:val="en-US" w:eastAsia="zh-CN"/>
        </w:rPr>
        <w:t>全力创建县域流通服务网络强县。</w:t>
      </w:r>
    </w:p>
    <w:p w14:paraId="36D2A4D6">
      <w:pPr>
        <w:spacing w:line="600" w:lineRule="exact"/>
        <w:ind w:firstLine="640" w:firstLineChars="200"/>
        <w:jc w:val="both"/>
        <w:rPr>
          <w:rFonts w:eastAsia="仿宋_GB2312"/>
          <w:kern w:val="0"/>
          <w:sz w:val="32"/>
          <w:szCs w:val="32"/>
          <w:lang w:eastAsia="zh-CN"/>
        </w:rPr>
      </w:pPr>
    </w:p>
    <w:p w14:paraId="4D33A17F">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5C80865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1.机关资金紧张，由于历史遗留问题，机关无编人员多，经费紧张，缺口大。机关办公经费严重不足，工作难以运转。</w:t>
      </w:r>
    </w:p>
    <w:p w14:paraId="03F1D65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2.缺乏项目资金，我社下辖企业较多，基本都是困难企业，由于年久失修，需要改造的网点也多，需要政府财政扶持。</w:t>
      </w:r>
    </w:p>
    <w:p w14:paraId="67BBFE6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eastAsia="方正黑体_GBK"/>
          <w:kern w:val="0"/>
          <w:sz w:val="32"/>
          <w:szCs w:val="32"/>
          <w:lang w:eastAsia="zh-CN"/>
        </w:rPr>
      </w:pPr>
      <w:r>
        <w:rPr>
          <w:rFonts w:hint="eastAsia" w:ascii="仿宋" w:hAnsi="仿宋" w:eastAsia="仿宋" w:cs="仿宋"/>
          <w:snapToGrid w:val="0"/>
          <w:color w:val="000000"/>
          <w:kern w:val="0"/>
          <w:sz w:val="32"/>
          <w:szCs w:val="32"/>
          <w:lang w:val="en-US" w:eastAsia="zh-CN" w:bidi="ar-SA"/>
        </w:rPr>
        <w:t>3.我社系统摊子大，人多，维稳压力大。</w:t>
      </w:r>
    </w:p>
    <w:p w14:paraId="21E6073D">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555456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1.节约资金，花钱花在刀刃上。增加相关办公经费。</w:t>
      </w:r>
    </w:p>
    <w:p w14:paraId="7479C8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2.除了自身的盘活资产，积极拓展开发项目外，还需要政府政策和资金的支持。</w:t>
      </w:r>
    </w:p>
    <w:p w14:paraId="313F5C9E">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eastAsia="方正黑体_GBK"/>
          <w:kern w:val="0"/>
          <w:sz w:val="32"/>
          <w:szCs w:val="32"/>
          <w:lang w:eastAsia="zh-CN"/>
        </w:rPr>
      </w:pPr>
      <w:r>
        <w:rPr>
          <w:rFonts w:hint="eastAsia" w:ascii="仿宋" w:hAnsi="仿宋" w:eastAsia="仿宋" w:cs="仿宋"/>
          <w:snapToGrid w:val="0"/>
          <w:color w:val="000000"/>
          <w:kern w:val="0"/>
          <w:sz w:val="32"/>
          <w:szCs w:val="32"/>
          <w:lang w:val="en-US" w:eastAsia="zh-CN" w:bidi="ar-SA"/>
        </w:rPr>
        <w:t>3.系统上下人员需密切配合，共同努力化解各类矛盾。</w:t>
      </w:r>
    </w:p>
    <w:p w14:paraId="37ACA1C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2E51665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1、按规定内容公开预决算信息；</w:t>
      </w:r>
    </w:p>
    <w:p w14:paraId="3CE73A2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napToGrid w:val="0"/>
          <w:color w:val="000000"/>
          <w:kern w:val="0"/>
          <w:sz w:val="32"/>
          <w:szCs w:val="32"/>
          <w:lang w:val="en-US" w:eastAsia="zh-CN" w:bidi="ar-SA"/>
        </w:rPr>
      </w:pPr>
      <w:r>
        <w:rPr>
          <w:rFonts w:hint="eastAsia" w:ascii="仿宋" w:hAnsi="仿宋" w:eastAsia="仿宋" w:cs="仿宋"/>
          <w:snapToGrid w:val="0"/>
          <w:color w:val="000000"/>
          <w:kern w:val="0"/>
          <w:sz w:val="32"/>
          <w:szCs w:val="32"/>
          <w:lang w:val="en-US" w:eastAsia="zh-CN" w:bidi="ar-SA"/>
        </w:rPr>
        <w:t>2、按规定时限公开预决算信息；</w:t>
      </w:r>
    </w:p>
    <w:p w14:paraId="084F6D41">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eastAsia="方正黑体_GBK"/>
          <w:kern w:val="0"/>
          <w:sz w:val="32"/>
          <w:szCs w:val="32"/>
          <w:lang w:eastAsia="zh-CN"/>
        </w:rPr>
      </w:pPr>
      <w:r>
        <w:rPr>
          <w:rFonts w:hint="eastAsia" w:ascii="仿宋" w:hAnsi="仿宋" w:eastAsia="仿宋" w:cs="仿宋"/>
          <w:snapToGrid w:val="0"/>
          <w:color w:val="000000"/>
          <w:kern w:val="0"/>
          <w:sz w:val="32"/>
          <w:szCs w:val="32"/>
          <w:lang w:val="en-US" w:eastAsia="zh-CN" w:bidi="ar-SA"/>
        </w:rPr>
        <w:t>3、开展绩效运行监控工作，及时了解整体支出进度。</w:t>
      </w:r>
    </w:p>
    <w:p w14:paraId="3C7E2132">
      <w:pPr>
        <w:spacing w:line="600" w:lineRule="exact"/>
        <w:ind w:firstLine="640" w:firstLineChars="200"/>
        <w:jc w:val="both"/>
        <w:rPr>
          <w:rFonts w:eastAsia="仿宋_GB2312"/>
          <w:kern w:val="0"/>
          <w:sz w:val="32"/>
          <w:szCs w:val="32"/>
          <w:lang w:eastAsia="zh-CN"/>
        </w:rPr>
      </w:pPr>
      <w:r>
        <w:rPr>
          <w:rFonts w:hint="eastAsia" w:eastAsia="黑体"/>
          <w:kern w:val="0"/>
          <w:sz w:val="32"/>
          <w:szCs w:val="32"/>
          <w:lang w:eastAsia="zh-CN"/>
        </w:rPr>
        <w:t>十、其他需要说明的情况</w:t>
      </w:r>
    </w:p>
    <w:p w14:paraId="74550A2A">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报告需要以下附件：</w:t>
      </w:r>
    </w:p>
    <w:p w14:paraId="223B0648">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1、部门整体支出绩效评价基础数据表</w:t>
      </w:r>
    </w:p>
    <w:p w14:paraId="32446569">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2、部门整体支出绩效自评表</w:t>
      </w:r>
    </w:p>
    <w:p w14:paraId="77C0C86B">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3、项目支出绩效自评表（每个一级项目支出一张表）</w:t>
      </w:r>
    </w:p>
    <w:p w14:paraId="296CC7B5">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4、政府性基金预算支出情况表</w:t>
      </w:r>
    </w:p>
    <w:p w14:paraId="0F7D610A">
      <w:pPr>
        <w:spacing w:line="600" w:lineRule="exact"/>
        <w:ind w:firstLine="640" w:firstLineChars="200"/>
        <w:jc w:val="both"/>
        <w:rPr>
          <w:rFonts w:hint="eastAsia" w:ascii="仿宋" w:hAnsi="仿宋" w:eastAsia="仿宋" w:cs="仿宋"/>
          <w:kern w:val="0"/>
          <w:sz w:val="32"/>
          <w:szCs w:val="32"/>
          <w:lang w:eastAsia="zh-CN"/>
        </w:rPr>
      </w:pPr>
      <w:r>
        <w:rPr>
          <w:rFonts w:hint="eastAsia" w:ascii="仿宋" w:hAnsi="仿宋" w:eastAsia="仿宋" w:cs="仿宋"/>
          <w:kern w:val="0"/>
          <w:sz w:val="32"/>
          <w:szCs w:val="32"/>
          <w:lang w:eastAsia="zh-CN"/>
        </w:rPr>
        <w:t>5、国有资本经营预算支出情况表</w:t>
      </w:r>
    </w:p>
    <w:p w14:paraId="4396B61B">
      <w:pPr>
        <w:spacing w:line="600" w:lineRule="exact"/>
        <w:ind w:firstLine="640" w:firstLineChars="200"/>
        <w:jc w:val="both"/>
        <w:rPr>
          <w:rFonts w:hint="eastAsia" w:ascii="宋体" w:hAnsi="宋体" w:eastAsia="宋体" w:cs="宋体"/>
          <w:bCs/>
          <w:spacing w:val="-4"/>
          <w:kern w:val="0"/>
          <w:sz w:val="28"/>
          <w:szCs w:val="28"/>
          <w:lang w:eastAsia="zh-CN"/>
        </w:rPr>
      </w:pPr>
      <w:r>
        <w:rPr>
          <w:rFonts w:hint="eastAsia" w:ascii="仿宋" w:hAnsi="仿宋" w:eastAsia="仿宋" w:cs="仿宋"/>
          <w:kern w:val="0"/>
          <w:sz w:val="32"/>
          <w:szCs w:val="32"/>
          <w:lang w:eastAsia="zh-CN"/>
        </w:rPr>
        <w:t>6、社会保险基金预算支出情况表</w:t>
      </w:r>
    </w:p>
    <w:p w14:paraId="586B8A08">
      <w:pPr>
        <w:spacing w:line="267" w:lineRule="auto"/>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7697B714">
      <w:pPr>
        <w:spacing w:before="201" w:line="578" w:lineRule="exact"/>
        <w:rPr>
          <w:rFonts w:ascii="Times New Roman" w:hAnsi="Times New Roman" w:eastAsia="Times New Roman" w:cs="Times New Roman"/>
          <w:spacing w:val="15"/>
          <w:position w:val="10"/>
          <w:sz w:val="42"/>
          <w:szCs w:val="42"/>
        </w:rPr>
      </w:pPr>
    </w:p>
    <w:p w14:paraId="62F6B15E">
      <w:pPr>
        <w:spacing w:before="201" w:line="578" w:lineRule="exact"/>
        <w:rPr>
          <w:rFonts w:ascii="Times New Roman" w:hAnsi="Times New Roman" w:eastAsia="Times New Roman" w:cs="Times New Roman"/>
          <w:spacing w:val="15"/>
          <w:position w:val="10"/>
          <w:sz w:val="42"/>
          <w:szCs w:val="42"/>
        </w:rPr>
      </w:pPr>
    </w:p>
    <w:p w14:paraId="5F5B740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640" w:leftChars="0"/>
        <w:textAlignment w:val="baseline"/>
        <w:outlineLvl w:val="0"/>
        <w:rPr>
          <w:rFonts w:hint="eastAsia" w:ascii="仿宋" w:hAnsi="仿宋" w:eastAsia="仿宋" w:cs="仿宋"/>
          <w:b/>
          <w:bCs/>
          <w:spacing w:val="-15"/>
          <w:sz w:val="32"/>
          <w:szCs w:val="32"/>
          <w:lang w:eastAsia="zh-CN"/>
        </w:rPr>
      </w:pP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256BE9"/>
    <w:multiLevelType w:val="singleLevel"/>
    <w:tmpl w:val="FE256BE9"/>
    <w:lvl w:ilvl="0" w:tentative="0">
      <w:start w:val="1"/>
      <w:numFmt w:val="decimal"/>
      <w:suff w:val="nothing"/>
      <w:lvlText w:val="%1、"/>
      <w:lvlJc w:val="left"/>
    </w:lvl>
  </w:abstractNum>
  <w:abstractNum w:abstractNumId="1">
    <w:nsid w:val="FFF6EB38"/>
    <w:multiLevelType w:val="singleLevel"/>
    <w:tmpl w:val="FFF6EB38"/>
    <w:lvl w:ilvl="0" w:tentative="0">
      <w:start w:val="2"/>
      <w:numFmt w:val="chineseCounting"/>
      <w:suff w:val="nothing"/>
      <w:lvlText w:val="（%1）"/>
      <w:lvlJc w:val="left"/>
      <w:rPr>
        <w:rFonts w:hint="eastAsia"/>
      </w:rPr>
    </w:lvl>
  </w:abstractNum>
  <w:abstractNum w:abstractNumId="2">
    <w:nsid w:val="4C626595"/>
    <w:multiLevelType w:val="singleLevel"/>
    <w:tmpl w:val="4C626595"/>
    <w:lvl w:ilvl="0" w:tentative="0">
      <w:start w:val="1"/>
      <w:numFmt w:val="chineseCounting"/>
      <w:suff w:val="nothing"/>
      <w:lvlText w:val="%1、"/>
      <w:lvlJc w:val="left"/>
      <w:rPr>
        <w:rFonts w:hint="eastAsia"/>
      </w:rPr>
    </w:lvl>
  </w:abstractNum>
  <w:abstractNum w:abstractNumId="3">
    <w:nsid w:val="4F9F3FBC"/>
    <w:multiLevelType w:val="singleLevel"/>
    <w:tmpl w:val="4F9F3FBC"/>
    <w:lvl w:ilvl="0" w:tentative="0">
      <w:start w:val="4"/>
      <w:numFmt w:val="chineseCounting"/>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WFhNDY2NjNiMjY2OGY2MDE1ZWM1MTgyMDk3YmJkODAifQ=="/>
  </w:docVars>
  <w:rsids>
    <w:rsidRoot w:val="00000000"/>
    <w:rsid w:val="006A091C"/>
    <w:rsid w:val="01AF3811"/>
    <w:rsid w:val="02217FDE"/>
    <w:rsid w:val="03795BF7"/>
    <w:rsid w:val="04B073F7"/>
    <w:rsid w:val="07045603"/>
    <w:rsid w:val="07CE3B6C"/>
    <w:rsid w:val="086E756B"/>
    <w:rsid w:val="097F720C"/>
    <w:rsid w:val="09AB4E41"/>
    <w:rsid w:val="0ACF37E5"/>
    <w:rsid w:val="0B400BC6"/>
    <w:rsid w:val="0C8F3D96"/>
    <w:rsid w:val="0D41176A"/>
    <w:rsid w:val="0D8B6C53"/>
    <w:rsid w:val="0E68228D"/>
    <w:rsid w:val="0EA6787F"/>
    <w:rsid w:val="0FDB5826"/>
    <w:rsid w:val="11E0701F"/>
    <w:rsid w:val="12AB590B"/>
    <w:rsid w:val="15276E52"/>
    <w:rsid w:val="19287A4C"/>
    <w:rsid w:val="19D32FBC"/>
    <w:rsid w:val="1BA75926"/>
    <w:rsid w:val="1C1B73F4"/>
    <w:rsid w:val="1C376994"/>
    <w:rsid w:val="1C95013A"/>
    <w:rsid w:val="1CAF1AF0"/>
    <w:rsid w:val="1D534896"/>
    <w:rsid w:val="1E6A4395"/>
    <w:rsid w:val="1F6966C8"/>
    <w:rsid w:val="1FE3655B"/>
    <w:rsid w:val="21EF63B1"/>
    <w:rsid w:val="226052EB"/>
    <w:rsid w:val="252A50D3"/>
    <w:rsid w:val="25557A3D"/>
    <w:rsid w:val="261D09B9"/>
    <w:rsid w:val="26EA5ED7"/>
    <w:rsid w:val="27A93B82"/>
    <w:rsid w:val="298C02A2"/>
    <w:rsid w:val="2A2E45FD"/>
    <w:rsid w:val="2AE00186"/>
    <w:rsid w:val="2CE14AAF"/>
    <w:rsid w:val="2D165EC2"/>
    <w:rsid w:val="2F7D46F3"/>
    <w:rsid w:val="2FC735ED"/>
    <w:rsid w:val="308216BE"/>
    <w:rsid w:val="33A1422B"/>
    <w:rsid w:val="33FB7DDF"/>
    <w:rsid w:val="34FE1149"/>
    <w:rsid w:val="35847A4B"/>
    <w:rsid w:val="35C92703"/>
    <w:rsid w:val="364B6317"/>
    <w:rsid w:val="37A14A27"/>
    <w:rsid w:val="37C42BFB"/>
    <w:rsid w:val="37FB52E6"/>
    <w:rsid w:val="38E14DE8"/>
    <w:rsid w:val="3A371445"/>
    <w:rsid w:val="3A550786"/>
    <w:rsid w:val="3AF076CD"/>
    <w:rsid w:val="3B570672"/>
    <w:rsid w:val="3B731709"/>
    <w:rsid w:val="3B7A130F"/>
    <w:rsid w:val="3EFD2ECB"/>
    <w:rsid w:val="3F55292B"/>
    <w:rsid w:val="408D6263"/>
    <w:rsid w:val="41B307C3"/>
    <w:rsid w:val="41B65345"/>
    <w:rsid w:val="494A1329"/>
    <w:rsid w:val="4997501D"/>
    <w:rsid w:val="4F8B6063"/>
    <w:rsid w:val="506C3D16"/>
    <w:rsid w:val="50B52E7B"/>
    <w:rsid w:val="52FA3F96"/>
    <w:rsid w:val="543739B0"/>
    <w:rsid w:val="55850F17"/>
    <w:rsid w:val="57AE6D93"/>
    <w:rsid w:val="58CA29C2"/>
    <w:rsid w:val="59E051FD"/>
    <w:rsid w:val="5AC925F5"/>
    <w:rsid w:val="5CCE3A33"/>
    <w:rsid w:val="5DAB2368"/>
    <w:rsid w:val="5E940365"/>
    <w:rsid w:val="5FB623A7"/>
    <w:rsid w:val="612C15C8"/>
    <w:rsid w:val="61B61E16"/>
    <w:rsid w:val="674D3208"/>
    <w:rsid w:val="68A71581"/>
    <w:rsid w:val="68A815DC"/>
    <w:rsid w:val="69130B13"/>
    <w:rsid w:val="69392234"/>
    <w:rsid w:val="69E93FCD"/>
    <w:rsid w:val="6A6C355F"/>
    <w:rsid w:val="6C467142"/>
    <w:rsid w:val="6CFA6175"/>
    <w:rsid w:val="6E3765EA"/>
    <w:rsid w:val="6E3851B0"/>
    <w:rsid w:val="72AE17BA"/>
    <w:rsid w:val="73214465"/>
    <w:rsid w:val="784167CA"/>
    <w:rsid w:val="79110F76"/>
    <w:rsid w:val="7DDF11A4"/>
    <w:rsid w:val="7ED67756"/>
    <w:rsid w:val="7FA755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semiHidden/>
    <w:qFormat/>
    <w:uiPriority w:val="0"/>
    <w:rPr>
      <w:rFonts w:ascii="仿宋" w:hAnsi="仿宋" w:eastAsia="仿宋" w:cs="仿宋"/>
      <w:sz w:val="34"/>
      <w:szCs w:val="34"/>
      <w:lang w:val="en-US" w:eastAsia="en-US" w:bidi="ar-SA"/>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Arial" w:hAnsi="Arial" w:eastAsia="Arial" w:cs="Arial"/>
      <w:sz w:val="21"/>
      <w:szCs w:val="21"/>
      <w:lang w:val="en-US" w:eastAsia="en-US" w:bidi="ar-SA"/>
    </w:rPr>
  </w:style>
  <w:style w:type="paragraph" w:styleId="10">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1">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3518</Words>
  <Characters>3799</Characters>
  <TotalTime>18</TotalTime>
  <ScaleCrop>false</ScaleCrop>
  <LinksUpToDate>false</LinksUpToDate>
  <CharactersWithSpaces>3895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2025-10-09T07:51:04Z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ies>
</file>