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07F6B">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4A37B30">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476983F9">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4362B481">
      <w:pPr>
        <w:spacing w:line="177" w:lineRule="exact"/>
        <w:ind w:firstLine="420"/>
        <w:jc w:val="left"/>
        <w:rPr>
          <w:kern w:val="0"/>
          <w:lang w:eastAsia="zh-CN"/>
        </w:rPr>
      </w:pPr>
    </w:p>
    <w:tbl>
      <w:tblPr>
        <w:tblStyle w:val="7"/>
        <w:tblW w:w="94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81"/>
        <w:gridCol w:w="1161"/>
        <w:gridCol w:w="961"/>
        <w:gridCol w:w="963"/>
        <w:gridCol w:w="1082"/>
        <w:gridCol w:w="1042"/>
        <w:gridCol w:w="947"/>
      </w:tblGrid>
      <w:tr w14:paraId="1DD8E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281" w:type="dxa"/>
            <w:vMerge w:val="restart"/>
            <w:tcBorders>
              <w:bottom w:val="nil"/>
            </w:tcBorders>
            <w:vAlign w:val="center"/>
          </w:tcPr>
          <w:p w14:paraId="1A273097">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22" w:type="dxa"/>
            <w:gridSpan w:val="2"/>
            <w:vAlign w:val="center"/>
          </w:tcPr>
          <w:p w14:paraId="7774B2E0">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45" w:type="dxa"/>
            <w:gridSpan w:val="2"/>
            <w:vAlign w:val="center"/>
          </w:tcPr>
          <w:p w14:paraId="69D0E93A">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年实际在职人数</w:t>
            </w:r>
          </w:p>
        </w:tc>
        <w:tc>
          <w:tcPr>
            <w:tcW w:w="1989" w:type="dxa"/>
            <w:gridSpan w:val="2"/>
            <w:vAlign w:val="center"/>
          </w:tcPr>
          <w:p w14:paraId="510AF3D8">
            <w:pPr>
              <w:spacing w:line="240" w:lineRule="auto"/>
              <w:ind w:firstLine="630" w:firstLineChars="300"/>
              <w:jc w:val="center"/>
              <w:rPr>
                <w:rFonts w:ascii="仿宋_GB2312" w:eastAsia="仿宋_GB2312"/>
                <w:kern w:val="0"/>
              </w:rPr>
            </w:pPr>
            <w:r>
              <w:rPr>
                <w:rFonts w:hint="eastAsia" w:ascii="仿宋_GB2312" w:hAnsi="宋体" w:eastAsia="仿宋_GB2312" w:cs="宋体"/>
                <w:kern w:val="0"/>
              </w:rPr>
              <w:t>控制率</w:t>
            </w:r>
          </w:p>
        </w:tc>
      </w:tr>
      <w:tr w14:paraId="59A83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281" w:type="dxa"/>
            <w:vMerge w:val="continue"/>
            <w:tcBorders>
              <w:top w:val="nil"/>
            </w:tcBorders>
            <w:vAlign w:val="center"/>
          </w:tcPr>
          <w:p w14:paraId="6CDC33E4">
            <w:pPr>
              <w:spacing w:line="240" w:lineRule="auto"/>
              <w:ind w:firstLine="420"/>
              <w:jc w:val="center"/>
              <w:rPr>
                <w:rFonts w:ascii="仿宋_GB2312" w:eastAsia="仿宋_GB2312"/>
                <w:kern w:val="0"/>
              </w:rPr>
            </w:pPr>
          </w:p>
        </w:tc>
        <w:tc>
          <w:tcPr>
            <w:tcW w:w="2122" w:type="dxa"/>
            <w:gridSpan w:val="2"/>
            <w:vAlign w:val="center"/>
          </w:tcPr>
          <w:p w14:paraId="443561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2045" w:type="dxa"/>
            <w:gridSpan w:val="2"/>
            <w:vAlign w:val="center"/>
          </w:tcPr>
          <w:p w14:paraId="7A5031F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w:t>
            </w:r>
          </w:p>
        </w:tc>
        <w:tc>
          <w:tcPr>
            <w:tcW w:w="1989" w:type="dxa"/>
            <w:gridSpan w:val="2"/>
            <w:vAlign w:val="center"/>
          </w:tcPr>
          <w:p w14:paraId="2DC247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100.0%</w:t>
            </w:r>
          </w:p>
        </w:tc>
      </w:tr>
      <w:tr w14:paraId="2A5B2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81" w:type="dxa"/>
            <w:vAlign w:val="center"/>
          </w:tcPr>
          <w:p w14:paraId="0C9411A0">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22" w:type="dxa"/>
            <w:gridSpan w:val="2"/>
            <w:vAlign w:val="center"/>
          </w:tcPr>
          <w:p w14:paraId="4CA1BDEA">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45" w:type="dxa"/>
            <w:gridSpan w:val="2"/>
            <w:vAlign w:val="center"/>
          </w:tcPr>
          <w:p w14:paraId="02926EE3">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9" w:type="dxa"/>
            <w:gridSpan w:val="2"/>
            <w:vAlign w:val="center"/>
          </w:tcPr>
          <w:p w14:paraId="34A47C6C">
            <w:pPr>
              <w:spacing w:line="240" w:lineRule="auto"/>
              <w:ind w:firstLine="420"/>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767E0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81" w:type="dxa"/>
            <w:vAlign w:val="center"/>
          </w:tcPr>
          <w:p w14:paraId="79FF91AC">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22" w:type="dxa"/>
            <w:gridSpan w:val="2"/>
            <w:vAlign w:val="center"/>
          </w:tcPr>
          <w:p w14:paraId="6C78051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4.88</w:t>
            </w:r>
          </w:p>
        </w:tc>
        <w:tc>
          <w:tcPr>
            <w:tcW w:w="2045" w:type="dxa"/>
            <w:gridSpan w:val="2"/>
            <w:vAlign w:val="center"/>
          </w:tcPr>
          <w:p w14:paraId="29E8EE6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w:t>
            </w:r>
          </w:p>
        </w:tc>
        <w:tc>
          <w:tcPr>
            <w:tcW w:w="1989" w:type="dxa"/>
            <w:gridSpan w:val="2"/>
            <w:vAlign w:val="center"/>
          </w:tcPr>
          <w:p w14:paraId="75FB3B0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4.08</w:t>
            </w:r>
          </w:p>
        </w:tc>
      </w:tr>
      <w:tr w14:paraId="4BCC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281" w:type="dxa"/>
            <w:vAlign w:val="center"/>
          </w:tcPr>
          <w:p w14:paraId="0D7E98D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22" w:type="dxa"/>
            <w:gridSpan w:val="2"/>
            <w:vAlign w:val="center"/>
          </w:tcPr>
          <w:p w14:paraId="5F8EB7DB">
            <w:pPr>
              <w:spacing w:line="240" w:lineRule="auto"/>
              <w:ind w:firstLine="420"/>
              <w:jc w:val="center"/>
              <w:rPr>
                <w:rFonts w:ascii="仿宋_GB2312" w:eastAsia="仿宋_GB2312"/>
                <w:kern w:val="0"/>
                <w:lang w:eastAsia="zh-CN"/>
              </w:rPr>
            </w:pPr>
          </w:p>
        </w:tc>
        <w:tc>
          <w:tcPr>
            <w:tcW w:w="2045" w:type="dxa"/>
            <w:gridSpan w:val="2"/>
            <w:vAlign w:val="center"/>
          </w:tcPr>
          <w:p w14:paraId="69F74C6E">
            <w:pPr>
              <w:spacing w:line="240" w:lineRule="auto"/>
              <w:ind w:firstLine="420"/>
              <w:jc w:val="center"/>
              <w:rPr>
                <w:rFonts w:ascii="仿宋_GB2312" w:eastAsia="仿宋_GB2312"/>
                <w:kern w:val="0"/>
                <w:lang w:eastAsia="zh-CN"/>
              </w:rPr>
            </w:pPr>
          </w:p>
        </w:tc>
        <w:tc>
          <w:tcPr>
            <w:tcW w:w="1989" w:type="dxa"/>
            <w:gridSpan w:val="2"/>
            <w:vAlign w:val="center"/>
          </w:tcPr>
          <w:p w14:paraId="5304EA7A">
            <w:pPr>
              <w:spacing w:line="240" w:lineRule="auto"/>
              <w:ind w:firstLine="420"/>
              <w:jc w:val="center"/>
              <w:rPr>
                <w:rFonts w:ascii="仿宋_GB2312" w:eastAsia="仿宋_GB2312"/>
                <w:kern w:val="0"/>
                <w:lang w:eastAsia="zh-CN"/>
              </w:rPr>
            </w:pPr>
          </w:p>
        </w:tc>
      </w:tr>
      <w:tr w14:paraId="631A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3281" w:type="dxa"/>
            <w:vAlign w:val="center"/>
          </w:tcPr>
          <w:p w14:paraId="710486B5">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22" w:type="dxa"/>
            <w:gridSpan w:val="2"/>
            <w:vAlign w:val="center"/>
          </w:tcPr>
          <w:p w14:paraId="6BC7B99C">
            <w:pPr>
              <w:spacing w:line="240" w:lineRule="auto"/>
              <w:ind w:firstLine="420"/>
              <w:jc w:val="center"/>
              <w:rPr>
                <w:rFonts w:ascii="仿宋_GB2312" w:eastAsia="仿宋_GB2312"/>
                <w:kern w:val="0"/>
              </w:rPr>
            </w:pPr>
          </w:p>
        </w:tc>
        <w:tc>
          <w:tcPr>
            <w:tcW w:w="2045" w:type="dxa"/>
            <w:gridSpan w:val="2"/>
            <w:vAlign w:val="center"/>
          </w:tcPr>
          <w:p w14:paraId="08C89BA4">
            <w:pPr>
              <w:spacing w:line="240" w:lineRule="auto"/>
              <w:ind w:firstLine="420"/>
              <w:jc w:val="center"/>
              <w:rPr>
                <w:rFonts w:ascii="仿宋_GB2312" w:eastAsia="仿宋_GB2312"/>
                <w:kern w:val="0"/>
              </w:rPr>
            </w:pPr>
          </w:p>
        </w:tc>
        <w:tc>
          <w:tcPr>
            <w:tcW w:w="1989" w:type="dxa"/>
            <w:gridSpan w:val="2"/>
            <w:vAlign w:val="center"/>
          </w:tcPr>
          <w:p w14:paraId="308AD304">
            <w:pPr>
              <w:spacing w:line="240" w:lineRule="auto"/>
              <w:ind w:firstLine="420"/>
              <w:jc w:val="center"/>
              <w:rPr>
                <w:rFonts w:ascii="仿宋_GB2312" w:eastAsia="仿宋_GB2312"/>
                <w:kern w:val="0"/>
              </w:rPr>
            </w:pPr>
          </w:p>
        </w:tc>
      </w:tr>
      <w:tr w14:paraId="2CA26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281" w:type="dxa"/>
            <w:vAlign w:val="center"/>
          </w:tcPr>
          <w:p w14:paraId="0206F2B1">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22" w:type="dxa"/>
            <w:gridSpan w:val="2"/>
            <w:vAlign w:val="center"/>
          </w:tcPr>
          <w:p w14:paraId="506DEAE1">
            <w:pPr>
              <w:spacing w:line="240" w:lineRule="auto"/>
              <w:ind w:firstLine="420"/>
              <w:jc w:val="center"/>
              <w:rPr>
                <w:rFonts w:ascii="仿宋_GB2312" w:eastAsia="仿宋_GB2312"/>
                <w:kern w:val="0"/>
              </w:rPr>
            </w:pPr>
          </w:p>
        </w:tc>
        <w:tc>
          <w:tcPr>
            <w:tcW w:w="2045" w:type="dxa"/>
            <w:gridSpan w:val="2"/>
            <w:vAlign w:val="center"/>
          </w:tcPr>
          <w:p w14:paraId="33651E0A">
            <w:pPr>
              <w:spacing w:line="240" w:lineRule="auto"/>
              <w:ind w:firstLine="420"/>
              <w:jc w:val="center"/>
              <w:rPr>
                <w:rFonts w:ascii="仿宋_GB2312" w:eastAsia="仿宋_GB2312"/>
                <w:kern w:val="0"/>
              </w:rPr>
            </w:pPr>
          </w:p>
        </w:tc>
        <w:tc>
          <w:tcPr>
            <w:tcW w:w="1989" w:type="dxa"/>
            <w:gridSpan w:val="2"/>
            <w:vAlign w:val="center"/>
          </w:tcPr>
          <w:p w14:paraId="50FE6AA4">
            <w:pPr>
              <w:spacing w:line="240" w:lineRule="auto"/>
              <w:ind w:firstLine="420"/>
              <w:jc w:val="center"/>
              <w:rPr>
                <w:rFonts w:ascii="仿宋_GB2312" w:eastAsia="仿宋_GB2312"/>
                <w:kern w:val="0"/>
              </w:rPr>
            </w:pPr>
          </w:p>
        </w:tc>
      </w:tr>
      <w:tr w14:paraId="4BD87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81" w:type="dxa"/>
            <w:vAlign w:val="center"/>
          </w:tcPr>
          <w:p w14:paraId="3C7D9BA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22" w:type="dxa"/>
            <w:gridSpan w:val="2"/>
            <w:vAlign w:val="center"/>
          </w:tcPr>
          <w:p w14:paraId="7AD4044B">
            <w:pPr>
              <w:spacing w:line="240" w:lineRule="auto"/>
              <w:ind w:firstLine="420"/>
              <w:jc w:val="center"/>
              <w:rPr>
                <w:rFonts w:ascii="仿宋_GB2312" w:eastAsia="仿宋_GB2312"/>
                <w:kern w:val="0"/>
              </w:rPr>
            </w:pPr>
          </w:p>
        </w:tc>
        <w:tc>
          <w:tcPr>
            <w:tcW w:w="2045" w:type="dxa"/>
            <w:gridSpan w:val="2"/>
            <w:vAlign w:val="center"/>
          </w:tcPr>
          <w:p w14:paraId="4095306A">
            <w:pPr>
              <w:spacing w:line="240" w:lineRule="auto"/>
              <w:ind w:firstLine="420"/>
              <w:jc w:val="center"/>
              <w:rPr>
                <w:rFonts w:ascii="仿宋_GB2312" w:eastAsia="仿宋_GB2312"/>
                <w:kern w:val="0"/>
              </w:rPr>
            </w:pPr>
          </w:p>
        </w:tc>
        <w:tc>
          <w:tcPr>
            <w:tcW w:w="1989" w:type="dxa"/>
            <w:gridSpan w:val="2"/>
            <w:vAlign w:val="center"/>
          </w:tcPr>
          <w:p w14:paraId="69206AA0">
            <w:pPr>
              <w:spacing w:line="240" w:lineRule="auto"/>
              <w:ind w:firstLine="420"/>
              <w:jc w:val="center"/>
              <w:rPr>
                <w:rFonts w:ascii="仿宋_GB2312" w:eastAsia="仿宋_GB2312"/>
                <w:kern w:val="0"/>
              </w:rPr>
            </w:pPr>
          </w:p>
        </w:tc>
      </w:tr>
      <w:tr w14:paraId="638F5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3281" w:type="dxa"/>
            <w:vAlign w:val="center"/>
          </w:tcPr>
          <w:p w14:paraId="0B22AD20">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22" w:type="dxa"/>
            <w:gridSpan w:val="2"/>
            <w:vAlign w:val="center"/>
          </w:tcPr>
          <w:p w14:paraId="703F89E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4.88</w:t>
            </w:r>
          </w:p>
        </w:tc>
        <w:tc>
          <w:tcPr>
            <w:tcW w:w="2045" w:type="dxa"/>
            <w:gridSpan w:val="2"/>
            <w:vAlign w:val="center"/>
          </w:tcPr>
          <w:p w14:paraId="6DA0EE6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w:t>
            </w:r>
          </w:p>
        </w:tc>
        <w:tc>
          <w:tcPr>
            <w:tcW w:w="1989" w:type="dxa"/>
            <w:gridSpan w:val="2"/>
            <w:vAlign w:val="center"/>
          </w:tcPr>
          <w:p w14:paraId="7FF611B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4.08</w:t>
            </w:r>
          </w:p>
        </w:tc>
      </w:tr>
      <w:tr w14:paraId="63F90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281" w:type="dxa"/>
            <w:vAlign w:val="center"/>
          </w:tcPr>
          <w:p w14:paraId="7BFB3022">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22" w:type="dxa"/>
            <w:gridSpan w:val="2"/>
            <w:vAlign w:val="center"/>
          </w:tcPr>
          <w:p w14:paraId="7B6A7B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42.44</w:t>
            </w:r>
          </w:p>
        </w:tc>
        <w:tc>
          <w:tcPr>
            <w:tcW w:w="2045" w:type="dxa"/>
            <w:gridSpan w:val="2"/>
            <w:vAlign w:val="center"/>
          </w:tcPr>
          <w:p w14:paraId="0ECBEA5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88</w:t>
            </w:r>
          </w:p>
        </w:tc>
        <w:tc>
          <w:tcPr>
            <w:tcW w:w="1989" w:type="dxa"/>
            <w:gridSpan w:val="2"/>
            <w:vAlign w:val="center"/>
          </w:tcPr>
          <w:p w14:paraId="0BC3150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96.73</w:t>
            </w:r>
          </w:p>
        </w:tc>
      </w:tr>
      <w:tr w14:paraId="46D50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81" w:type="dxa"/>
            <w:vAlign w:val="center"/>
          </w:tcPr>
          <w:p w14:paraId="2A0708D6">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22" w:type="dxa"/>
            <w:gridSpan w:val="2"/>
            <w:vAlign w:val="center"/>
          </w:tcPr>
          <w:p w14:paraId="17F26C3C">
            <w:pPr>
              <w:spacing w:line="240" w:lineRule="auto"/>
              <w:ind w:firstLine="420"/>
              <w:jc w:val="center"/>
              <w:rPr>
                <w:rFonts w:ascii="仿宋_GB2312" w:eastAsia="仿宋_GB2312"/>
                <w:kern w:val="0"/>
              </w:rPr>
            </w:pPr>
          </w:p>
        </w:tc>
        <w:tc>
          <w:tcPr>
            <w:tcW w:w="2045" w:type="dxa"/>
            <w:gridSpan w:val="2"/>
            <w:vAlign w:val="center"/>
          </w:tcPr>
          <w:p w14:paraId="6B9A21AA">
            <w:pPr>
              <w:spacing w:line="240" w:lineRule="auto"/>
              <w:ind w:firstLine="420"/>
              <w:jc w:val="center"/>
              <w:rPr>
                <w:rFonts w:ascii="仿宋_GB2312" w:eastAsia="仿宋_GB2312"/>
                <w:kern w:val="0"/>
              </w:rPr>
            </w:pPr>
          </w:p>
        </w:tc>
        <w:tc>
          <w:tcPr>
            <w:tcW w:w="1989" w:type="dxa"/>
            <w:gridSpan w:val="2"/>
            <w:vAlign w:val="center"/>
          </w:tcPr>
          <w:p w14:paraId="5E89B354">
            <w:pPr>
              <w:spacing w:line="240" w:lineRule="auto"/>
              <w:ind w:firstLine="420"/>
              <w:jc w:val="center"/>
              <w:rPr>
                <w:rFonts w:ascii="仿宋_GB2312" w:eastAsia="仿宋_GB2312"/>
                <w:kern w:val="0"/>
              </w:rPr>
            </w:pPr>
          </w:p>
        </w:tc>
      </w:tr>
      <w:tr w14:paraId="275C4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81" w:type="dxa"/>
            <w:vAlign w:val="center"/>
          </w:tcPr>
          <w:p w14:paraId="144CD612">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22" w:type="dxa"/>
            <w:gridSpan w:val="2"/>
            <w:vAlign w:val="center"/>
          </w:tcPr>
          <w:p w14:paraId="6E74DEB6">
            <w:pPr>
              <w:spacing w:line="240" w:lineRule="auto"/>
              <w:ind w:firstLine="420"/>
              <w:jc w:val="center"/>
              <w:rPr>
                <w:rFonts w:ascii="仿宋_GB2312" w:eastAsia="仿宋_GB2312"/>
                <w:kern w:val="0"/>
              </w:rPr>
            </w:pPr>
          </w:p>
        </w:tc>
        <w:tc>
          <w:tcPr>
            <w:tcW w:w="2045" w:type="dxa"/>
            <w:gridSpan w:val="2"/>
            <w:vAlign w:val="center"/>
          </w:tcPr>
          <w:p w14:paraId="454E5780">
            <w:pPr>
              <w:spacing w:line="240" w:lineRule="auto"/>
              <w:ind w:firstLine="420"/>
              <w:jc w:val="center"/>
              <w:rPr>
                <w:rFonts w:ascii="仿宋_GB2312" w:eastAsia="仿宋_GB2312"/>
                <w:kern w:val="0"/>
              </w:rPr>
            </w:pPr>
          </w:p>
        </w:tc>
        <w:tc>
          <w:tcPr>
            <w:tcW w:w="1989" w:type="dxa"/>
            <w:gridSpan w:val="2"/>
            <w:vAlign w:val="center"/>
          </w:tcPr>
          <w:p w14:paraId="140ACC4E">
            <w:pPr>
              <w:spacing w:line="240" w:lineRule="auto"/>
              <w:ind w:firstLine="420"/>
              <w:jc w:val="center"/>
              <w:rPr>
                <w:rFonts w:ascii="仿宋_GB2312" w:eastAsia="仿宋_GB2312"/>
                <w:kern w:val="0"/>
              </w:rPr>
            </w:pPr>
          </w:p>
        </w:tc>
      </w:tr>
      <w:tr w14:paraId="5A6FB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281" w:type="dxa"/>
            <w:vAlign w:val="center"/>
          </w:tcPr>
          <w:p w14:paraId="155F0F33">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19A754CD">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22" w:type="dxa"/>
            <w:gridSpan w:val="2"/>
            <w:vAlign w:val="center"/>
          </w:tcPr>
          <w:p w14:paraId="4D3C10D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42.44</w:t>
            </w:r>
          </w:p>
        </w:tc>
        <w:tc>
          <w:tcPr>
            <w:tcW w:w="2045" w:type="dxa"/>
            <w:gridSpan w:val="2"/>
            <w:vAlign w:val="center"/>
          </w:tcPr>
          <w:p w14:paraId="03B08C9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88</w:t>
            </w:r>
          </w:p>
        </w:tc>
        <w:tc>
          <w:tcPr>
            <w:tcW w:w="1989" w:type="dxa"/>
            <w:gridSpan w:val="2"/>
            <w:vAlign w:val="center"/>
          </w:tcPr>
          <w:p w14:paraId="343BB1D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96.73</w:t>
            </w:r>
          </w:p>
        </w:tc>
      </w:tr>
      <w:tr w14:paraId="08C33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81" w:type="dxa"/>
            <w:vAlign w:val="center"/>
          </w:tcPr>
          <w:p w14:paraId="49C4DE25">
            <w:pPr>
              <w:spacing w:line="240" w:lineRule="auto"/>
              <w:ind w:firstLine="420" w:firstLineChars="200"/>
              <w:jc w:val="both"/>
              <w:rPr>
                <w:rFonts w:hint="eastAsia" w:ascii="仿宋_GB2312" w:hAnsi="宋体" w:eastAsia="仿宋_GB2312" w:cs="宋体"/>
                <w:kern w:val="0"/>
                <w:lang w:eastAsia="zh-CN"/>
              </w:rPr>
            </w:pPr>
            <w:r>
              <w:rPr>
                <w:rFonts w:hint="eastAsia" w:ascii="仿宋_GB2312" w:hAnsi="宋体" w:eastAsia="仿宋_GB2312" w:cs="宋体"/>
                <w:kern w:val="0"/>
              </w:rPr>
              <w:t>民族及宗教处置</w:t>
            </w:r>
            <w:r>
              <w:rPr>
                <w:rFonts w:hint="eastAsia" w:ascii="仿宋_GB2312" w:hAnsi="宋体" w:eastAsia="仿宋_GB2312" w:cs="宋体"/>
                <w:kern w:val="0"/>
                <w:lang w:eastAsia="zh-CN"/>
              </w:rPr>
              <w:t>专项</w:t>
            </w:r>
            <w:r>
              <w:rPr>
                <w:rFonts w:hint="eastAsia" w:ascii="仿宋_GB2312" w:hAnsi="宋体" w:eastAsia="仿宋_GB2312" w:cs="宋体"/>
                <w:kern w:val="0"/>
              </w:rPr>
              <w:t>工作</w:t>
            </w:r>
          </w:p>
        </w:tc>
        <w:tc>
          <w:tcPr>
            <w:tcW w:w="2122" w:type="dxa"/>
            <w:gridSpan w:val="2"/>
            <w:vAlign w:val="center"/>
          </w:tcPr>
          <w:p w14:paraId="188B0EA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19.08</w:t>
            </w:r>
          </w:p>
        </w:tc>
        <w:tc>
          <w:tcPr>
            <w:tcW w:w="2045" w:type="dxa"/>
            <w:gridSpan w:val="2"/>
            <w:vAlign w:val="center"/>
          </w:tcPr>
          <w:p w14:paraId="7744E48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w:t>
            </w:r>
          </w:p>
        </w:tc>
        <w:tc>
          <w:tcPr>
            <w:tcW w:w="1989" w:type="dxa"/>
            <w:gridSpan w:val="2"/>
            <w:vAlign w:val="center"/>
          </w:tcPr>
          <w:p w14:paraId="4A51791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52.19</w:t>
            </w:r>
          </w:p>
        </w:tc>
      </w:tr>
      <w:tr w14:paraId="565EE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281" w:type="dxa"/>
            <w:vAlign w:val="center"/>
          </w:tcPr>
          <w:p w14:paraId="40229C19">
            <w:pPr>
              <w:spacing w:line="240" w:lineRule="auto"/>
              <w:ind w:firstLine="420" w:firstLineChars="200"/>
              <w:jc w:val="both"/>
              <w:rPr>
                <w:rFonts w:hint="eastAsia" w:ascii="仿宋_GB2312" w:hAnsi="宋体" w:eastAsia="仿宋_GB2312" w:cs="宋体"/>
                <w:kern w:val="0"/>
                <w:lang w:eastAsia="zh-CN"/>
              </w:rPr>
            </w:pPr>
            <w:r>
              <w:rPr>
                <w:rFonts w:hint="eastAsia" w:ascii="仿宋_GB2312" w:hAnsi="宋体" w:eastAsia="仿宋_GB2312" w:cs="宋体"/>
                <w:kern w:val="0"/>
              </w:rPr>
              <w:t>“迎老乡、回故乡、建家乡”工作经费</w:t>
            </w:r>
          </w:p>
        </w:tc>
        <w:tc>
          <w:tcPr>
            <w:tcW w:w="2122" w:type="dxa"/>
            <w:gridSpan w:val="2"/>
            <w:vAlign w:val="center"/>
          </w:tcPr>
          <w:p w14:paraId="784960A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4.37</w:t>
            </w:r>
          </w:p>
        </w:tc>
        <w:tc>
          <w:tcPr>
            <w:tcW w:w="2045" w:type="dxa"/>
            <w:gridSpan w:val="2"/>
            <w:vAlign w:val="center"/>
          </w:tcPr>
          <w:p w14:paraId="430F70A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9" w:type="dxa"/>
            <w:gridSpan w:val="2"/>
            <w:vAlign w:val="center"/>
          </w:tcPr>
          <w:p w14:paraId="019F9C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9.35</w:t>
            </w:r>
          </w:p>
        </w:tc>
      </w:tr>
      <w:tr w14:paraId="23DB9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3281" w:type="dxa"/>
            <w:vAlign w:val="center"/>
          </w:tcPr>
          <w:p w14:paraId="1F710F85">
            <w:pPr>
              <w:spacing w:line="240" w:lineRule="auto"/>
              <w:ind w:firstLine="420" w:firstLineChars="200"/>
              <w:jc w:val="both"/>
              <w:rPr>
                <w:rFonts w:hint="eastAsia" w:ascii="仿宋_GB2312" w:hAnsi="宋体" w:eastAsia="仿宋_GB2312" w:cs="宋体"/>
                <w:kern w:val="0"/>
                <w:lang w:eastAsia="zh-CN"/>
              </w:rPr>
            </w:pPr>
            <w:r>
              <w:rPr>
                <w:rFonts w:hint="eastAsia" w:ascii="仿宋_GB2312" w:hAnsi="宋体" w:eastAsia="仿宋_GB2312" w:cs="宋体"/>
                <w:kern w:val="0"/>
              </w:rPr>
              <w:t>非公党组织建设及党外干部管理</w:t>
            </w:r>
            <w:r>
              <w:rPr>
                <w:rFonts w:hint="eastAsia" w:ascii="仿宋_GB2312" w:hAnsi="宋体" w:eastAsia="仿宋_GB2312" w:cs="宋体"/>
                <w:kern w:val="0"/>
                <w:lang w:eastAsia="zh-CN"/>
              </w:rPr>
              <w:t>工作</w:t>
            </w:r>
          </w:p>
        </w:tc>
        <w:tc>
          <w:tcPr>
            <w:tcW w:w="2122" w:type="dxa"/>
            <w:gridSpan w:val="2"/>
            <w:vAlign w:val="center"/>
          </w:tcPr>
          <w:p w14:paraId="1CCF9D6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0.33</w:t>
            </w:r>
          </w:p>
        </w:tc>
        <w:tc>
          <w:tcPr>
            <w:tcW w:w="2045" w:type="dxa"/>
            <w:gridSpan w:val="2"/>
            <w:vAlign w:val="center"/>
          </w:tcPr>
          <w:p w14:paraId="158D1E7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9" w:type="dxa"/>
            <w:gridSpan w:val="2"/>
            <w:vAlign w:val="center"/>
          </w:tcPr>
          <w:p w14:paraId="769302CB">
            <w:pPr>
              <w:spacing w:line="240" w:lineRule="auto"/>
              <w:ind w:firstLine="420"/>
              <w:jc w:val="center"/>
              <w:rPr>
                <w:rFonts w:ascii="仿宋_GB2312" w:eastAsia="仿宋_GB2312"/>
                <w:kern w:val="0"/>
                <w:lang w:eastAsia="zh-CN"/>
              </w:rPr>
            </w:pPr>
            <w:r>
              <w:rPr>
                <w:rFonts w:hint="eastAsia" w:ascii="仿宋_GB2312" w:hAnsi="宋体" w:eastAsia="仿宋_GB2312" w:cs="宋体"/>
                <w:kern w:val="0"/>
              </w:rPr>
              <w:t>2.89</w:t>
            </w:r>
          </w:p>
        </w:tc>
      </w:tr>
      <w:tr w14:paraId="2AD20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81" w:type="dxa"/>
            <w:vAlign w:val="center"/>
          </w:tcPr>
          <w:p w14:paraId="34EFB8FB">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rPr>
              <w:t>侨联专项工作</w:t>
            </w:r>
          </w:p>
        </w:tc>
        <w:tc>
          <w:tcPr>
            <w:tcW w:w="2122" w:type="dxa"/>
            <w:gridSpan w:val="2"/>
            <w:vAlign w:val="center"/>
          </w:tcPr>
          <w:p w14:paraId="38D246C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2.53</w:t>
            </w:r>
          </w:p>
        </w:tc>
        <w:tc>
          <w:tcPr>
            <w:tcW w:w="2045" w:type="dxa"/>
            <w:gridSpan w:val="2"/>
            <w:vAlign w:val="center"/>
          </w:tcPr>
          <w:p w14:paraId="40918C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9" w:type="dxa"/>
            <w:gridSpan w:val="2"/>
            <w:vAlign w:val="center"/>
          </w:tcPr>
          <w:p w14:paraId="061CAD0E">
            <w:pPr>
              <w:spacing w:line="240" w:lineRule="auto"/>
              <w:ind w:firstLine="420"/>
              <w:jc w:val="center"/>
              <w:rPr>
                <w:rFonts w:ascii="仿宋_GB2312" w:eastAsia="仿宋_GB2312"/>
                <w:kern w:val="0"/>
                <w:lang w:eastAsia="zh-CN"/>
              </w:rPr>
            </w:pPr>
            <w:r>
              <w:rPr>
                <w:rFonts w:hint="eastAsia" w:ascii="仿宋_GB2312" w:hAnsi="宋体" w:eastAsia="仿宋_GB2312" w:cs="宋体"/>
                <w:kern w:val="0"/>
              </w:rPr>
              <w:t>1.68</w:t>
            </w:r>
          </w:p>
        </w:tc>
      </w:tr>
      <w:tr w14:paraId="48479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81" w:type="dxa"/>
            <w:vAlign w:val="center"/>
          </w:tcPr>
          <w:p w14:paraId="6D5E10D9">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rPr>
              <w:t>光彩事业及同心工程</w:t>
            </w:r>
            <w:r>
              <w:rPr>
                <w:rFonts w:hint="eastAsia" w:ascii="仿宋_GB2312" w:hAnsi="宋体" w:eastAsia="仿宋_GB2312" w:cs="宋体"/>
                <w:kern w:val="0"/>
                <w:lang w:eastAsia="zh-CN"/>
              </w:rPr>
              <w:t>工作</w:t>
            </w:r>
          </w:p>
        </w:tc>
        <w:tc>
          <w:tcPr>
            <w:tcW w:w="2122" w:type="dxa"/>
            <w:gridSpan w:val="2"/>
            <w:vAlign w:val="center"/>
          </w:tcPr>
          <w:p w14:paraId="5DE7FD5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8.18</w:t>
            </w:r>
          </w:p>
        </w:tc>
        <w:tc>
          <w:tcPr>
            <w:tcW w:w="2045" w:type="dxa"/>
            <w:gridSpan w:val="2"/>
            <w:vAlign w:val="center"/>
          </w:tcPr>
          <w:p w14:paraId="1DA26B4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w:t>
            </w:r>
          </w:p>
        </w:tc>
        <w:tc>
          <w:tcPr>
            <w:tcW w:w="1989" w:type="dxa"/>
            <w:gridSpan w:val="2"/>
            <w:vAlign w:val="center"/>
          </w:tcPr>
          <w:p w14:paraId="7A1341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10.2</w:t>
            </w:r>
          </w:p>
        </w:tc>
      </w:tr>
      <w:tr w14:paraId="0D369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81" w:type="dxa"/>
            <w:vAlign w:val="center"/>
          </w:tcPr>
          <w:p w14:paraId="5B0E3056">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rPr>
              <w:t>党外知识分子联谊会活动经费</w:t>
            </w:r>
          </w:p>
        </w:tc>
        <w:tc>
          <w:tcPr>
            <w:tcW w:w="2122" w:type="dxa"/>
            <w:gridSpan w:val="2"/>
            <w:vAlign w:val="center"/>
          </w:tcPr>
          <w:p w14:paraId="6F3BDEC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7.57</w:t>
            </w:r>
          </w:p>
        </w:tc>
        <w:tc>
          <w:tcPr>
            <w:tcW w:w="2045" w:type="dxa"/>
            <w:gridSpan w:val="2"/>
            <w:vAlign w:val="center"/>
          </w:tcPr>
          <w:p w14:paraId="3814FBE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9" w:type="dxa"/>
            <w:gridSpan w:val="2"/>
            <w:vAlign w:val="center"/>
          </w:tcPr>
          <w:p w14:paraId="5B064CC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14.42</w:t>
            </w:r>
          </w:p>
        </w:tc>
      </w:tr>
      <w:tr w14:paraId="0F9CF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3281" w:type="dxa"/>
            <w:vAlign w:val="center"/>
          </w:tcPr>
          <w:p w14:paraId="1939F0BB">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lang w:eastAsia="zh-CN"/>
              </w:rPr>
              <w:t>两</w:t>
            </w:r>
            <w:r>
              <w:rPr>
                <w:rFonts w:hint="eastAsia" w:ascii="仿宋_GB2312" w:hAnsi="宋体" w:eastAsia="仿宋_GB2312" w:cs="宋体"/>
                <w:kern w:val="0"/>
              </w:rPr>
              <w:t>岸交流及海外联络联谊工作</w:t>
            </w:r>
          </w:p>
        </w:tc>
        <w:tc>
          <w:tcPr>
            <w:tcW w:w="2122" w:type="dxa"/>
            <w:gridSpan w:val="2"/>
            <w:vAlign w:val="center"/>
          </w:tcPr>
          <w:p w14:paraId="13F76128">
            <w:pPr>
              <w:spacing w:line="240" w:lineRule="auto"/>
              <w:ind w:firstLine="420"/>
              <w:jc w:val="center"/>
              <w:rPr>
                <w:rFonts w:ascii="仿宋_GB2312" w:eastAsia="仿宋_GB2312"/>
                <w:kern w:val="0"/>
                <w:lang w:eastAsia="zh-CN"/>
              </w:rPr>
            </w:pPr>
          </w:p>
        </w:tc>
        <w:tc>
          <w:tcPr>
            <w:tcW w:w="2045" w:type="dxa"/>
            <w:gridSpan w:val="2"/>
            <w:vAlign w:val="center"/>
          </w:tcPr>
          <w:p w14:paraId="0EB50A4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w:t>
            </w:r>
          </w:p>
        </w:tc>
        <w:tc>
          <w:tcPr>
            <w:tcW w:w="1989" w:type="dxa"/>
            <w:gridSpan w:val="2"/>
            <w:vAlign w:val="center"/>
          </w:tcPr>
          <w:p w14:paraId="254506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1.57</w:t>
            </w:r>
          </w:p>
        </w:tc>
      </w:tr>
      <w:tr w14:paraId="4587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81" w:type="dxa"/>
            <w:vAlign w:val="center"/>
          </w:tcPr>
          <w:p w14:paraId="7ACE3C03">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rPr>
              <w:t>调研培训专项工作</w:t>
            </w:r>
          </w:p>
        </w:tc>
        <w:tc>
          <w:tcPr>
            <w:tcW w:w="2122" w:type="dxa"/>
            <w:gridSpan w:val="2"/>
            <w:vAlign w:val="center"/>
          </w:tcPr>
          <w:p w14:paraId="0DE24828">
            <w:pPr>
              <w:spacing w:line="240" w:lineRule="auto"/>
              <w:ind w:firstLine="420"/>
              <w:jc w:val="center"/>
              <w:rPr>
                <w:rFonts w:ascii="仿宋_GB2312" w:eastAsia="仿宋_GB2312"/>
                <w:kern w:val="0"/>
                <w:lang w:eastAsia="zh-CN"/>
              </w:rPr>
            </w:pPr>
          </w:p>
        </w:tc>
        <w:tc>
          <w:tcPr>
            <w:tcW w:w="2045" w:type="dxa"/>
            <w:gridSpan w:val="2"/>
            <w:vAlign w:val="center"/>
          </w:tcPr>
          <w:p w14:paraId="478D47D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989" w:type="dxa"/>
            <w:gridSpan w:val="2"/>
            <w:vAlign w:val="center"/>
          </w:tcPr>
          <w:p w14:paraId="3499B1B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4.15</w:t>
            </w:r>
          </w:p>
        </w:tc>
      </w:tr>
      <w:tr w14:paraId="5609BD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3281" w:type="dxa"/>
            <w:vAlign w:val="center"/>
          </w:tcPr>
          <w:p w14:paraId="2FEFAB95">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rPr>
              <w:t>起义投诚人员生活补助</w:t>
            </w:r>
          </w:p>
        </w:tc>
        <w:tc>
          <w:tcPr>
            <w:tcW w:w="2122" w:type="dxa"/>
            <w:gridSpan w:val="2"/>
            <w:vAlign w:val="center"/>
          </w:tcPr>
          <w:p w14:paraId="5161293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0.38</w:t>
            </w:r>
          </w:p>
        </w:tc>
        <w:tc>
          <w:tcPr>
            <w:tcW w:w="2045" w:type="dxa"/>
            <w:gridSpan w:val="2"/>
            <w:vAlign w:val="center"/>
          </w:tcPr>
          <w:p w14:paraId="3C3E4CF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1989" w:type="dxa"/>
            <w:gridSpan w:val="2"/>
            <w:vAlign w:val="center"/>
          </w:tcPr>
          <w:p w14:paraId="7D27576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0.28</w:t>
            </w:r>
          </w:p>
        </w:tc>
      </w:tr>
      <w:tr w14:paraId="39A4A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281" w:type="dxa"/>
            <w:vAlign w:val="center"/>
          </w:tcPr>
          <w:p w14:paraId="6E7FE2FE">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22" w:type="dxa"/>
            <w:gridSpan w:val="2"/>
            <w:vAlign w:val="center"/>
          </w:tcPr>
          <w:p w14:paraId="2B800DA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117.68</w:t>
            </w:r>
          </w:p>
        </w:tc>
        <w:tc>
          <w:tcPr>
            <w:tcW w:w="2045" w:type="dxa"/>
            <w:gridSpan w:val="2"/>
            <w:vAlign w:val="center"/>
          </w:tcPr>
          <w:p w14:paraId="042CEB1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50.94</w:t>
            </w:r>
          </w:p>
        </w:tc>
        <w:tc>
          <w:tcPr>
            <w:tcW w:w="1989" w:type="dxa"/>
            <w:gridSpan w:val="2"/>
            <w:vAlign w:val="center"/>
          </w:tcPr>
          <w:p w14:paraId="1715A7F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46.69</w:t>
            </w:r>
          </w:p>
        </w:tc>
      </w:tr>
      <w:tr w14:paraId="4110F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281" w:type="dxa"/>
            <w:vAlign w:val="center"/>
          </w:tcPr>
          <w:p w14:paraId="492077A2">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22" w:type="dxa"/>
            <w:gridSpan w:val="2"/>
            <w:vAlign w:val="center"/>
          </w:tcPr>
          <w:p w14:paraId="70A375F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8.57</w:t>
            </w:r>
          </w:p>
        </w:tc>
        <w:tc>
          <w:tcPr>
            <w:tcW w:w="2045" w:type="dxa"/>
            <w:gridSpan w:val="2"/>
            <w:vAlign w:val="center"/>
          </w:tcPr>
          <w:p w14:paraId="4D2AB70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2.47</w:t>
            </w:r>
          </w:p>
        </w:tc>
        <w:tc>
          <w:tcPr>
            <w:tcW w:w="1989" w:type="dxa"/>
            <w:gridSpan w:val="2"/>
            <w:vAlign w:val="center"/>
          </w:tcPr>
          <w:p w14:paraId="0041BD2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4.05</w:t>
            </w:r>
          </w:p>
        </w:tc>
      </w:tr>
      <w:tr w14:paraId="30AB7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3281" w:type="dxa"/>
            <w:vAlign w:val="center"/>
          </w:tcPr>
          <w:p w14:paraId="6CF94F4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22" w:type="dxa"/>
            <w:gridSpan w:val="2"/>
            <w:vAlign w:val="center"/>
          </w:tcPr>
          <w:p w14:paraId="3D10E26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3.47</w:t>
            </w:r>
          </w:p>
        </w:tc>
        <w:tc>
          <w:tcPr>
            <w:tcW w:w="2045" w:type="dxa"/>
            <w:gridSpan w:val="2"/>
            <w:vAlign w:val="center"/>
          </w:tcPr>
          <w:p w14:paraId="2A6CC22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7.79</w:t>
            </w:r>
          </w:p>
        </w:tc>
        <w:tc>
          <w:tcPr>
            <w:tcW w:w="1989" w:type="dxa"/>
            <w:gridSpan w:val="2"/>
            <w:vAlign w:val="center"/>
          </w:tcPr>
          <w:p w14:paraId="55FEA01D">
            <w:pPr>
              <w:spacing w:line="240" w:lineRule="auto"/>
              <w:ind w:firstLine="420"/>
              <w:jc w:val="center"/>
              <w:rPr>
                <w:rFonts w:ascii="仿宋_GB2312" w:eastAsia="仿宋_GB2312"/>
                <w:kern w:val="0"/>
              </w:rPr>
            </w:pPr>
            <w:r>
              <w:rPr>
                <w:rFonts w:hint="eastAsia" w:ascii="仿宋_GB2312" w:eastAsia="仿宋_GB2312"/>
                <w:kern w:val="0"/>
                <w:lang w:val="en-US" w:eastAsia="zh-CN"/>
              </w:rPr>
              <w:t>1.33</w:t>
            </w:r>
          </w:p>
        </w:tc>
      </w:tr>
      <w:tr w14:paraId="5E17B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281" w:type="dxa"/>
            <w:vAlign w:val="center"/>
          </w:tcPr>
          <w:p w14:paraId="7EB77354">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22" w:type="dxa"/>
            <w:gridSpan w:val="2"/>
            <w:vAlign w:val="center"/>
          </w:tcPr>
          <w:p w14:paraId="69FE1C1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4.49</w:t>
            </w:r>
          </w:p>
        </w:tc>
        <w:tc>
          <w:tcPr>
            <w:tcW w:w="2045" w:type="dxa"/>
            <w:gridSpan w:val="2"/>
            <w:vAlign w:val="center"/>
          </w:tcPr>
          <w:p w14:paraId="39E0019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1989" w:type="dxa"/>
            <w:gridSpan w:val="2"/>
            <w:vAlign w:val="center"/>
          </w:tcPr>
          <w:p w14:paraId="592B9500">
            <w:pPr>
              <w:spacing w:line="240" w:lineRule="auto"/>
              <w:ind w:firstLine="420"/>
              <w:jc w:val="center"/>
              <w:rPr>
                <w:rFonts w:ascii="仿宋_GB2312" w:eastAsia="仿宋_GB2312"/>
                <w:kern w:val="0"/>
              </w:rPr>
            </w:pPr>
          </w:p>
        </w:tc>
      </w:tr>
      <w:tr w14:paraId="1615D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281" w:type="dxa"/>
            <w:vAlign w:val="center"/>
          </w:tcPr>
          <w:p w14:paraId="3ABCAAB2">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22" w:type="dxa"/>
            <w:gridSpan w:val="2"/>
            <w:vAlign w:val="center"/>
          </w:tcPr>
          <w:p w14:paraId="4527FC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0.86</w:t>
            </w:r>
          </w:p>
        </w:tc>
        <w:tc>
          <w:tcPr>
            <w:tcW w:w="2045" w:type="dxa"/>
            <w:gridSpan w:val="2"/>
            <w:vAlign w:val="center"/>
          </w:tcPr>
          <w:p w14:paraId="54FB13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9" w:type="dxa"/>
            <w:gridSpan w:val="2"/>
            <w:vAlign w:val="center"/>
          </w:tcPr>
          <w:p w14:paraId="15FAA5C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14:paraId="76CAA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281" w:type="dxa"/>
            <w:vAlign w:val="center"/>
          </w:tcPr>
          <w:p w14:paraId="561C7F19">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22" w:type="dxa"/>
            <w:gridSpan w:val="2"/>
            <w:vAlign w:val="center"/>
          </w:tcPr>
          <w:p w14:paraId="0F0C4362">
            <w:pPr>
              <w:spacing w:line="240" w:lineRule="auto"/>
              <w:ind w:firstLine="420"/>
              <w:jc w:val="center"/>
              <w:rPr>
                <w:rFonts w:ascii="仿宋_GB2312" w:eastAsia="仿宋_GB2312"/>
                <w:kern w:val="0"/>
                <w:lang w:eastAsia="zh-CN"/>
              </w:rPr>
            </w:pPr>
          </w:p>
        </w:tc>
        <w:tc>
          <w:tcPr>
            <w:tcW w:w="2045" w:type="dxa"/>
            <w:gridSpan w:val="2"/>
            <w:vAlign w:val="center"/>
          </w:tcPr>
          <w:p w14:paraId="066A68B7">
            <w:pPr>
              <w:spacing w:line="240" w:lineRule="auto"/>
              <w:ind w:firstLine="420"/>
              <w:jc w:val="center"/>
              <w:rPr>
                <w:rFonts w:ascii="仿宋_GB2312" w:eastAsia="仿宋_GB2312"/>
                <w:kern w:val="0"/>
                <w:lang w:eastAsia="zh-CN"/>
              </w:rPr>
            </w:pPr>
          </w:p>
        </w:tc>
        <w:tc>
          <w:tcPr>
            <w:tcW w:w="1989" w:type="dxa"/>
            <w:gridSpan w:val="2"/>
            <w:vAlign w:val="center"/>
          </w:tcPr>
          <w:p w14:paraId="5F0CB893">
            <w:pPr>
              <w:spacing w:line="240" w:lineRule="auto"/>
              <w:ind w:firstLine="420"/>
              <w:jc w:val="center"/>
              <w:rPr>
                <w:rFonts w:ascii="仿宋_GB2312" w:eastAsia="仿宋_GB2312"/>
                <w:kern w:val="0"/>
                <w:lang w:eastAsia="zh-CN"/>
              </w:rPr>
            </w:pPr>
          </w:p>
        </w:tc>
      </w:tr>
      <w:tr w14:paraId="5741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3281" w:type="dxa"/>
            <w:vMerge w:val="restart"/>
            <w:tcBorders>
              <w:bottom w:val="nil"/>
            </w:tcBorders>
            <w:vAlign w:val="center"/>
          </w:tcPr>
          <w:p w14:paraId="45FA61AB">
            <w:pPr>
              <w:spacing w:line="240" w:lineRule="auto"/>
              <w:ind w:firstLine="420"/>
              <w:jc w:val="center"/>
              <w:rPr>
                <w:rFonts w:ascii="仿宋_GB2312" w:eastAsia="仿宋_GB2312"/>
                <w:kern w:val="0"/>
                <w:lang w:eastAsia="zh-CN"/>
              </w:rPr>
            </w:pPr>
          </w:p>
          <w:p w14:paraId="5C24D076">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3827BA8A">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61" w:type="dxa"/>
            <w:vAlign w:val="center"/>
          </w:tcPr>
          <w:p w14:paraId="3BE95D76">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61" w:type="dxa"/>
            <w:vAlign w:val="center"/>
          </w:tcPr>
          <w:p w14:paraId="08BC9410">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3" w:type="dxa"/>
            <w:vAlign w:val="center"/>
          </w:tcPr>
          <w:p w14:paraId="13BBCBB7">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82" w:type="dxa"/>
            <w:vAlign w:val="center"/>
          </w:tcPr>
          <w:p w14:paraId="7CFCFFA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74267BF7">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42" w:type="dxa"/>
            <w:vAlign w:val="center"/>
          </w:tcPr>
          <w:p w14:paraId="57DFDC5F">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7" w:type="dxa"/>
            <w:vAlign w:val="center"/>
          </w:tcPr>
          <w:p w14:paraId="056A4F14">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138A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3281" w:type="dxa"/>
            <w:vMerge w:val="continue"/>
            <w:tcBorders>
              <w:top w:val="nil"/>
            </w:tcBorders>
            <w:vAlign w:val="center"/>
          </w:tcPr>
          <w:p w14:paraId="6914A145">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61" w:type="dxa"/>
            <w:vAlign w:val="center"/>
          </w:tcPr>
          <w:p w14:paraId="3E023DE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1" w:type="dxa"/>
            <w:vAlign w:val="center"/>
          </w:tcPr>
          <w:p w14:paraId="5A6EA5CE">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3" w:type="dxa"/>
            <w:vAlign w:val="center"/>
          </w:tcPr>
          <w:p w14:paraId="22DB443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82" w:type="dxa"/>
            <w:vAlign w:val="center"/>
          </w:tcPr>
          <w:p w14:paraId="76545AFD">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42" w:type="dxa"/>
            <w:vAlign w:val="center"/>
          </w:tcPr>
          <w:p w14:paraId="000D2E5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7" w:type="dxa"/>
            <w:vAlign w:val="center"/>
          </w:tcPr>
          <w:p w14:paraId="1DD6B4F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2BC0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2" w:hRule="atLeast"/>
        </w:trPr>
        <w:tc>
          <w:tcPr>
            <w:tcW w:w="3281" w:type="dxa"/>
            <w:vAlign w:val="center"/>
          </w:tcPr>
          <w:p w14:paraId="648F29B5">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56" w:type="dxa"/>
            <w:gridSpan w:val="6"/>
            <w:vAlign w:val="center"/>
          </w:tcPr>
          <w:p w14:paraId="475BEF34">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(一)严格控制一般性费用支出</w:t>
            </w:r>
          </w:p>
          <w:p w14:paraId="7D75A0E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一是节约使用办公用品。凡属于政府采购目录内的物品，必须经按市政府采购的相关程序和要求执行。购买日常办公用品时，厉行节约的原则，尽力压缩办公用品、耗材支出。积极推广无纸化办公，打印和复印用纸及打印的一次性讨论稿等能双面使用的要回收使用。正确精心维护办公设备，延长使用寿命，节省办公耗材。</w:t>
            </w:r>
          </w:p>
          <w:p w14:paraId="6383A9A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二是节约用电、用水。尽量减少计算机、打印机、复印机等办公设备的待机电耗。坚持安全用电、规范用电，不使用与工作无关的电器设备.下班必须关闭办公设备电源，养成随手关灯习惯。节</w:t>
            </w:r>
          </w:p>
          <w:p w14:paraId="48E2DCA4">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约用水，不要出现长流水和跑冒滴漏现象</w:t>
            </w:r>
          </w:p>
          <w:p w14:paraId="47A5DF07">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(二)严格控制公务接待费用支出</w:t>
            </w:r>
          </w:p>
          <w:p w14:paraId="1D36285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一是严格公务接待管理。严格按照中央八项规定要求。本着热情、周到、节约的原则，控制公务接待标准，认真做好接待工作，上级部门来我部调研和检查的公务接待活动，一切从简，坚决杜绝铺张浪费。召开各类会议，原则上不挂会标，一律不摆鲜花水果，</w:t>
            </w:r>
          </w:p>
          <w:p w14:paraId="4E7F3E16">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会议力求精简高效。</w:t>
            </w:r>
          </w:p>
          <w:p w14:paraId="740E0F1A">
            <w:pPr>
              <w:spacing w:line="240" w:lineRule="auto"/>
              <w:ind w:firstLine="420"/>
              <w:jc w:val="center"/>
              <w:rPr>
                <w:rFonts w:hint="eastAsia" w:eastAsia="宋体" w:cs="Arial"/>
                <w:snapToGrid w:val="0"/>
                <w:color w:val="000000"/>
                <w:sz w:val="21"/>
                <w:szCs w:val="21"/>
                <w:lang w:val="en-US" w:eastAsia="zh-CN" w:bidi="ar-SA"/>
              </w:rPr>
            </w:pPr>
            <w:r>
              <w:rPr>
                <w:rFonts w:hint="eastAsia" w:ascii="仿宋_GB2312" w:eastAsia="仿宋_GB2312"/>
                <w:kern w:val="0"/>
                <w:lang w:val="en-US" w:eastAsia="zh-CN"/>
              </w:rPr>
              <w:t>二是严格管理各类因公差旅费支出。严格执行中央、省、岳阳市和我市市委市政府的有关规定，管理各类因公差旅费支出。</w:t>
            </w:r>
          </w:p>
          <w:p w14:paraId="673D8227">
            <w:pPr>
              <w:tabs>
                <w:tab w:val="left" w:pos="919"/>
              </w:tabs>
              <w:kinsoku w:val="0"/>
              <w:autoSpaceDE w:val="0"/>
              <w:autoSpaceDN w:val="0"/>
              <w:adjustRightInd w:val="0"/>
              <w:snapToGrid w:val="0"/>
              <w:ind w:firstLine="420"/>
              <w:jc w:val="left"/>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ab/>
            </w:r>
          </w:p>
        </w:tc>
      </w:tr>
    </w:tbl>
    <w:p w14:paraId="03E1EEF0">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361CEF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唐秀明</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2023.6.15</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5225060</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周琴</w:t>
      </w:r>
    </w:p>
    <w:p w14:paraId="722E29D2">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6AC6981A">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445BD98E">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0F60134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54D1D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AD511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1B1425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60048555">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中共汨罗市委统一战线工作部</w:t>
            </w:r>
          </w:p>
        </w:tc>
      </w:tr>
      <w:tr w14:paraId="460BF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57260A3">
            <w:pPr>
              <w:spacing w:line="240" w:lineRule="auto"/>
              <w:ind w:firstLine="420"/>
              <w:jc w:val="center"/>
              <w:rPr>
                <w:rFonts w:ascii="仿宋_GB2312" w:eastAsia="仿宋_GB2312"/>
                <w:kern w:val="0"/>
              </w:rPr>
            </w:pPr>
          </w:p>
          <w:p w14:paraId="18EFD7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3B292A1B">
            <w:pPr>
              <w:spacing w:line="240" w:lineRule="auto"/>
              <w:ind w:firstLine="420"/>
              <w:jc w:val="center"/>
              <w:rPr>
                <w:rFonts w:ascii="仿宋_GB2312" w:eastAsia="仿宋_GB2312"/>
                <w:kern w:val="0"/>
              </w:rPr>
            </w:pPr>
          </w:p>
        </w:tc>
        <w:tc>
          <w:tcPr>
            <w:tcW w:w="1249" w:type="dxa"/>
            <w:vAlign w:val="center"/>
          </w:tcPr>
          <w:p w14:paraId="1A342ED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753D995C">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4F747E7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DF6B96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2051345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E10904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755B71AD">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14E185B4">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35295706">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64BC3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575A6372">
            <w:pPr>
              <w:spacing w:line="240" w:lineRule="auto"/>
              <w:ind w:firstLine="420"/>
              <w:jc w:val="center"/>
              <w:rPr>
                <w:rFonts w:ascii="仿宋_GB2312" w:eastAsia="仿宋_GB2312"/>
                <w:kern w:val="0"/>
              </w:rPr>
            </w:pPr>
          </w:p>
        </w:tc>
        <w:tc>
          <w:tcPr>
            <w:tcW w:w="2098" w:type="dxa"/>
            <w:gridSpan w:val="2"/>
            <w:vAlign w:val="center"/>
          </w:tcPr>
          <w:p w14:paraId="5FE83C89">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5554D668">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332.77</w:t>
            </w:r>
          </w:p>
        </w:tc>
        <w:tc>
          <w:tcPr>
            <w:tcW w:w="1298" w:type="dxa"/>
            <w:vAlign w:val="center"/>
          </w:tcPr>
          <w:p w14:paraId="42D9D487">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384.22</w:t>
            </w:r>
          </w:p>
        </w:tc>
        <w:tc>
          <w:tcPr>
            <w:tcW w:w="1269" w:type="dxa"/>
            <w:vAlign w:val="center"/>
          </w:tcPr>
          <w:p w14:paraId="76FD466F">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384.22</w:t>
            </w:r>
          </w:p>
        </w:tc>
        <w:tc>
          <w:tcPr>
            <w:tcW w:w="699" w:type="dxa"/>
            <w:vAlign w:val="center"/>
          </w:tcPr>
          <w:p w14:paraId="581763F4">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754CCC03">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100.0%</w:t>
            </w:r>
          </w:p>
        </w:tc>
        <w:tc>
          <w:tcPr>
            <w:tcW w:w="1423" w:type="dxa"/>
            <w:vAlign w:val="center"/>
          </w:tcPr>
          <w:p w14:paraId="4E0D8B10">
            <w:pPr>
              <w:spacing w:line="240" w:lineRule="auto"/>
              <w:ind w:firstLine="630" w:firstLineChars="300"/>
              <w:jc w:val="both"/>
              <w:rPr>
                <w:rFonts w:hint="default" w:ascii="仿宋_GB2312" w:eastAsia="仿宋_GB2312"/>
                <w:kern w:val="0"/>
                <w:lang w:val="en-US" w:eastAsia="zh-CN"/>
              </w:rPr>
            </w:pPr>
            <w:r>
              <w:rPr>
                <w:rFonts w:hint="eastAsia" w:ascii="仿宋_GB2312" w:eastAsia="仿宋_GB2312"/>
                <w:kern w:val="0"/>
                <w:lang w:val="en-US" w:eastAsia="zh-CN"/>
              </w:rPr>
              <w:t>10</w:t>
            </w:r>
          </w:p>
        </w:tc>
      </w:tr>
      <w:tr w14:paraId="26DFA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cBorders>
              <w:top w:val="nil"/>
              <w:bottom w:val="nil"/>
            </w:tcBorders>
            <w:vAlign w:val="center"/>
          </w:tcPr>
          <w:p w14:paraId="091A49A5">
            <w:pPr>
              <w:spacing w:line="240" w:lineRule="auto"/>
              <w:ind w:firstLine="420"/>
              <w:jc w:val="center"/>
              <w:rPr>
                <w:rFonts w:ascii="仿宋_GB2312" w:eastAsia="仿宋_GB2312"/>
                <w:kern w:val="0"/>
              </w:rPr>
            </w:pPr>
          </w:p>
        </w:tc>
        <w:tc>
          <w:tcPr>
            <w:tcW w:w="4645" w:type="dxa"/>
            <w:gridSpan w:val="4"/>
            <w:vAlign w:val="center"/>
          </w:tcPr>
          <w:p w14:paraId="2E30D35F">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7285F3CB">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6C440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5E42330">
            <w:pPr>
              <w:spacing w:line="240" w:lineRule="auto"/>
              <w:ind w:firstLine="420"/>
              <w:jc w:val="center"/>
              <w:rPr>
                <w:rFonts w:ascii="仿宋_GB2312" w:eastAsia="仿宋_GB2312"/>
                <w:kern w:val="0"/>
              </w:rPr>
            </w:pPr>
          </w:p>
        </w:tc>
        <w:tc>
          <w:tcPr>
            <w:tcW w:w="4645" w:type="dxa"/>
            <w:gridSpan w:val="4"/>
            <w:vAlign w:val="center"/>
          </w:tcPr>
          <w:p w14:paraId="714F285D">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384.22</w:t>
            </w:r>
          </w:p>
        </w:tc>
        <w:tc>
          <w:tcPr>
            <w:tcW w:w="4260" w:type="dxa"/>
            <w:gridSpan w:val="4"/>
            <w:vAlign w:val="center"/>
          </w:tcPr>
          <w:p w14:paraId="548ABFDB">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287.49</w:t>
            </w:r>
          </w:p>
        </w:tc>
      </w:tr>
      <w:tr w14:paraId="34781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3254CDBE">
            <w:pPr>
              <w:spacing w:line="240" w:lineRule="auto"/>
              <w:ind w:firstLine="420"/>
              <w:jc w:val="center"/>
              <w:rPr>
                <w:rFonts w:ascii="仿宋_GB2312" w:eastAsia="仿宋_GB2312"/>
                <w:kern w:val="0"/>
              </w:rPr>
            </w:pPr>
          </w:p>
        </w:tc>
        <w:tc>
          <w:tcPr>
            <w:tcW w:w="4645" w:type="dxa"/>
            <w:gridSpan w:val="4"/>
            <w:vAlign w:val="center"/>
          </w:tcPr>
          <w:p w14:paraId="6D51F940">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7ABD16BB">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96.73</w:t>
            </w:r>
          </w:p>
        </w:tc>
      </w:tr>
      <w:tr w14:paraId="3F600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E27F2F7">
            <w:pPr>
              <w:spacing w:line="240" w:lineRule="auto"/>
              <w:ind w:firstLine="420"/>
              <w:jc w:val="center"/>
              <w:rPr>
                <w:rFonts w:ascii="仿宋_GB2312" w:eastAsia="仿宋_GB2312"/>
                <w:kern w:val="0"/>
              </w:rPr>
            </w:pPr>
          </w:p>
        </w:tc>
        <w:tc>
          <w:tcPr>
            <w:tcW w:w="4645" w:type="dxa"/>
            <w:gridSpan w:val="4"/>
            <w:vAlign w:val="center"/>
          </w:tcPr>
          <w:p w14:paraId="11AD0F8F">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001F439F">
            <w:pPr>
              <w:spacing w:line="240" w:lineRule="auto"/>
              <w:ind w:firstLine="420"/>
              <w:jc w:val="left"/>
              <w:rPr>
                <w:rFonts w:ascii="仿宋_GB2312" w:eastAsia="仿宋_GB2312"/>
                <w:kern w:val="0"/>
                <w:lang w:eastAsia="zh-CN"/>
              </w:rPr>
            </w:pPr>
          </w:p>
        </w:tc>
      </w:tr>
      <w:tr w14:paraId="6C8F0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30EAE776">
            <w:pPr>
              <w:spacing w:line="240" w:lineRule="auto"/>
              <w:ind w:firstLine="420"/>
              <w:jc w:val="center"/>
              <w:rPr>
                <w:rFonts w:ascii="仿宋_GB2312" w:eastAsia="仿宋_GB2312"/>
                <w:kern w:val="0"/>
                <w:lang w:eastAsia="zh-CN"/>
              </w:rPr>
            </w:pPr>
          </w:p>
        </w:tc>
        <w:tc>
          <w:tcPr>
            <w:tcW w:w="4645" w:type="dxa"/>
            <w:gridSpan w:val="4"/>
            <w:vAlign w:val="center"/>
          </w:tcPr>
          <w:p w14:paraId="130B3BEB">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p>
        </w:tc>
        <w:tc>
          <w:tcPr>
            <w:tcW w:w="4260" w:type="dxa"/>
            <w:gridSpan w:val="4"/>
            <w:vAlign w:val="center"/>
          </w:tcPr>
          <w:p w14:paraId="3C7F2455">
            <w:pPr>
              <w:spacing w:line="240" w:lineRule="auto"/>
              <w:ind w:firstLine="420"/>
              <w:jc w:val="center"/>
              <w:rPr>
                <w:rFonts w:ascii="仿宋_GB2312" w:eastAsia="仿宋_GB2312"/>
                <w:kern w:val="0"/>
              </w:rPr>
            </w:pPr>
          </w:p>
        </w:tc>
      </w:tr>
      <w:tr w14:paraId="4C880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7AF06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A94879D">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22491A06">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2F947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4B90981C">
            <w:pPr>
              <w:spacing w:line="240" w:lineRule="auto"/>
              <w:ind w:firstLine="420"/>
              <w:jc w:val="center"/>
              <w:rPr>
                <w:rFonts w:ascii="仿宋_GB2312" w:eastAsia="仿宋_GB2312"/>
                <w:kern w:val="0"/>
              </w:rPr>
            </w:pPr>
          </w:p>
        </w:tc>
        <w:tc>
          <w:tcPr>
            <w:tcW w:w="4645" w:type="dxa"/>
            <w:gridSpan w:val="4"/>
            <w:vAlign w:val="center"/>
          </w:tcPr>
          <w:p w14:paraId="1A2F9918">
            <w:pPr>
              <w:spacing w:line="240" w:lineRule="auto"/>
              <w:jc w:val="both"/>
              <w:rPr>
                <w:rFonts w:hint="eastAsia" w:ascii="仿宋_GB2312" w:eastAsia="仿宋_GB2312"/>
                <w:kern w:val="0"/>
              </w:rPr>
            </w:pPr>
            <w:r>
              <w:rPr>
                <w:rFonts w:hint="eastAsia" w:ascii="仿宋_GB2312" w:eastAsia="仿宋_GB2312"/>
                <w:kern w:val="0"/>
              </w:rPr>
              <w:t>任务1：强化政治引领，构建大统战工作格局</w:t>
            </w:r>
          </w:p>
          <w:p w14:paraId="5416CFEF">
            <w:pPr>
              <w:spacing w:line="240" w:lineRule="auto"/>
              <w:jc w:val="both"/>
              <w:rPr>
                <w:rFonts w:hint="eastAsia" w:ascii="仿宋_GB2312" w:eastAsia="仿宋_GB2312"/>
                <w:kern w:val="0"/>
              </w:rPr>
            </w:pPr>
            <w:r>
              <w:rPr>
                <w:rFonts w:hint="eastAsia" w:ascii="仿宋_GB2312" w:eastAsia="仿宋_GB2312"/>
                <w:kern w:val="0"/>
              </w:rPr>
              <w:t>任务2：聚焦“两个健康”，抓实民营经济统战工作</w:t>
            </w:r>
          </w:p>
          <w:p w14:paraId="3819DD28">
            <w:pPr>
              <w:spacing w:line="240" w:lineRule="auto"/>
              <w:jc w:val="both"/>
              <w:rPr>
                <w:rFonts w:hint="eastAsia" w:ascii="仿宋_GB2312" w:eastAsia="仿宋_GB2312"/>
                <w:kern w:val="0"/>
              </w:rPr>
            </w:pPr>
            <w:r>
              <w:rPr>
                <w:rFonts w:hint="eastAsia" w:ascii="仿宋_GB2312" w:eastAsia="仿宋_GB2312"/>
                <w:kern w:val="0"/>
              </w:rPr>
              <w:t>任务3：发挥统战优势，助推乡村全面振兴</w:t>
            </w:r>
          </w:p>
          <w:p w14:paraId="61AD988E">
            <w:pPr>
              <w:spacing w:line="240" w:lineRule="auto"/>
              <w:jc w:val="both"/>
              <w:rPr>
                <w:rFonts w:hint="eastAsia" w:ascii="仿宋_GB2312" w:eastAsia="仿宋_GB2312"/>
                <w:kern w:val="0"/>
              </w:rPr>
            </w:pPr>
            <w:r>
              <w:rPr>
                <w:rFonts w:hint="eastAsia" w:ascii="仿宋_GB2312" w:eastAsia="仿宋_GB2312"/>
                <w:kern w:val="0"/>
              </w:rPr>
              <w:t>任务4：强化民族宗教工作，维护社会和谐稳定</w:t>
            </w:r>
          </w:p>
        </w:tc>
        <w:tc>
          <w:tcPr>
            <w:tcW w:w="4260" w:type="dxa"/>
            <w:gridSpan w:val="4"/>
            <w:vAlign w:val="center"/>
          </w:tcPr>
          <w:p w14:paraId="412DBE02">
            <w:pPr>
              <w:spacing w:line="240" w:lineRule="auto"/>
              <w:jc w:val="both"/>
              <w:rPr>
                <w:rFonts w:ascii="仿宋_GB2312" w:eastAsia="仿宋_GB2312"/>
                <w:kern w:val="0"/>
              </w:rPr>
            </w:pPr>
            <w:r>
              <w:rPr>
                <w:rFonts w:hint="eastAsia" w:ascii="仿宋_GB2312" w:eastAsia="仿宋_GB2312"/>
                <w:kern w:val="0"/>
                <w:sz w:val="15"/>
                <w:szCs w:val="15"/>
              </w:rPr>
              <w:t>（1）4次传达学习中央、省、市统战工作精神；推动屈子文化园成功争创“国字号”华侨文化交流基地，画好最大“同心圆”；吸纳126名党外知识分子加入知联会；开展统一战线“同心•大讲堂”22期；累计捐款600余万元，捐物价值500余万元。（2）新签约项目105个，新开工项目74个，新投产项目49个，新增国家级专精特新“小巨人”企业3家，新增省级专精特新“小巨人”企业8家；建立民营企业党组织401个，实现全覆盖，打造示范标杆13个，创建全省“两新”先进基层党组织1个。（3）已创建省级同心美丽乡村2个、同心社区1个，岳阳市级同心美丽乡村5个、同心社区1个，县级同心美丽乡村12个、同心社区1个；新阶联主席黄勇光出资260万元支持家乡教育建设；广东商会执行会长黄吉光带资600万元回乡推动高丰村“小田改大田”改革，中央焦点访谈重点推介；湖南优冠实业董事长钟高明捐建25个中小学高标准运动场；全年累计投入资金近2000余万元，努力将序贤村打造为湖南省乡村振兴示范村。（4）将乡镇派出所教导员、村辅警明确为镇、村级宗教工作协理员，由村（社区）网格员担任宗教工作信息员，分级建立规范信息台账。</w:t>
            </w:r>
          </w:p>
        </w:tc>
      </w:tr>
      <w:tr w14:paraId="52750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503306CA">
            <w:pPr>
              <w:spacing w:line="240" w:lineRule="auto"/>
              <w:ind w:firstLine="420"/>
              <w:jc w:val="center"/>
              <w:rPr>
                <w:rFonts w:ascii="仿宋_GB2312" w:eastAsia="仿宋_GB2312"/>
                <w:kern w:val="0"/>
              </w:rPr>
            </w:pPr>
          </w:p>
          <w:p w14:paraId="4430DDA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35E09B4B">
            <w:pPr>
              <w:spacing w:line="240" w:lineRule="auto"/>
              <w:ind w:firstLine="420"/>
              <w:jc w:val="center"/>
              <w:rPr>
                <w:rFonts w:ascii="仿宋_GB2312" w:eastAsia="仿宋_GB2312"/>
                <w:kern w:val="0"/>
              </w:rPr>
            </w:pPr>
          </w:p>
          <w:p w14:paraId="3ECFE320">
            <w:pPr>
              <w:spacing w:line="240" w:lineRule="auto"/>
              <w:ind w:firstLine="420"/>
              <w:jc w:val="center"/>
              <w:rPr>
                <w:rFonts w:ascii="仿宋_GB2312" w:eastAsia="仿宋_GB2312"/>
                <w:kern w:val="0"/>
              </w:rPr>
            </w:pPr>
          </w:p>
        </w:tc>
        <w:tc>
          <w:tcPr>
            <w:tcW w:w="1069" w:type="dxa"/>
            <w:vAlign w:val="center"/>
          </w:tcPr>
          <w:p w14:paraId="6DBEE675">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209F8EC7">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6CF4B770">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4DEEAC89">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BDE86DE">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1A6EBCD1">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F79D126">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5BC050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DB6BC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1F94E276">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3FF1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5" w:hRule="atLeast"/>
        </w:trPr>
        <w:tc>
          <w:tcPr>
            <w:tcW w:w="1074" w:type="dxa"/>
            <w:vMerge w:val="continue"/>
            <w:textDirection w:val="tbRlV"/>
            <w:vAlign w:val="center"/>
          </w:tcPr>
          <w:p w14:paraId="368E2C3D">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57FA8F17">
            <w:pPr>
              <w:spacing w:line="240" w:lineRule="auto"/>
              <w:jc w:val="center"/>
              <w:rPr>
                <w:rFonts w:ascii="仿宋_GB2312" w:eastAsia="仿宋_GB2312"/>
                <w:kern w:val="0"/>
              </w:rPr>
            </w:pPr>
            <w:r>
              <w:rPr>
                <w:rFonts w:hint="eastAsia" w:ascii="仿宋_GB2312" w:hAnsi="宋体" w:eastAsia="仿宋_GB2312" w:cs="宋体"/>
                <w:kern w:val="0"/>
              </w:rPr>
              <w:t>产出指标</w:t>
            </w:r>
          </w:p>
          <w:p w14:paraId="4C94DFBE">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vAlign w:val="center"/>
          </w:tcPr>
          <w:p w14:paraId="3CD60B5A">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5D913D19">
            <w:pPr>
              <w:spacing w:line="240" w:lineRule="auto"/>
              <w:jc w:val="both"/>
              <w:rPr>
                <w:rFonts w:ascii="仿宋_GB2312" w:eastAsia="仿宋_GB2312"/>
                <w:kern w:val="0"/>
                <w:sz w:val="15"/>
                <w:szCs w:val="15"/>
              </w:rPr>
            </w:pPr>
            <w:r>
              <w:rPr>
                <w:rFonts w:hint="eastAsia" w:ascii="仿宋_GB2312" w:eastAsia="仿宋_GB2312"/>
                <w:kern w:val="0"/>
                <w:sz w:val="15"/>
                <w:szCs w:val="15"/>
              </w:rPr>
              <w:t>全力开展“迎老乡、回故乡、建家乡”主题活动。</w:t>
            </w:r>
          </w:p>
        </w:tc>
        <w:tc>
          <w:tcPr>
            <w:tcW w:w="1298" w:type="dxa"/>
            <w:vAlign w:val="center"/>
          </w:tcPr>
          <w:p w14:paraId="6D3EBF09">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汨罗市委统战部扎实抓好民营经济统战工作，新签约项目105个，新开工项目74个，新投产项目49个，新增国家级专精特新“小巨人”企业3家，新增省级专精特新“小巨人”企业8家。</w:t>
            </w:r>
          </w:p>
        </w:tc>
        <w:tc>
          <w:tcPr>
            <w:tcW w:w="1269" w:type="dxa"/>
            <w:vAlign w:val="center"/>
          </w:tcPr>
          <w:p w14:paraId="0671F181">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已完成</w:t>
            </w:r>
          </w:p>
        </w:tc>
        <w:tc>
          <w:tcPr>
            <w:tcW w:w="699" w:type="dxa"/>
            <w:vAlign w:val="center"/>
          </w:tcPr>
          <w:p w14:paraId="7F9CD314">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2</w:t>
            </w:r>
          </w:p>
        </w:tc>
        <w:tc>
          <w:tcPr>
            <w:tcW w:w="869" w:type="dxa"/>
            <w:vAlign w:val="center"/>
          </w:tcPr>
          <w:p w14:paraId="77059BCE">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2</w:t>
            </w:r>
          </w:p>
        </w:tc>
        <w:tc>
          <w:tcPr>
            <w:tcW w:w="1423" w:type="dxa"/>
            <w:vAlign w:val="center"/>
          </w:tcPr>
          <w:p w14:paraId="62838F6A">
            <w:pPr>
              <w:spacing w:line="240" w:lineRule="auto"/>
              <w:jc w:val="center"/>
              <w:rPr>
                <w:rFonts w:hint="eastAsia" w:ascii="仿宋_GB2312" w:eastAsia="仿宋_GB2312"/>
                <w:kern w:val="0"/>
                <w:sz w:val="15"/>
                <w:szCs w:val="15"/>
              </w:rPr>
            </w:pPr>
          </w:p>
        </w:tc>
      </w:tr>
      <w:tr w14:paraId="6926C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74" w:type="dxa"/>
            <w:vMerge w:val="continue"/>
            <w:textDirection w:val="tbRlV"/>
            <w:vAlign w:val="center"/>
          </w:tcPr>
          <w:p w14:paraId="3232B22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62DA1E9">
            <w:pPr>
              <w:spacing w:line="240" w:lineRule="auto"/>
              <w:ind w:firstLine="420"/>
              <w:jc w:val="center"/>
              <w:rPr>
                <w:rFonts w:ascii="仿宋_GB2312" w:eastAsia="仿宋_GB2312"/>
                <w:kern w:val="0"/>
              </w:rPr>
            </w:pPr>
          </w:p>
        </w:tc>
        <w:tc>
          <w:tcPr>
            <w:tcW w:w="1029" w:type="dxa"/>
            <w:vMerge w:val="continue"/>
            <w:vAlign w:val="center"/>
          </w:tcPr>
          <w:p w14:paraId="1933B946">
            <w:pPr>
              <w:spacing w:line="240" w:lineRule="auto"/>
              <w:ind w:firstLine="420"/>
              <w:jc w:val="center"/>
              <w:rPr>
                <w:rFonts w:ascii="仿宋_GB2312" w:eastAsia="仿宋_GB2312"/>
                <w:kern w:val="0"/>
              </w:rPr>
            </w:pPr>
          </w:p>
        </w:tc>
        <w:tc>
          <w:tcPr>
            <w:tcW w:w="1249" w:type="dxa"/>
            <w:vAlign w:val="center"/>
          </w:tcPr>
          <w:p w14:paraId="57190B2B">
            <w:pPr>
              <w:spacing w:line="240" w:lineRule="auto"/>
              <w:jc w:val="both"/>
              <w:rPr>
                <w:rFonts w:ascii="仿宋_GB2312" w:eastAsia="仿宋_GB2312"/>
                <w:kern w:val="0"/>
                <w:sz w:val="15"/>
                <w:szCs w:val="15"/>
              </w:rPr>
            </w:pPr>
            <w:r>
              <w:rPr>
                <w:rFonts w:hint="eastAsia" w:ascii="仿宋_GB2312" w:eastAsia="仿宋_GB2312"/>
                <w:kern w:val="0"/>
                <w:sz w:val="15"/>
                <w:szCs w:val="15"/>
              </w:rPr>
              <w:t>提升统战队伍能力水平；扎实开展“四明白四清楚”大调研。</w:t>
            </w:r>
          </w:p>
        </w:tc>
        <w:tc>
          <w:tcPr>
            <w:tcW w:w="1298" w:type="dxa"/>
            <w:vAlign w:val="center"/>
          </w:tcPr>
          <w:p w14:paraId="3FDE6164">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围绕产业集群、项目建设、招商引资、营商环境等开展15次专题调研，形成8个高质量调研报告；组织开展党外干部谈心谈话活动3次，吸纳126名党外知识分子加入知联会，开展统一战线“同心•大讲堂”22期</w:t>
            </w:r>
          </w:p>
        </w:tc>
        <w:tc>
          <w:tcPr>
            <w:tcW w:w="1269" w:type="dxa"/>
            <w:vAlign w:val="center"/>
          </w:tcPr>
          <w:p w14:paraId="3CCECD41">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已完成</w:t>
            </w:r>
          </w:p>
        </w:tc>
        <w:tc>
          <w:tcPr>
            <w:tcW w:w="699" w:type="dxa"/>
            <w:vAlign w:val="center"/>
          </w:tcPr>
          <w:p w14:paraId="6304F370">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2</w:t>
            </w:r>
          </w:p>
        </w:tc>
        <w:tc>
          <w:tcPr>
            <w:tcW w:w="869" w:type="dxa"/>
            <w:vAlign w:val="center"/>
          </w:tcPr>
          <w:p w14:paraId="33D92216">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2</w:t>
            </w:r>
          </w:p>
        </w:tc>
        <w:tc>
          <w:tcPr>
            <w:tcW w:w="1423" w:type="dxa"/>
            <w:vAlign w:val="center"/>
          </w:tcPr>
          <w:p w14:paraId="3A42472A">
            <w:pPr>
              <w:spacing w:line="240" w:lineRule="auto"/>
              <w:jc w:val="center"/>
              <w:rPr>
                <w:rFonts w:hint="eastAsia" w:ascii="仿宋_GB2312" w:eastAsia="仿宋_GB2312"/>
                <w:kern w:val="0"/>
                <w:sz w:val="15"/>
                <w:szCs w:val="15"/>
              </w:rPr>
            </w:pPr>
          </w:p>
        </w:tc>
      </w:tr>
      <w:tr w14:paraId="73F68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5212B2A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B8F51F1">
            <w:pPr>
              <w:spacing w:line="240" w:lineRule="auto"/>
              <w:ind w:firstLine="420"/>
              <w:jc w:val="center"/>
              <w:rPr>
                <w:rFonts w:ascii="仿宋_GB2312" w:eastAsia="仿宋_GB2312"/>
                <w:kern w:val="0"/>
              </w:rPr>
            </w:pPr>
          </w:p>
        </w:tc>
        <w:tc>
          <w:tcPr>
            <w:tcW w:w="1029" w:type="dxa"/>
            <w:vMerge w:val="continue"/>
            <w:vAlign w:val="center"/>
          </w:tcPr>
          <w:p w14:paraId="65354761">
            <w:pPr>
              <w:spacing w:line="240" w:lineRule="auto"/>
              <w:ind w:firstLine="420"/>
              <w:jc w:val="center"/>
              <w:rPr>
                <w:rFonts w:ascii="仿宋_GB2312" w:eastAsia="仿宋_GB2312"/>
                <w:kern w:val="0"/>
              </w:rPr>
            </w:pPr>
          </w:p>
        </w:tc>
        <w:tc>
          <w:tcPr>
            <w:tcW w:w="1249" w:type="dxa"/>
            <w:vAlign w:val="center"/>
          </w:tcPr>
          <w:p w14:paraId="1CF1BCF4">
            <w:pPr>
              <w:spacing w:line="240" w:lineRule="auto"/>
              <w:jc w:val="both"/>
              <w:rPr>
                <w:rFonts w:ascii="仿宋_GB2312" w:eastAsia="仿宋_GB2312"/>
                <w:kern w:val="0"/>
                <w:sz w:val="15"/>
                <w:szCs w:val="15"/>
              </w:rPr>
            </w:pPr>
            <w:r>
              <w:rPr>
                <w:rFonts w:hint="eastAsia" w:ascii="仿宋_GB2312" w:eastAsia="仿宋_GB2312"/>
                <w:kern w:val="0"/>
                <w:sz w:val="15"/>
                <w:szCs w:val="15"/>
              </w:rPr>
              <w:t>强化民族宗教工作，维护社会和谐稳定</w:t>
            </w:r>
          </w:p>
        </w:tc>
        <w:tc>
          <w:tcPr>
            <w:tcW w:w="1298" w:type="dxa"/>
            <w:vAlign w:val="center"/>
          </w:tcPr>
          <w:p w14:paraId="05B5E737">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将乡镇派出所教导员、村辅警明确为镇、村级宗教工作协理员，由村（社区）网格员担任宗教工作信息员，分级建立规范信息台账。对涉及政治领域、社会领域、海外利益等领域进行安全排查，持续深入开展非法宗教活动治理</w:t>
            </w:r>
          </w:p>
        </w:tc>
        <w:tc>
          <w:tcPr>
            <w:tcW w:w="1269" w:type="dxa"/>
            <w:vAlign w:val="center"/>
          </w:tcPr>
          <w:p w14:paraId="343A1B95">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已完成</w:t>
            </w:r>
          </w:p>
        </w:tc>
        <w:tc>
          <w:tcPr>
            <w:tcW w:w="699" w:type="dxa"/>
            <w:vAlign w:val="center"/>
          </w:tcPr>
          <w:p w14:paraId="152BC0B3">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4</w:t>
            </w:r>
          </w:p>
        </w:tc>
        <w:tc>
          <w:tcPr>
            <w:tcW w:w="869" w:type="dxa"/>
            <w:vAlign w:val="center"/>
          </w:tcPr>
          <w:p w14:paraId="1EEB5DD1">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4</w:t>
            </w:r>
          </w:p>
        </w:tc>
        <w:tc>
          <w:tcPr>
            <w:tcW w:w="1423" w:type="dxa"/>
            <w:vAlign w:val="center"/>
          </w:tcPr>
          <w:p w14:paraId="57D6EF84">
            <w:pPr>
              <w:spacing w:line="240" w:lineRule="auto"/>
              <w:jc w:val="center"/>
              <w:rPr>
                <w:rFonts w:hint="eastAsia" w:ascii="仿宋_GB2312" w:eastAsia="仿宋_GB2312"/>
                <w:kern w:val="0"/>
                <w:sz w:val="15"/>
                <w:szCs w:val="15"/>
              </w:rPr>
            </w:pPr>
          </w:p>
        </w:tc>
      </w:tr>
      <w:tr w14:paraId="53E8D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6A31875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DC74BD2">
            <w:pPr>
              <w:spacing w:line="240" w:lineRule="auto"/>
              <w:ind w:firstLine="420"/>
              <w:jc w:val="center"/>
              <w:rPr>
                <w:rFonts w:ascii="仿宋_GB2312" w:eastAsia="仿宋_GB2312"/>
                <w:kern w:val="0"/>
              </w:rPr>
            </w:pPr>
          </w:p>
        </w:tc>
        <w:tc>
          <w:tcPr>
            <w:tcW w:w="1029" w:type="dxa"/>
            <w:vMerge w:val="continue"/>
            <w:vAlign w:val="center"/>
          </w:tcPr>
          <w:p w14:paraId="61EA5EC8">
            <w:pPr>
              <w:spacing w:line="240" w:lineRule="auto"/>
              <w:ind w:firstLine="420"/>
              <w:jc w:val="center"/>
              <w:rPr>
                <w:rFonts w:ascii="仿宋_GB2312" w:eastAsia="仿宋_GB2312"/>
                <w:kern w:val="0"/>
              </w:rPr>
            </w:pPr>
          </w:p>
        </w:tc>
        <w:tc>
          <w:tcPr>
            <w:tcW w:w="1249" w:type="dxa"/>
            <w:vAlign w:val="center"/>
          </w:tcPr>
          <w:p w14:paraId="282C2B2B">
            <w:pPr>
              <w:spacing w:line="240" w:lineRule="auto"/>
              <w:jc w:val="both"/>
              <w:rPr>
                <w:rFonts w:ascii="仿宋_GB2312" w:eastAsia="仿宋_GB2312"/>
                <w:kern w:val="0"/>
                <w:sz w:val="15"/>
                <w:szCs w:val="15"/>
              </w:rPr>
            </w:pPr>
            <w:r>
              <w:rPr>
                <w:rFonts w:hint="eastAsia" w:ascii="仿宋_GB2312" w:eastAsia="仿宋_GB2312"/>
                <w:kern w:val="0"/>
                <w:sz w:val="15"/>
                <w:szCs w:val="15"/>
              </w:rPr>
              <w:t>着力推动信息报送工作提质提效</w:t>
            </w:r>
          </w:p>
        </w:tc>
        <w:tc>
          <w:tcPr>
            <w:tcW w:w="1298" w:type="dxa"/>
            <w:vAlign w:val="center"/>
          </w:tcPr>
          <w:p w14:paraId="006A456F">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向岳阳市委统战部报送宣传类信息80篇，动态、调研类信息37篇，15次专题调研，8个高质量调研报告</w:t>
            </w:r>
          </w:p>
        </w:tc>
        <w:tc>
          <w:tcPr>
            <w:tcW w:w="1269" w:type="dxa"/>
            <w:vAlign w:val="center"/>
          </w:tcPr>
          <w:p w14:paraId="3CD49DF1">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已完成</w:t>
            </w:r>
          </w:p>
        </w:tc>
        <w:tc>
          <w:tcPr>
            <w:tcW w:w="699" w:type="dxa"/>
            <w:vAlign w:val="center"/>
          </w:tcPr>
          <w:p w14:paraId="4D85404A">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2</w:t>
            </w:r>
          </w:p>
        </w:tc>
        <w:tc>
          <w:tcPr>
            <w:tcW w:w="869" w:type="dxa"/>
            <w:vAlign w:val="center"/>
          </w:tcPr>
          <w:p w14:paraId="45DD9C02">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2</w:t>
            </w:r>
          </w:p>
        </w:tc>
        <w:tc>
          <w:tcPr>
            <w:tcW w:w="1423" w:type="dxa"/>
            <w:vAlign w:val="center"/>
          </w:tcPr>
          <w:p w14:paraId="7A066DCF">
            <w:pPr>
              <w:spacing w:line="240" w:lineRule="auto"/>
              <w:jc w:val="center"/>
              <w:rPr>
                <w:rFonts w:hint="eastAsia" w:ascii="仿宋_GB2312" w:eastAsia="仿宋_GB2312"/>
                <w:kern w:val="0"/>
                <w:sz w:val="15"/>
                <w:szCs w:val="15"/>
              </w:rPr>
            </w:pPr>
          </w:p>
        </w:tc>
      </w:tr>
      <w:tr w14:paraId="638F2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60" w:hRule="atLeast"/>
        </w:trPr>
        <w:tc>
          <w:tcPr>
            <w:tcW w:w="1074" w:type="dxa"/>
            <w:vMerge w:val="continue"/>
            <w:textDirection w:val="tbRlV"/>
            <w:vAlign w:val="center"/>
          </w:tcPr>
          <w:p w14:paraId="2DE2CA6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2A3D5B8">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7B625EF9">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68A4EA8B">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发挥统战优势，助推乡村全面振兴，全力创建“同心美丽乡村”。</w:t>
            </w:r>
          </w:p>
        </w:tc>
        <w:tc>
          <w:tcPr>
            <w:tcW w:w="1298" w:type="dxa"/>
            <w:vAlign w:val="center"/>
          </w:tcPr>
          <w:p w14:paraId="76574F8D">
            <w:pPr>
              <w:spacing w:line="240" w:lineRule="auto"/>
              <w:jc w:val="both"/>
              <w:rPr>
                <w:rFonts w:hint="eastAsia" w:ascii="仿宋_GB2312" w:eastAsia="仿宋_GB2312"/>
                <w:kern w:val="0"/>
                <w:sz w:val="15"/>
                <w:szCs w:val="15"/>
                <w:lang w:val="en-US" w:eastAsia="en-US"/>
              </w:rPr>
            </w:pPr>
            <w:r>
              <w:rPr>
                <w:rFonts w:hint="default" w:ascii="仿宋_GB2312" w:eastAsia="仿宋_GB2312"/>
                <w:kern w:val="0"/>
                <w:sz w:val="15"/>
                <w:szCs w:val="15"/>
                <w:lang w:val="en-US" w:eastAsia="zh-CN"/>
              </w:rPr>
              <w:t>已创建省级同心美丽乡村2个、同心社区1个，岳阳市级同心美丽乡村5个、同心社区1个，县级同心美丽乡村12个、同心社区1个。</w:t>
            </w:r>
          </w:p>
        </w:tc>
        <w:tc>
          <w:tcPr>
            <w:tcW w:w="1269" w:type="dxa"/>
            <w:vAlign w:val="center"/>
          </w:tcPr>
          <w:p w14:paraId="552BAA09">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已完成</w:t>
            </w:r>
          </w:p>
        </w:tc>
        <w:tc>
          <w:tcPr>
            <w:tcW w:w="699" w:type="dxa"/>
            <w:vAlign w:val="center"/>
          </w:tcPr>
          <w:p w14:paraId="287C9F83">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6038914E">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64132528">
            <w:pPr>
              <w:spacing w:line="240" w:lineRule="auto"/>
              <w:jc w:val="center"/>
              <w:rPr>
                <w:rFonts w:hint="eastAsia" w:ascii="仿宋_GB2312" w:eastAsia="仿宋_GB2312"/>
                <w:kern w:val="0"/>
                <w:sz w:val="15"/>
                <w:szCs w:val="15"/>
              </w:rPr>
            </w:pPr>
          </w:p>
        </w:tc>
      </w:tr>
      <w:tr w14:paraId="72525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5E8FAD7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53609E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6097511">
            <w:pPr>
              <w:spacing w:line="240" w:lineRule="auto"/>
              <w:ind w:firstLine="420"/>
              <w:jc w:val="center"/>
              <w:rPr>
                <w:rFonts w:ascii="仿宋_GB2312" w:eastAsia="仿宋_GB2312"/>
                <w:kern w:val="0"/>
              </w:rPr>
            </w:pPr>
          </w:p>
        </w:tc>
        <w:tc>
          <w:tcPr>
            <w:tcW w:w="1249" w:type="dxa"/>
            <w:vAlign w:val="center"/>
          </w:tcPr>
          <w:p w14:paraId="433C3155">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发挥统战优势，助推乡村全面振兴，深入实施“万企兴万村”行动。</w:t>
            </w:r>
          </w:p>
        </w:tc>
        <w:tc>
          <w:tcPr>
            <w:tcW w:w="1298" w:type="dxa"/>
            <w:vAlign w:val="center"/>
          </w:tcPr>
          <w:p w14:paraId="5A7B773B">
            <w:pPr>
              <w:spacing w:line="240" w:lineRule="auto"/>
              <w:jc w:val="both"/>
              <w:rPr>
                <w:rFonts w:hint="eastAsia" w:ascii="仿宋_GB2312" w:eastAsia="仿宋_GB2312"/>
                <w:kern w:val="0"/>
                <w:sz w:val="15"/>
                <w:szCs w:val="15"/>
                <w:lang w:val="en-US" w:eastAsia="en-US"/>
              </w:rPr>
            </w:pPr>
            <w:r>
              <w:rPr>
                <w:rFonts w:hint="default" w:ascii="仿宋_GB2312" w:eastAsia="仿宋_GB2312"/>
                <w:kern w:val="0"/>
                <w:sz w:val="15"/>
                <w:szCs w:val="15"/>
                <w:lang w:val="en-US" w:eastAsia="zh-CN"/>
              </w:rPr>
              <w:t>广泛发动寓外乡友、统战社团、社会乡贤围绕乡村产业发展、教育改革、基础建设等方面献计出力，如新阶联主席黄勇光出资260万元支持家乡教育建设；广东商会执行会长黄吉光带资600万元回乡推动高丰村“小田改大田”改革，中央焦点访谈重点推介；湖南优冠实业董事长钟高明捐建25个中小学高标准运动场。</w:t>
            </w:r>
          </w:p>
        </w:tc>
        <w:tc>
          <w:tcPr>
            <w:tcW w:w="1269" w:type="dxa"/>
            <w:vAlign w:val="center"/>
          </w:tcPr>
          <w:p w14:paraId="36D8D4F4">
            <w:pPr>
              <w:spacing w:line="240" w:lineRule="auto"/>
              <w:jc w:val="center"/>
              <w:rPr>
                <w:rFonts w:hint="eastAsia" w:ascii="仿宋_GB2312" w:eastAsia="仿宋_GB2312"/>
                <w:kern w:val="0"/>
                <w:sz w:val="15"/>
                <w:szCs w:val="15"/>
              </w:rPr>
            </w:pPr>
            <w:r>
              <w:rPr>
                <w:rFonts w:hint="eastAsia" w:ascii="仿宋_GB2312" w:eastAsia="仿宋_GB2312"/>
                <w:kern w:val="0"/>
                <w:sz w:val="15"/>
                <w:szCs w:val="15"/>
                <w:lang w:val="en-US" w:eastAsia="zh-CN"/>
              </w:rPr>
              <w:t>已完成</w:t>
            </w:r>
          </w:p>
        </w:tc>
        <w:tc>
          <w:tcPr>
            <w:tcW w:w="699" w:type="dxa"/>
            <w:vAlign w:val="center"/>
          </w:tcPr>
          <w:p w14:paraId="108F2742">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6359CD8E">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02E9E19F">
            <w:pPr>
              <w:spacing w:line="240" w:lineRule="auto"/>
              <w:jc w:val="center"/>
              <w:rPr>
                <w:rFonts w:hint="eastAsia" w:ascii="仿宋_GB2312" w:eastAsia="仿宋_GB2312"/>
                <w:kern w:val="0"/>
                <w:sz w:val="15"/>
                <w:szCs w:val="15"/>
              </w:rPr>
            </w:pPr>
          </w:p>
        </w:tc>
      </w:tr>
      <w:tr w14:paraId="04112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7DB81A1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B0D90CA">
            <w:pPr>
              <w:spacing w:line="240" w:lineRule="auto"/>
              <w:ind w:firstLine="420"/>
              <w:jc w:val="center"/>
              <w:rPr>
                <w:rFonts w:ascii="仿宋_GB2312" w:eastAsia="仿宋_GB2312"/>
                <w:kern w:val="0"/>
              </w:rPr>
            </w:pPr>
          </w:p>
        </w:tc>
        <w:tc>
          <w:tcPr>
            <w:tcW w:w="1029" w:type="dxa"/>
            <w:tcBorders>
              <w:bottom w:val="nil"/>
            </w:tcBorders>
            <w:vAlign w:val="center"/>
          </w:tcPr>
          <w:p w14:paraId="33AE34B5">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29796BBB">
            <w:pPr>
              <w:spacing w:line="240" w:lineRule="auto"/>
              <w:jc w:val="both"/>
              <w:rPr>
                <w:rFonts w:hint="eastAsia" w:ascii="仿宋_GB2312" w:eastAsia="仿宋_GB2312"/>
                <w:kern w:val="0"/>
                <w:sz w:val="15"/>
                <w:szCs w:val="15"/>
                <w:lang w:val="en-US" w:eastAsia="zh-CN"/>
              </w:rPr>
            </w:pPr>
            <w:r>
              <w:rPr>
                <w:rFonts w:hint="eastAsia" w:ascii="仿宋_GB2312" w:eastAsia="仿宋_GB2312"/>
                <w:kern w:val="0"/>
                <w:sz w:val="15"/>
                <w:szCs w:val="15"/>
                <w:lang w:eastAsia="zh-CN"/>
              </w:rPr>
              <w:t>按时完成各项任务</w:t>
            </w:r>
          </w:p>
        </w:tc>
        <w:tc>
          <w:tcPr>
            <w:tcW w:w="1298" w:type="dxa"/>
            <w:vAlign w:val="center"/>
          </w:tcPr>
          <w:p w14:paraId="6247EA1A">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202</w:t>
            </w:r>
            <w:r>
              <w:rPr>
                <w:rFonts w:hint="eastAsia" w:ascii="仿宋_GB2312" w:eastAsia="仿宋_GB2312"/>
                <w:kern w:val="0"/>
                <w:sz w:val="15"/>
                <w:szCs w:val="15"/>
                <w:lang w:val="en-US" w:eastAsia="zh-CN"/>
              </w:rPr>
              <w:t>2</w:t>
            </w:r>
            <w:r>
              <w:rPr>
                <w:rFonts w:hint="eastAsia" w:ascii="仿宋_GB2312" w:eastAsia="仿宋_GB2312"/>
                <w:kern w:val="0"/>
                <w:sz w:val="15"/>
                <w:szCs w:val="15"/>
              </w:rPr>
              <w:t>年1-12月</w:t>
            </w:r>
          </w:p>
        </w:tc>
        <w:tc>
          <w:tcPr>
            <w:tcW w:w="1269" w:type="dxa"/>
            <w:vAlign w:val="center"/>
          </w:tcPr>
          <w:p w14:paraId="4B58ABF6">
            <w:pPr>
              <w:spacing w:line="240" w:lineRule="auto"/>
              <w:jc w:val="center"/>
              <w:rPr>
                <w:rFonts w:hint="eastAsia" w:ascii="仿宋_GB2312" w:eastAsia="仿宋_GB2312"/>
                <w:kern w:val="0"/>
                <w:sz w:val="15"/>
                <w:szCs w:val="15"/>
              </w:rPr>
            </w:pPr>
            <w:r>
              <w:rPr>
                <w:rFonts w:hint="eastAsia" w:ascii="仿宋_GB2312" w:eastAsia="仿宋_GB2312"/>
                <w:kern w:val="0"/>
                <w:sz w:val="15"/>
                <w:szCs w:val="15"/>
                <w:lang w:val="en-US" w:eastAsia="zh-CN"/>
              </w:rPr>
              <w:t>已完成</w:t>
            </w:r>
          </w:p>
        </w:tc>
        <w:tc>
          <w:tcPr>
            <w:tcW w:w="699" w:type="dxa"/>
            <w:vAlign w:val="center"/>
          </w:tcPr>
          <w:p w14:paraId="11DD340C">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vAlign w:val="center"/>
          </w:tcPr>
          <w:p w14:paraId="2FEAE5EB">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0D3EBA4D">
            <w:pPr>
              <w:spacing w:line="240" w:lineRule="auto"/>
              <w:jc w:val="center"/>
              <w:rPr>
                <w:rFonts w:hint="eastAsia" w:ascii="仿宋_GB2312" w:eastAsia="仿宋_GB2312"/>
                <w:kern w:val="0"/>
                <w:sz w:val="15"/>
                <w:szCs w:val="15"/>
              </w:rPr>
            </w:pPr>
          </w:p>
        </w:tc>
      </w:tr>
      <w:tr w14:paraId="6FF11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0" w:hRule="atLeast"/>
        </w:trPr>
        <w:tc>
          <w:tcPr>
            <w:tcW w:w="1074" w:type="dxa"/>
            <w:vMerge w:val="continue"/>
            <w:textDirection w:val="tbRlV"/>
            <w:vAlign w:val="center"/>
          </w:tcPr>
          <w:p w14:paraId="0506DC5B">
            <w:pPr>
              <w:spacing w:line="240" w:lineRule="auto"/>
              <w:ind w:firstLine="420"/>
              <w:jc w:val="center"/>
              <w:rPr>
                <w:rFonts w:ascii="仿宋_GB2312" w:eastAsia="仿宋_GB2312"/>
                <w:kern w:val="0"/>
              </w:rPr>
            </w:pPr>
          </w:p>
        </w:tc>
        <w:tc>
          <w:tcPr>
            <w:tcW w:w="1069" w:type="dxa"/>
            <w:vMerge w:val="restart"/>
            <w:tcBorders>
              <w:bottom w:val="single" w:color="auto" w:sz="4" w:space="0"/>
            </w:tcBorders>
            <w:vAlign w:val="center"/>
          </w:tcPr>
          <w:p w14:paraId="0241D627">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14:paraId="3B9CBBBB">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tcBorders>
              <w:bottom w:val="single" w:color="auto" w:sz="4" w:space="0"/>
            </w:tcBorders>
            <w:vAlign w:val="center"/>
          </w:tcPr>
          <w:p w14:paraId="12381B5A">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凝聚统战力量，充分发挥界别优势</w:t>
            </w:r>
          </w:p>
        </w:tc>
        <w:tc>
          <w:tcPr>
            <w:tcW w:w="1298" w:type="dxa"/>
            <w:tcBorders>
              <w:bottom w:val="single" w:color="auto" w:sz="4" w:space="0"/>
            </w:tcBorders>
            <w:vAlign w:val="center"/>
          </w:tcPr>
          <w:p w14:paraId="58DED9FC">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疫情期间，凝聚统战力量，充分发挥界别优势，组织发动新阶联、知联会、民营企业、佛道教协会等力量捐资捐物，用实际行动展现统一战线各界人士的责任与担当。2022年，累计捐款600余万元，捐物价值500余万元。</w:t>
            </w:r>
          </w:p>
        </w:tc>
        <w:tc>
          <w:tcPr>
            <w:tcW w:w="1269" w:type="dxa"/>
            <w:vAlign w:val="center"/>
          </w:tcPr>
          <w:p w14:paraId="7FB612FA">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已完成</w:t>
            </w:r>
          </w:p>
        </w:tc>
        <w:tc>
          <w:tcPr>
            <w:tcW w:w="699" w:type="dxa"/>
            <w:vAlign w:val="center"/>
          </w:tcPr>
          <w:p w14:paraId="399EECDD">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vAlign w:val="center"/>
          </w:tcPr>
          <w:p w14:paraId="658618BA">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0DBC1E66">
            <w:pPr>
              <w:spacing w:line="240" w:lineRule="auto"/>
              <w:jc w:val="center"/>
              <w:rPr>
                <w:rFonts w:hint="eastAsia" w:ascii="仿宋_GB2312" w:eastAsia="仿宋_GB2312"/>
                <w:kern w:val="0"/>
                <w:sz w:val="15"/>
                <w:szCs w:val="15"/>
              </w:rPr>
            </w:pPr>
          </w:p>
        </w:tc>
      </w:tr>
      <w:tr w14:paraId="4409A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31398DD">
            <w:pPr>
              <w:spacing w:line="240" w:lineRule="auto"/>
              <w:ind w:firstLine="420"/>
              <w:jc w:val="center"/>
              <w:rPr>
                <w:rFonts w:ascii="仿宋_GB2312" w:eastAsia="仿宋_GB2312"/>
                <w:kern w:val="0"/>
              </w:rPr>
            </w:pPr>
          </w:p>
        </w:tc>
        <w:tc>
          <w:tcPr>
            <w:tcW w:w="1069" w:type="dxa"/>
            <w:vMerge w:val="continue"/>
            <w:tcBorders>
              <w:top w:val="single" w:color="auto" w:sz="4" w:space="0"/>
              <w:bottom w:val="nil"/>
            </w:tcBorders>
            <w:vAlign w:val="center"/>
          </w:tcPr>
          <w:p w14:paraId="6BB56760">
            <w:pPr>
              <w:spacing w:line="240" w:lineRule="auto"/>
              <w:ind w:firstLine="420"/>
              <w:jc w:val="center"/>
              <w:rPr>
                <w:rFonts w:ascii="仿宋_GB2312" w:eastAsia="仿宋_GB2312"/>
                <w:kern w:val="0"/>
              </w:rPr>
            </w:pPr>
          </w:p>
        </w:tc>
        <w:tc>
          <w:tcPr>
            <w:tcW w:w="1029" w:type="dxa"/>
            <w:tcBorders>
              <w:top w:val="single" w:color="auto" w:sz="4" w:space="0"/>
              <w:bottom w:val="nil"/>
            </w:tcBorders>
            <w:vAlign w:val="center"/>
          </w:tcPr>
          <w:p w14:paraId="251A2A44">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tcBorders>
              <w:top w:val="single" w:color="auto" w:sz="4" w:space="0"/>
            </w:tcBorders>
            <w:vAlign w:val="center"/>
          </w:tcPr>
          <w:p w14:paraId="3C5E4C97">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发挥统一战线资源优势，助推社会发展</w:t>
            </w:r>
          </w:p>
          <w:p w14:paraId="51BDFBA9">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1.着力推动党外干部队伍建设提质提效。</w:t>
            </w:r>
          </w:p>
          <w:p w14:paraId="20926D69">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2.全力打造汨罗新阶联特色品牌。</w:t>
            </w:r>
          </w:p>
          <w:p w14:paraId="6BA84491">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3.提升商会建设质效。</w:t>
            </w:r>
          </w:p>
        </w:tc>
        <w:tc>
          <w:tcPr>
            <w:tcW w:w="1298" w:type="dxa"/>
            <w:tcBorders>
              <w:top w:val="single" w:color="auto" w:sz="4" w:space="0"/>
            </w:tcBorders>
            <w:vAlign w:val="center"/>
          </w:tcPr>
          <w:p w14:paraId="0AFE19DA">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1、进一步落实党外干部配备比率，全市党外领导干部基本实现“应配尽配”。2、实施“汇新兴汨”工程，开展“高考学子分享会”“税务知识大讲堂”“法律知识大讲堂”等活动，全力打造汨罗新阶联特色品牌。3、加强</w:t>
            </w:r>
            <w:r>
              <w:rPr>
                <w:rFonts w:hint="eastAsia" w:ascii="仿宋_GB2312" w:eastAsia="仿宋_GB2312"/>
                <w:kern w:val="0"/>
                <w:sz w:val="15"/>
                <w:szCs w:val="15"/>
                <w:lang w:val="en-US" w:eastAsia="zh-CN"/>
              </w:rPr>
              <w:t xml:space="preserve">  </w:t>
            </w:r>
            <w:r>
              <w:rPr>
                <w:rFonts w:hint="eastAsia" w:ascii="仿宋_GB2312" w:eastAsia="仿宋_GB2312"/>
                <w:kern w:val="0"/>
                <w:sz w:val="15"/>
                <w:szCs w:val="15"/>
              </w:rPr>
              <w:t>商会组织的建设管理，抓好商会党建，全市建立民营企业党组织401个，实现全覆盖，打造示范标杆13个，创建全省“两新”先进基层党组织1个。</w:t>
            </w:r>
          </w:p>
        </w:tc>
        <w:tc>
          <w:tcPr>
            <w:tcW w:w="1269" w:type="dxa"/>
            <w:vAlign w:val="center"/>
          </w:tcPr>
          <w:p w14:paraId="6FC6B12F">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已完成</w:t>
            </w:r>
          </w:p>
        </w:tc>
        <w:tc>
          <w:tcPr>
            <w:tcW w:w="699" w:type="dxa"/>
            <w:vAlign w:val="center"/>
          </w:tcPr>
          <w:p w14:paraId="4066979D">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vAlign w:val="center"/>
          </w:tcPr>
          <w:p w14:paraId="060C2D99">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1423" w:type="dxa"/>
            <w:vAlign w:val="center"/>
          </w:tcPr>
          <w:p w14:paraId="4B082351">
            <w:pPr>
              <w:spacing w:line="240" w:lineRule="auto"/>
              <w:jc w:val="center"/>
              <w:rPr>
                <w:rFonts w:hint="eastAsia" w:ascii="仿宋_GB2312" w:eastAsia="仿宋_GB2312"/>
                <w:kern w:val="0"/>
                <w:sz w:val="15"/>
                <w:szCs w:val="15"/>
              </w:rPr>
            </w:pPr>
          </w:p>
        </w:tc>
      </w:tr>
      <w:tr w14:paraId="201C3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01A430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AAA2B40">
            <w:pPr>
              <w:spacing w:line="240" w:lineRule="auto"/>
              <w:ind w:firstLine="420"/>
              <w:jc w:val="center"/>
              <w:rPr>
                <w:rFonts w:ascii="仿宋_GB2312" w:eastAsia="仿宋_GB2312"/>
                <w:kern w:val="0"/>
              </w:rPr>
            </w:pPr>
          </w:p>
        </w:tc>
        <w:tc>
          <w:tcPr>
            <w:tcW w:w="1029" w:type="dxa"/>
            <w:tcBorders>
              <w:bottom w:val="nil"/>
            </w:tcBorders>
            <w:vAlign w:val="center"/>
          </w:tcPr>
          <w:p w14:paraId="2794C4CD">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661BA1CE">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对自然生态环境造成的负面影响</w:t>
            </w:r>
          </w:p>
        </w:tc>
        <w:tc>
          <w:tcPr>
            <w:tcW w:w="1298" w:type="dxa"/>
            <w:vAlign w:val="center"/>
          </w:tcPr>
          <w:p w14:paraId="29D83731">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无</w:t>
            </w:r>
          </w:p>
        </w:tc>
        <w:tc>
          <w:tcPr>
            <w:tcW w:w="1269" w:type="dxa"/>
            <w:vAlign w:val="center"/>
          </w:tcPr>
          <w:p w14:paraId="68B27C1E">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无负面影响</w:t>
            </w:r>
          </w:p>
        </w:tc>
        <w:tc>
          <w:tcPr>
            <w:tcW w:w="699" w:type="dxa"/>
            <w:vAlign w:val="center"/>
          </w:tcPr>
          <w:p w14:paraId="713C44D3">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5F2541DC">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1341A17F">
            <w:pPr>
              <w:spacing w:line="240" w:lineRule="auto"/>
              <w:jc w:val="center"/>
              <w:rPr>
                <w:rFonts w:hint="eastAsia" w:ascii="仿宋_GB2312" w:eastAsia="仿宋_GB2312"/>
                <w:kern w:val="0"/>
                <w:sz w:val="15"/>
                <w:szCs w:val="15"/>
              </w:rPr>
            </w:pPr>
          </w:p>
        </w:tc>
      </w:tr>
      <w:tr w14:paraId="794A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08862E4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61DA80F">
            <w:pPr>
              <w:spacing w:line="240" w:lineRule="auto"/>
              <w:ind w:firstLine="420"/>
              <w:jc w:val="center"/>
              <w:rPr>
                <w:rFonts w:ascii="仿宋_GB2312" w:eastAsia="仿宋_GB2312"/>
                <w:kern w:val="0"/>
              </w:rPr>
            </w:pPr>
          </w:p>
        </w:tc>
        <w:tc>
          <w:tcPr>
            <w:tcW w:w="1029" w:type="dxa"/>
            <w:tcBorders>
              <w:bottom w:val="nil"/>
            </w:tcBorders>
            <w:vAlign w:val="center"/>
          </w:tcPr>
          <w:p w14:paraId="30A700BD">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6A0AA3C9">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可持续影响</w:t>
            </w:r>
          </w:p>
        </w:tc>
        <w:tc>
          <w:tcPr>
            <w:tcW w:w="1298" w:type="dxa"/>
            <w:vAlign w:val="center"/>
          </w:tcPr>
          <w:p w14:paraId="11A77D87">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持续</w:t>
            </w:r>
          </w:p>
        </w:tc>
        <w:tc>
          <w:tcPr>
            <w:tcW w:w="1269" w:type="dxa"/>
            <w:vAlign w:val="center"/>
          </w:tcPr>
          <w:p w14:paraId="3A06FF78">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持续</w:t>
            </w:r>
          </w:p>
        </w:tc>
        <w:tc>
          <w:tcPr>
            <w:tcW w:w="699" w:type="dxa"/>
            <w:vAlign w:val="center"/>
          </w:tcPr>
          <w:p w14:paraId="39EAD0DD">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53E21B92">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20595B2D">
            <w:pPr>
              <w:spacing w:line="240" w:lineRule="auto"/>
              <w:jc w:val="center"/>
              <w:rPr>
                <w:rFonts w:hint="eastAsia" w:ascii="仿宋_GB2312" w:eastAsia="仿宋_GB2312"/>
                <w:kern w:val="0"/>
                <w:sz w:val="15"/>
                <w:szCs w:val="15"/>
              </w:rPr>
            </w:pPr>
          </w:p>
        </w:tc>
      </w:tr>
      <w:tr w14:paraId="47E01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0D14CE08">
            <w:pPr>
              <w:spacing w:line="240" w:lineRule="auto"/>
              <w:ind w:firstLine="420"/>
              <w:jc w:val="center"/>
              <w:rPr>
                <w:rFonts w:ascii="仿宋_GB2312" w:eastAsia="仿宋_GB2312"/>
                <w:kern w:val="0"/>
              </w:rPr>
            </w:pPr>
          </w:p>
        </w:tc>
        <w:tc>
          <w:tcPr>
            <w:tcW w:w="1069" w:type="dxa"/>
            <w:tcBorders>
              <w:bottom w:val="single" w:color="auto" w:sz="4" w:space="0"/>
            </w:tcBorders>
            <w:vAlign w:val="center"/>
          </w:tcPr>
          <w:p w14:paraId="181FFB00">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284FC4B">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single" w:color="auto" w:sz="4" w:space="0"/>
            </w:tcBorders>
            <w:vAlign w:val="center"/>
          </w:tcPr>
          <w:p w14:paraId="543C78A2">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服务对象满意度指</w:t>
            </w:r>
          </w:p>
          <w:p w14:paraId="455CF634">
            <w:pPr>
              <w:spacing w:line="240" w:lineRule="auto"/>
              <w:jc w:val="both"/>
              <w:rPr>
                <w:rFonts w:ascii="仿宋_GB2312" w:eastAsia="仿宋_GB2312"/>
                <w:kern w:val="0"/>
              </w:rPr>
            </w:pPr>
            <w:r>
              <w:rPr>
                <w:rFonts w:hint="eastAsia" w:ascii="仿宋_GB2312" w:hAnsi="宋体" w:eastAsia="仿宋_GB2312" w:cs="宋体"/>
                <w:kern w:val="0"/>
              </w:rPr>
              <w:t>标</w:t>
            </w:r>
          </w:p>
        </w:tc>
        <w:tc>
          <w:tcPr>
            <w:tcW w:w="1249" w:type="dxa"/>
            <w:tcBorders>
              <w:bottom w:val="single" w:color="auto" w:sz="4" w:space="0"/>
            </w:tcBorders>
            <w:vAlign w:val="center"/>
          </w:tcPr>
          <w:p w14:paraId="2AB6A164">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统一战线各方面人士满意度</w:t>
            </w:r>
          </w:p>
        </w:tc>
        <w:tc>
          <w:tcPr>
            <w:tcW w:w="1298" w:type="dxa"/>
            <w:tcBorders>
              <w:bottom w:val="single" w:color="auto" w:sz="4" w:space="0"/>
            </w:tcBorders>
            <w:vAlign w:val="center"/>
          </w:tcPr>
          <w:p w14:paraId="317AA4AF">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99%</w:t>
            </w:r>
          </w:p>
        </w:tc>
        <w:tc>
          <w:tcPr>
            <w:tcW w:w="1269" w:type="dxa"/>
            <w:tcBorders>
              <w:bottom w:val="single" w:color="auto" w:sz="4" w:space="0"/>
            </w:tcBorders>
            <w:vAlign w:val="center"/>
          </w:tcPr>
          <w:p w14:paraId="26FB8148">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达到预期目标</w:t>
            </w:r>
          </w:p>
        </w:tc>
        <w:tc>
          <w:tcPr>
            <w:tcW w:w="699" w:type="dxa"/>
            <w:tcBorders>
              <w:bottom w:val="single" w:color="auto" w:sz="4" w:space="0"/>
            </w:tcBorders>
            <w:vAlign w:val="center"/>
          </w:tcPr>
          <w:p w14:paraId="2AEF5F44">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tcBorders>
              <w:bottom w:val="single" w:color="auto" w:sz="4" w:space="0"/>
            </w:tcBorders>
            <w:vAlign w:val="center"/>
          </w:tcPr>
          <w:p w14:paraId="698D3DB8">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9</w:t>
            </w:r>
          </w:p>
        </w:tc>
        <w:tc>
          <w:tcPr>
            <w:tcW w:w="1423" w:type="dxa"/>
            <w:vAlign w:val="center"/>
          </w:tcPr>
          <w:p w14:paraId="086852B5">
            <w:pPr>
              <w:spacing w:line="240" w:lineRule="auto"/>
              <w:jc w:val="center"/>
              <w:rPr>
                <w:rFonts w:hint="eastAsia" w:ascii="仿宋_GB2312" w:eastAsia="仿宋_GB2312"/>
                <w:kern w:val="0"/>
                <w:sz w:val="15"/>
                <w:szCs w:val="15"/>
              </w:rPr>
            </w:pPr>
          </w:p>
        </w:tc>
      </w:tr>
      <w:tr w14:paraId="3F5BD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A9272EE">
            <w:pPr>
              <w:spacing w:line="240" w:lineRule="auto"/>
              <w:ind w:firstLine="420"/>
              <w:jc w:val="center"/>
              <w:rPr>
                <w:rFonts w:ascii="仿宋_GB2312" w:eastAsia="仿宋_GB2312"/>
                <w:kern w:val="0"/>
              </w:rPr>
            </w:pPr>
          </w:p>
        </w:tc>
        <w:tc>
          <w:tcPr>
            <w:tcW w:w="1069" w:type="dxa"/>
            <w:vMerge w:val="restart"/>
            <w:tcBorders>
              <w:top w:val="single" w:color="auto" w:sz="4" w:space="0"/>
            </w:tcBorders>
            <w:vAlign w:val="center"/>
          </w:tcPr>
          <w:p w14:paraId="2F64FF0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0DDF54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auto" w:sz="4" w:space="0"/>
            </w:tcBorders>
            <w:vAlign w:val="center"/>
          </w:tcPr>
          <w:p w14:paraId="7799D1DB">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tcBorders>
              <w:top w:val="single" w:color="auto" w:sz="4" w:space="0"/>
            </w:tcBorders>
            <w:vAlign w:val="center"/>
          </w:tcPr>
          <w:p w14:paraId="7F3F0D5E">
            <w:pPr>
              <w:spacing w:line="240" w:lineRule="auto"/>
              <w:jc w:val="center"/>
              <w:rPr>
                <w:rFonts w:hint="eastAsia" w:ascii="仿宋_GB2312" w:eastAsia="仿宋_GB2312"/>
                <w:kern w:val="0"/>
                <w:sz w:val="15"/>
                <w:szCs w:val="15"/>
              </w:rPr>
            </w:pPr>
            <w:r>
              <w:rPr>
                <w:rFonts w:hint="eastAsia" w:ascii="仿宋_GB2312" w:eastAsia="仿宋_GB2312"/>
                <w:kern w:val="0"/>
                <w:sz w:val="15"/>
                <w:szCs w:val="15"/>
              </w:rPr>
              <w:t>控制在预算内</w:t>
            </w:r>
          </w:p>
        </w:tc>
        <w:tc>
          <w:tcPr>
            <w:tcW w:w="1298" w:type="dxa"/>
            <w:tcBorders>
              <w:top w:val="single" w:color="auto" w:sz="4" w:space="0"/>
            </w:tcBorders>
            <w:vAlign w:val="center"/>
          </w:tcPr>
          <w:p w14:paraId="092786DD">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88</w:t>
            </w:r>
          </w:p>
        </w:tc>
        <w:tc>
          <w:tcPr>
            <w:tcW w:w="1269" w:type="dxa"/>
            <w:tcBorders>
              <w:top w:val="single" w:color="auto" w:sz="4" w:space="0"/>
            </w:tcBorders>
            <w:vAlign w:val="center"/>
          </w:tcPr>
          <w:p w14:paraId="6DECE0C6">
            <w:pPr>
              <w:spacing w:line="240" w:lineRule="auto"/>
              <w:jc w:val="center"/>
              <w:rPr>
                <w:rFonts w:hint="default" w:ascii="仿宋_GB2312" w:eastAsia="仿宋_GB2312"/>
                <w:kern w:val="0"/>
                <w:sz w:val="15"/>
                <w:szCs w:val="15"/>
                <w:lang w:val="en-US"/>
              </w:rPr>
            </w:pPr>
            <w:r>
              <w:rPr>
                <w:rFonts w:hint="eastAsia" w:ascii="仿宋_GB2312" w:eastAsia="仿宋_GB2312"/>
                <w:kern w:val="0"/>
                <w:sz w:val="15"/>
                <w:szCs w:val="15"/>
                <w:lang w:val="en-US" w:eastAsia="zh-CN"/>
              </w:rPr>
              <w:t>96.73</w:t>
            </w:r>
          </w:p>
        </w:tc>
        <w:tc>
          <w:tcPr>
            <w:tcW w:w="699" w:type="dxa"/>
            <w:tcBorders>
              <w:top w:val="single" w:color="auto" w:sz="4" w:space="0"/>
            </w:tcBorders>
            <w:vAlign w:val="center"/>
          </w:tcPr>
          <w:p w14:paraId="7AFCE0D7">
            <w:pPr>
              <w:spacing w:line="240" w:lineRule="auto"/>
              <w:jc w:val="center"/>
              <w:rPr>
                <w:rFonts w:hint="default" w:ascii="仿宋_GB2312" w:eastAsia="仿宋_GB2312"/>
                <w:kern w:val="0"/>
                <w:sz w:val="15"/>
                <w:szCs w:val="15"/>
                <w:lang w:val="en-US" w:eastAsia="zh-CN"/>
              </w:rPr>
            </w:pPr>
            <w:r>
              <w:rPr>
                <w:rFonts w:hint="eastAsia" w:ascii="仿宋_GB2312" w:eastAsia="仿宋_GB2312"/>
                <w:kern w:val="0"/>
                <w:sz w:val="15"/>
                <w:szCs w:val="15"/>
                <w:lang w:val="en-US" w:eastAsia="zh-CN"/>
              </w:rPr>
              <w:t>10</w:t>
            </w:r>
          </w:p>
        </w:tc>
        <w:tc>
          <w:tcPr>
            <w:tcW w:w="869" w:type="dxa"/>
            <w:tcBorders>
              <w:top w:val="single" w:color="auto" w:sz="4" w:space="0"/>
            </w:tcBorders>
            <w:vAlign w:val="center"/>
          </w:tcPr>
          <w:p w14:paraId="2C9E8EB1">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9</w:t>
            </w:r>
          </w:p>
        </w:tc>
        <w:tc>
          <w:tcPr>
            <w:tcW w:w="1423" w:type="dxa"/>
            <w:vAlign w:val="center"/>
          </w:tcPr>
          <w:p w14:paraId="05B15CF6">
            <w:pPr>
              <w:spacing w:line="240" w:lineRule="auto"/>
              <w:jc w:val="center"/>
              <w:rPr>
                <w:rFonts w:hint="eastAsia" w:ascii="仿宋_GB2312" w:eastAsia="仿宋_GB2312"/>
                <w:kern w:val="0"/>
                <w:sz w:val="15"/>
                <w:szCs w:val="15"/>
              </w:rPr>
            </w:pPr>
          </w:p>
        </w:tc>
      </w:tr>
      <w:tr w14:paraId="29B3B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7C9C1321">
            <w:pPr>
              <w:spacing w:line="240" w:lineRule="auto"/>
              <w:ind w:firstLine="420"/>
              <w:jc w:val="center"/>
              <w:rPr>
                <w:rFonts w:ascii="仿宋_GB2312" w:eastAsia="仿宋_GB2312"/>
                <w:kern w:val="0"/>
              </w:rPr>
            </w:pPr>
          </w:p>
        </w:tc>
        <w:tc>
          <w:tcPr>
            <w:tcW w:w="1069" w:type="dxa"/>
            <w:vMerge w:val="continue"/>
            <w:vAlign w:val="center"/>
          </w:tcPr>
          <w:p w14:paraId="32E6D6EF">
            <w:pPr>
              <w:spacing w:line="240" w:lineRule="auto"/>
              <w:ind w:firstLine="420"/>
              <w:jc w:val="center"/>
              <w:rPr>
                <w:rFonts w:ascii="仿宋_GB2312" w:eastAsia="仿宋_GB2312"/>
                <w:kern w:val="0"/>
              </w:rPr>
            </w:pPr>
          </w:p>
        </w:tc>
        <w:tc>
          <w:tcPr>
            <w:tcW w:w="1029" w:type="dxa"/>
            <w:tcBorders>
              <w:top w:val="nil"/>
            </w:tcBorders>
            <w:vAlign w:val="center"/>
          </w:tcPr>
          <w:p w14:paraId="7477DA7D">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3CF207FB">
            <w:pPr>
              <w:spacing w:line="240" w:lineRule="auto"/>
              <w:jc w:val="center"/>
              <w:rPr>
                <w:rFonts w:hint="eastAsia" w:ascii="仿宋_GB2312" w:eastAsia="仿宋_GB2312"/>
                <w:kern w:val="0"/>
                <w:sz w:val="15"/>
                <w:szCs w:val="15"/>
              </w:rPr>
            </w:pPr>
            <w:r>
              <w:rPr>
                <w:rFonts w:hint="eastAsia" w:ascii="仿宋_GB2312" w:eastAsia="仿宋_GB2312"/>
                <w:kern w:val="0"/>
                <w:sz w:val="15"/>
                <w:szCs w:val="15"/>
              </w:rPr>
              <w:t>对社会可能造成的</w:t>
            </w:r>
          </w:p>
          <w:p w14:paraId="1DA4B6DA">
            <w:pPr>
              <w:spacing w:line="240" w:lineRule="auto"/>
              <w:jc w:val="both"/>
              <w:rPr>
                <w:rFonts w:hint="eastAsia" w:ascii="仿宋_GB2312" w:eastAsia="仿宋_GB2312"/>
                <w:kern w:val="0"/>
                <w:sz w:val="15"/>
                <w:szCs w:val="15"/>
              </w:rPr>
            </w:pPr>
            <w:r>
              <w:rPr>
                <w:rFonts w:hint="eastAsia" w:ascii="仿宋_GB2312" w:eastAsia="仿宋_GB2312"/>
                <w:kern w:val="0"/>
                <w:sz w:val="15"/>
                <w:szCs w:val="15"/>
              </w:rPr>
              <w:t>负面影响</w:t>
            </w:r>
          </w:p>
        </w:tc>
        <w:tc>
          <w:tcPr>
            <w:tcW w:w="1298" w:type="dxa"/>
            <w:vAlign w:val="center"/>
          </w:tcPr>
          <w:p w14:paraId="20F6715A">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无</w:t>
            </w:r>
          </w:p>
        </w:tc>
        <w:tc>
          <w:tcPr>
            <w:tcW w:w="1269" w:type="dxa"/>
            <w:vAlign w:val="center"/>
          </w:tcPr>
          <w:p w14:paraId="23D86A1F">
            <w:pPr>
              <w:spacing w:line="240" w:lineRule="auto"/>
              <w:jc w:val="center"/>
              <w:rPr>
                <w:rFonts w:hint="eastAsia" w:ascii="仿宋_GB2312" w:eastAsia="仿宋_GB2312"/>
                <w:kern w:val="0"/>
                <w:sz w:val="15"/>
                <w:szCs w:val="15"/>
              </w:rPr>
            </w:pPr>
            <w:r>
              <w:rPr>
                <w:rFonts w:hint="eastAsia" w:ascii="仿宋_GB2312" w:eastAsia="仿宋_GB2312"/>
                <w:kern w:val="0"/>
                <w:sz w:val="15"/>
                <w:szCs w:val="15"/>
                <w:lang w:eastAsia="zh-CN"/>
              </w:rPr>
              <w:t>无负面影响</w:t>
            </w:r>
          </w:p>
        </w:tc>
        <w:tc>
          <w:tcPr>
            <w:tcW w:w="699" w:type="dxa"/>
            <w:vAlign w:val="center"/>
          </w:tcPr>
          <w:p w14:paraId="2A3B4EA8">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55033457">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2F9BECC8">
            <w:pPr>
              <w:spacing w:line="240" w:lineRule="auto"/>
              <w:jc w:val="center"/>
              <w:rPr>
                <w:rFonts w:hint="eastAsia" w:ascii="仿宋_GB2312" w:eastAsia="仿宋_GB2312"/>
                <w:kern w:val="0"/>
                <w:sz w:val="15"/>
                <w:szCs w:val="15"/>
              </w:rPr>
            </w:pPr>
          </w:p>
        </w:tc>
      </w:tr>
      <w:tr w14:paraId="3C0E8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BC4F02F">
            <w:pPr>
              <w:spacing w:line="240" w:lineRule="auto"/>
              <w:ind w:firstLine="420"/>
              <w:jc w:val="center"/>
              <w:rPr>
                <w:rFonts w:ascii="仿宋_GB2312" w:eastAsia="仿宋_GB2312"/>
                <w:kern w:val="0"/>
              </w:rPr>
            </w:pPr>
          </w:p>
        </w:tc>
        <w:tc>
          <w:tcPr>
            <w:tcW w:w="1069" w:type="dxa"/>
            <w:vMerge w:val="continue"/>
            <w:vAlign w:val="center"/>
          </w:tcPr>
          <w:p w14:paraId="03FD0A52">
            <w:pPr>
              <w:spacing w:line="240" w:lineRule="auto"/>
              <w:ind w:firstLine="420"/>
              <w:jc w:val="center"/>
              <w:rPr>
                <w:rFonts w:ascii="仿宋_GB2312" w:eastAsia="仿宋_GB2312"/>
                <w:kern w:val="0"/>
              </w:rPr>
            </w:pPr>
          </w:p>
        </w:tc>
        <w:tc>
          <w:tcPr>
            <w:tcW w:w="1029" w:type="dxa"/>
            <w:tcBorders>
              <w:top w:val="nil"/>
            </w:tcBorders>
            <w:vAlign w:val="center"/>
          </w:tcPr>
          <w:p w14:paraId="1F519C8A">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118FEF3F">
            <w:pPr>
              <w:spacing w:line="240" w:lineRule="auto"/>
              <w:jc w:val="center"/>
              <w:rPr>
                <w:rFonts w:hint="eastAsia" w:ascii="仿宋_GB2312" w:eastAsia="仿宋_GB2312"/>
                <w:kern w:val="0"/>
                <w:sz w:val="15"/>
                <w:szCs w:val="15"/>
              </w:rPr>
            </w:pPr>
            <w:r>
              <w:rPr>
                <w:rFonts w:hint="eastAsia" w:ascii="仿宋_GB2312" w:eastAsia="仿宋_GB2312"/>
                <w:kern w:val="0"/>
                <w:sz w:val="15"/>
                <w:szCs w:val="15"/>
              </w:rPr>
              <w:t>对自然生态环境可能造成的负面影响</w:t>
            </w:r>
          </w:p>
        </w:tc>
        <w:tc>
          <w:tcPr>
            <w:tcW w:w="1298" w:type="dxa"/>
            <w:vAlign w:val="center"/>
          </w:tcPr>
          <w:p w14:paraId="179248AD">
            <w:pPr>
              <w:spacing w:line="240" w:lineRule="auto"/>
              <w:jc w:val="center"/>
              <w:rPr>
                <w:rFonts w:hint="eastAsia" w:ascii="仿宋_GB2312" w:eastAsia="仿宋_GB2312"/>
                <w:kern w:val="0"/>
                <w:sz w:val="15"/>
                <w:szCs w:val="15"/>
                <w:lang w:eastAsia="zh-CN"/>
              </w:rPr>
            </w:pPr>
            <w:r>
              <w:rPr>
                <w:rFonts w:hint="eastAsia" w:ascii="仿宋_GB2312" w:eastAsia="仿宋_GB2312"/>
                <w:kern w:val="0"/>
                <w:sz w:val="15"/>
                <w:szCs w:val="15"/>
                <w:lang w:eastAsia="zh-CN"/>
              </w:rPr>
              <w:t>无</w:t>
            </w:r>
          </w:p>
        </w:tc>
        <w:tc>
          <w:tcPr>
            <w:tcW w:w="1269" w:type="dxa"/>
            <w:vAlign w:val="center"/>
          </w:tcPr>
          <w:p w14:paraId="1E4006D3">
            <w:pPr>
              <w:spacing w:line="240" w:lineRule="auto"/>
              <w:jc w:val="center"/>
              <w:rPr>
                <w:rFonts w:hint="eastAsia" w:ascii="仿宋_GB2312" w:eastAsia="仿宋_GB2312"/>
                <w:kern w:val="0"/>
                <w:sz w:val="15"/>
                <w:szCs w:val="15"/>
              </w:rPr>
            </w:pPr>
            <w:r>
              <w:rPr>
                <w:rFonts w:hint="eastAsia" w:ascii="仿宋_GB2312" w:eastAsia="仿宋_GB2312"/>
                <w:kern w:val="0"/>
                <w:sz w:val="15"/>
                <w:szCs w:val="15"/>
                <w:lang w:eastAsia="zh-CN"/>
              </w:rPr>
              <w:t>无负面影响</w:t>
            </w:r>
          </w:p>
        </w:tc>
        <w:tc>
          <w:tcPr>
            <w:tcW w:w="699" w:type="dxa"/>
            <w:vAlign w:val="center"/>
          </w:tcPr>
          <w:p w14:paraId="1E03BBA1">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869" w:type="dxa"/>
            <w:vAlign w:val="center"/>
          </w:tcPr>
          <w:p w14:paraId="571375C3">
            <w:pPr>
              <w:spacing w:line="240" w:lineRule="auto"/>
              <w:jc w:val="center"/>
              <w:rPr>
                <w:rFonts w:hint="eastAsia" w:ascii="仿宋_GB2312" w:eastAsia="仿宋_GB2312"/>
                <w:kern w:val="0"/>
                <w:sz w:val="15"/>
                <w:szCs w:val="15"/>
                <w:lang w:val="en-US" w:eastAsia="zh-CN"/>
              </w:rPr>
            </w:pPr>
            <w:r>
              <w:rPr>
                <w:rFonts w:hint="eastAsia" w:ascii="仿宋_GB2312" w:eastAsia="仿宋_GB2312"/>
                <w:kern w:val="0"/>
                <w:sz w:val="15"/>
                <w:szCs w:val="15"/>
                <w:lang w:val="en-US" w:eastAsia="zh-CN"/>
              </w:rPr>
              <w:t>5</w:t>
            </w:r>
          </w:p>
        </w:tc>
        <w:tc>
          <w:tcPr>
            <w:tcW w:w="1423" w:type="dxa"/>
            <w:vAlign w:val="center"/>
          </w:tcPr>
          <w:p w14:paraId="4FB65BA8">
            <w:pPr>
              <w:spacing w:line="240" w:lineRule="auto"/>
              <w:jc w:val="center"/>
              <w:rPr>
                <w:rFonts w:hint="eastAsia" w:ascii="仿宋_GB2312" w:eastAsia="仿宋_GB2312"/>
                <w:kern w:val="0"/>
                <w:sz w:val="15"/>
                <w:szCs w:val="15"/>
              </w:rPr>
            </w:pPr>
          </w:p>
        </w:tc>
      </w:tr>
      <w:tr w14:paraId="79A7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37264A35">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55A16EA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869" w:type="dxa"/>
            <w:vAlign w:val="center"/>
          </w:tcPr>
          <w:p w14:paraId="606FBA88">
            <w:pPr>
              <w:spacing w:line="240" w:lineRule="auto"/>
              <w:ind w:firstLine="420" w:firstLineChars="20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5D0A054F">
            <w:pPr>
              <w:spacing w:line="240" w:lineRule="auto"/>
              <w:ind w:firstLine="420"/>
              <w:jc w:val="center"/>
              <w:rPr>
                <w:rFonts w:ascii="仿宋_GB2312" w:eastAsia="仿宋_GB2312"/>
                <w:kern w:val="0"/>
              </w:rPr>
            </w:pPr>
          </w:p>
        </w:tc>
      </w:tr>
    </w:tbl>
    <w:p w14:paraId="1968B326">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唐秀明</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2023.6.15</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5225060</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r>
        <w:rPr>
          <w:rFonts w:hint="eastAsia" w:ascii="仿宋_GB2312" w:hAnsi="宋体" w:eastAsia="仿宋_GB2312" w:cs="宋体"/>
          <w:snapToGrid w:val="0"/>
          <w:color w:val="000000"/>
          <w:sz w:val="21"/>
          <w:szCs w:val="21"/>
          <w:lang w:val="en-US" w:eastAsia="zh-CN" w:bidi="ar-SA"/>
        </w:rPr>
        <w:t>周琴</w:t>
      </w:r>
    </w:p>
    <w:p w14:paraId="6CBC043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EFD676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03CA23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A551D3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7929EF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B6309E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88A639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1186B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D42145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76CD1B10">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315"/>
        <w:gridCol w:w="883"/>
        <w:gridCol w:w="809"/>
        <w:gridCol w:w="849"/>
        <w:gridCol w:w="1383"/>
      </w:tblGrid>
      <w:tr w14:paraId="35052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2FF2F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194CF2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统战部专项</w:t>
            </w:r>
          </w:p>
        </w:tc>
      </w:tr>
      <w:tr w14:paraId="77E2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1C881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12" w:type="dxa"/>
            <w:gridSpan w:val="4"/>
            <w:vAlign w:val="center"/>
          </w:tcPr>
          <w:p w14:paraId="773FAFCD">
            <w:pPr>
              <w:spacing w:line="240" w:lineRule="auto"/>
              <w:ind w:firstLine="420"/>
              <w:jc w:val="center"/>
              <w:rPr>
                <w:rFonts w:ascii="仿宋_GB2312" w:hAnsi="宋体" w:eastAsia="仿宋_GB2312" w:cs="宋体"/>
                <w:kern w:val="0"/>
                <w:lang w:eastAsia="zh-CN"/>
              </w:rPr>
            </w:pPr>
          </w:p>
        </w:tc>
        <w:tc>
          <w:tcPr>
            <w:tcW w:w="883" w:type="dxa"/>
            <w:vAlign w:val="center"/>
          </w:tcPr>
          <w:p w14:paraId="6C1E8E5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AE61A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6D91B9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统战部</w:t>
            </w:r>
          </w:p>
        </w:tc>
      </w:tr>
      <w:tr w14:paraId="1F69A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1054" w:type="dxa"/>
            <w:vMerge w:val="restart"/>
            <w:tcBorders>
              <w:bottom w:val="nil"/>
            </w:tcBorders>
            <w:vAlign w:val="center"/>
          </w:tcPr>
          <w:p w14:paraId="6319C7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C76C5E1">
            <w:pPr>
              <w:spacing w:line="240" w:lineRule="auto"/>
              <w:ind w:firstLine="420"/>
              <w:jc w:val="center"/>
              <w:rPr>
                <w:rFonts w:ascii="仿宋_GB2312" w:hAnsi="宋体" w:eastAsia="仿宋_GB2312" w:cs="宋体"/>
                <w:kern w:val="0"/>
                <w:lang w:eastAsia="zh-CN"/>
              </w:rPr>
            </w:pPr>
          </w:p>
        </w:tc>
        <w:tc>
          <w:tcPr>
            <w:tcW w:w="1020" w:type="dxa"/>
            <w:vAlign w:val="center"/>
          </w:tcPr>
          <w:p w14:paraId="366F93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467185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315" w:type="dxa"/>
            <w:vAlign w:val="center"/>
          </w:tcPr>
          <w:p w14:paraId="2FBB16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1AC16B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883" w:type="dxa"/>
            <w:vAlign w:val="center"/>
          </w:tcPr>
          <w:p w14:paraId="32C924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9B1E0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C5851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BDA3A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CBC76D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CEEE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3AC8F5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22FBC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2F67165">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88</w:t>
            </w:r>
          </w:p>
        </w:tc>
        <w:tc>
          <w:tcPr>
            <w:tcW w:w="1315" w:type="dxa"/>
            <w:vAlign w:val="center"/>
          </w:tcPr>
          <w:p w14:paraId="452BC2C5">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96.73</w:t>
            </w:r>
          </w:p>
        </w:tc>
        <w:tc>
          <w:tcPr>
            <w:tcW w:w="883" w:type="dxa"/>
            <w:vAlign w:val="center"/>
          </w:tcPr>
          <w:p w14:paraId="6D359205">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96.73</w:t>
            </w:r>
          </w:p>
        </w:tc>
        <w:tc>
          <w:tcPr>
            <w:tcW w:w="809" w:type="dxa"/>
            <w:vAlign w:val="center"/>
          </w:tcPr>
          <w:p w14:paraId="661F02CA">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10</w:t>
            </w:r>
          </w:p>
        </w:tc>
        <w:tc>
          <w:tcPr>
            <w:tcW w:w="849" w:type="dxa"/>
            <w:vAlign w:val="center"/>
          </w:tcPr>
          <w:p w14:paraId="021C4D84">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100.0%</w:t>
            </w:r>
          </w:p>
        </w:tc>
        <w:tc>
          <w:tcPr>
            <w:tcW w:w="1383" w:type="dxa"/>
            <w:vAlign w:val="center"/>
          </w:tcPr>
          <w:p w14:paraId="68C161F0">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r>
      <w:tr w14:paraId="1F1963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FC3FBC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012CA0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43896C9">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88</w:t>
            </w:r>
          </w:p>
        </w:tc>
        <w:tc>
          <w:tcPr>
            <w:tcW w:w="1315" w:type="dxa"/>
            <w:vAlign w:val="center"/>
          </w:tcPr>
          <w:p w14:paraId="5F5C3EF3">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96.73</w:t>
            </w:r>
          </w:p>
        </w:tc>
        <w:tc>
          <w:tcPr>
            <w:tcW w:w="883" w:type="dxa"/>
            <w:vAlign w:val="center"/>
          </w:tcPr>
          <w:p w14:paraId="0021ED60">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96.73</w:t>
            </w:r>
          </w:p>
        </w:tc>
        <w:tc>
          <w:tcPr>
            <w:tcW w:w="809" w:type="dxa"/>
            <w:vAlign w:val="center"/>
          </w:tcPr>
          <w:p w14:paraId="51C3073A">
            <w:pPr>
              <w:spacing w:line="240" w:lineRule="auto"/>
              <w:jc w:val="center"/>
              <w:rPr>
                <w:rFonts w:hint="eastAsia" w:ascii="仿宋_GB2312" w:hAnsi="宋体" w:eastAsia="仿宋_GB2312" w:cs="宋体"/>
                <w:kern w:val="0"/>
                <w:sz w:val="18"/>
                <w:szCs w:val="18"/>
                <w:lang w:eastAsia="zh-CN"/>
              </w:rPr>
            </w:pPr>
          </w:p>
        </w:tc>
        <w:tc>
          <w:tcPr>
            <w:tcW w:w="849" w:type="dxa"/>
            <w:vAlign w:val="center"/>
          </w:tcPr>
          <w:p w14:paraId="4DAD5002">
            <w:pPr>
              <w:spacing w:line="240" w:lineRule="auto"/>
              <w:jc w:val="center"/>
              <w:rPr>
                <w:rFonts w:hint="eastAsia" w:ascii="仿宋_GB2312" w:hAnsi="宋体" w:eastAsia="仿宋_GB2312" w:cs="宋体"/>
                <w:kern w:val="0"/>
                <w:sz w:val="18"/>
                <w:szCs w:val="18"/>
                <w:lang w:eastAsia="zh-CN"/>
              </w:rPr>
            </w:pPr>
          </w:p>
        </w:tc>
        <w:tc>
          <w:tcPr>
            <w:tcW w:w="1383" w:type="dxa"/>
            <w:vAlign w:val="center"/>
          </w:tcPr>
          <w:p w14:paraId="0C6A4B71">
            <w:pPr>
              <w:spacing w:line="240" w:lineRule="auto"/>
              <w:jc w:val="center"/>
              <w:rPr>
                <w:rFonts w:hint="eastAsia" w:ascii="仿宋_GB2312" w:hAnsi="宋体" w:eastAsia="仿宋_GB2312" w:cs="宋体"/>
                <w:kern w:val="0"/>
                <w:sz w:val="18"/>
                <w:szCs w:val="18"/>
                <w:lang w:eastAsia="zh-CN"/>
              </w:rPr>
            </w:pPr>
          </w:p>
        </w:tc>
      </w:tr>
      <w:tr w14:paraId="55BE6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E0AC9F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BEDD50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5D83225">
            <w:pPr>
              <w:spacing w:line="240" w:lineRule="auto"/>
              <w:ind w:firstLine="420"/>
              <w:jc w:val="center"/>
              <w:rPr>
                <w:rFonts w:ascii="仿宋_GB2312" w:hAnsi="宋体" w:eastAsia="仿宋_GB2312" w:cs="宋体"/>
                <w:kern w:val="0"/>
                <w:lang w:eastAsia="zh-CN"/>
              </w:rPr>
            </w:pPr>
          </w:p>
        </w:tc>
        <w:tc>
          <w:tcPr>
            <w:tcW w:w="1315" w:type="dxa"/>
            <w:vAlign w:val="center"/>
          </w:tcPr>
          <w:p w14:paraId="621F2A39">
            <w:pPr>
              <w:spacing w:line="240" w:lineRule="auto"/>
              <w:ind w:firstLine="420"/>
              <w:jc w:val="center"/>
              <w:rPr>
                <w:rFonts w:ascii="仿宋_GB2312" w:hAnsi="宋体" w:eastAsia="仿宋_GB2312" w:cs="宋体"/>
                <w:kern w:val="0"/>
                <w:lang w:eastAsia="zh-CN"/>
              </w:rPr>
            </w:pPr>
          </w:p>
        </w:tc>
        <w:tc>
          <w:tcPr>
            <w:tcW w:w="883" w:type="dxa"/>
            <w:vAlign w:val="center"/>
          </w:tcPr>
          <w:p w14:paraId="7C704F7C">
            <w:pPr>
              <w:spacing w:line="240" w:lineRule="auto"/>
              <w:ind w:firstLine="420"/>
              <w:jc w:val="center"/>
              <w:rPr>
                <w:rFonts w:ascii="仿宋_GB2312" w:hAnsi="宋体" w:eastAsia="仿宋_GB2312" w:cs="宋体"/>
                <w:kern w:val="0"/>
                <w:lang w:eastAsia="zh-CN"/>
              </w:rPr>
            </w:pPr>
          </w:p>
        </w:tc>
        <w:tc>
          <w:tcPr>
            <w:tcW w:w="809" w:type="dxa"/>
            <w:vAlign w:val="center"/>
          </w:tcPr>
          <w:p w14:paraId="5F417DA5">
            <w:pPr>
              <w:spacing w:line="240" w:lineRule="auto"/>
              <w:ind w:firstLine="420"/>
              <w:jc w:val="center"/>
              <w:rPr>
                <w:rFonts w:ascii="仿宋_GB2312" w:hAnsi="宋体" w:eastAsia="仿宋_GB2312" w:cs="宋体"/>
                <w:kern w:val="0"/>
                <w:lang w:eastAsia="zh-CN"/>
              </w:rPr>
            </w:pPr>
          </w:p>
        </w:tc>
        <w:tc>
          <w:tcPr>
            <w:tcW w:w="849" w:type="dxa"/>
            <w:vAlign w:val="center"/>
          </w:tcPr>
          <w:p w14:paraId="28393706">
            <w:pPr>
              <w:spacing w:line="240" w:lineRule="auto"/>
              <w:ind w:firstLine="420"/>
              <w:jc w:val="center"/>
              <w:rPr>
                <w:rFonts w:ascii="仿宋_GB2312" w:hAnsi="宋体" w:eastAsia="仿宋_GB2312" w:cs="宋体"/>
                <w:kern w:val="0"/>
                <w:lang w:eastAsia="zh-CN"/>
              </w:rPr>
            </w:pPr>
          </w:p>
        </w:tc>
        <w:tc>
          <w:tcPr>
            <w:tcW w:w="1383" w:type="dxa"/>
            <w:vAlign w:val="center"/>
          </w:tcPr>
          <w:p w14:paraId="3B14E380">
            <w:pPr>
              <w:spacing w:line="240" w:lineRule="auto"/>
              <w:ind w:firstLine="420"/>
              <w:jc w:val="center"/>
              <w:rPr>
                <w:rFonts w:ascii="仿宋_GB2312" w:hAnsi="宋体" w:eastAsia="仿宋_GB2312" w:cs="宋体"/>
                <w:kern w:val="0"/>
                <w:lang w:eastAsia="zh-CN"/>
              </w:rPr>
            </w:pPr>
          </w:p>
        </w:tc>
      </w:tr>
      <w:tr w14:paraId="62E3E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D90888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83673A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8638290">
            <w:pPr>
              <w:spacing w:line="240" w:lineRule="auto"/>
              <w:ind w:firstLine="420"/>
              <w:jc w:val="center"/>
              <w:rPr>
                <w:rFonts w:ascii="仿宋_GB2312" w:hAnsi="宋体" w:eastAsia="仿宋_GB2312" w:cs="宋体"/>
                <w:kern w:val="0"/>
              </w:rPr>
            </w:pPr>
          </w:p>
        </w:tc>
        <w:tc>
          <w:tcPr>
            <w:tcW w:w="1315" w:type="dxa"/>
            <w:vAlign w:val="center"/>
          </w:tcPr>
          <w:p w14:paraId="552A3DD8">
            <w:pPr>
              <w:spacing w:line="240" w:lineRule="auto"/>
              <w:ind w:firstLine="420"/>
              <w:jc w:val="center"/>
              <w:rPr>
                <w:rFonts w:ascii="仿宋_GB2312" w:hAnsi="宋体" w:eastAsia="仿宋_GB2312" w:cs="宋体"/>
                <w:kern w:val="0"/>
              </w:rPr>
            </w:pPr>
          </w:p>
        </w:tc>
        <w:tc>
          <w:tcPr>
            <w:tcW w:w="883" w:type="dxa"/>
            <w:vAlign w:val="center"/>
          </w:tcPr>
          <w:p w14:paraId="500A545C">
            <w:pPr>
              <w:spacing w:line="240" w:lineRule="auto"/>
              <w:ind w:firstLine="420"/>
              <w:jc w:val="center"/>
              <w:rPr>
                <w:rFonts w:ascii="仿宋_GB2312" w:hAnsi="宋体" w:eastAsia="仿宋_GB2312" w:cs="宋体"/>
                <w:kern w:val="0"/>
              </w:rPr>
            </w:pPr>
          </w:p>
        </w:tc>
        <w:tc>
          <w:tcPr>
            <w:tcW w:w="809" w:type="dxa"/>
            <w:vAlign w:val="center"/>
          </w:tcPr>
          <w:p w14:paraId="39693B5C">
            <w:pPr>
              <w:spacing w:line="240" w:lineRule="auto"/>
              <w:ind w:firstLine="420"/>
              <w:jc w:val="center"/>
              <w:rPr>
                <w:rFonts w:ascii="仿宋_GB2312" w:hAnsi="宋体" w:eastAsia="仿宋_GB2312" w:cs="宋体"/>
                <w:kern w:val="0"/>
              </w:rPr>
            </w:pPr>
          </w:p>
        </w:tc>
        <w:tc>
          <w:tcPr>
            <w:tcW w:w="849" w:type="dxa"/>
            <w:vAlign w:val="center"/>
          </w:tcPr>
          <w:p w14:paraId="320DF81F">
            <w:pPr>
              <w:spacing w:line="240" w:lineRule="auto"/>
              <w:ind w:firstLine="420"/>
              <w:jc w:val="center"/>
              <w:rPr>
                <w:rFonts w:ascii="仿宋_GB2312" w:hAnsi="宋体" w:eastAsia="仿宋_GB2312" w:cs="宋体"/>
                <w:kern w:val="0"/>
              </w:rPr>
            </w:pPr>
          </w:p>
        </w:tc>
        <w:tc>
          <w:tcPr>
            <w:tcW w:w="1383" w:type="dxa"/>
            <w:vAlign w:val="center"/>
          </w:tcPr>
          <w:p w14:paraId="70B2F7F5">
            <w:pPr>
              <w:spacing w:line="240" w:lineRule="auto"/>
              <w:ind w:firstLine="420"/>
              <w:jc w:val="center"/>
              <w:rPr>
                <w:rFonts w:ascii="仿宋_GB2312" w:hAnsi="宋体" w:eastAsia="仿宋_GB2312" w:cs="宋体"/>
                <w:kern w:val="0"/>
              </w:rPr>
            </w:pPr>
          </w:p>
        </w:tc>
      </w:tr>
      <w:tr w14:paraId="5E8DF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FD936E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612" w:type="dxa"/>
            <w:gridSpan w:val="4"/>
            <w:vAlign w:val="center"/>
          </w:tcPr>
          <w:p w14:paraId="4AD81DF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924" w:type="dxa"/>
            <w:gridSpan w:val="4"/>
            <w:vAlign w:val="center"/>
          </w:tcPr>
          <w:p w14:paraId="148293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9C12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2" w:hRule="atLeast"/>
          <w:jc w:val="center"/>
        </w:trPr>
        <w:tc>
          <w:tcPr>
            <w:tcW w:w="1054" w:type="dxa"/>
            <w:vMerge w:val="continue"/>
            <w:tcBorders>
              <w:top w:val="nil"/>
            </w:tcBorders>
            <w:vAlign w:val="center"/>
          </w:tcPr>
          <w:p w14:paraId="2AA6B47B">
            <w:pPr>
              <w:spacing w:line="240" w:lineRule="auto"/>
              <w:ind w:firstLine="420"/>
              <w:jc w:val="center"/>
              <w:rPr>
                <w:rFonts w:ascii="仿宋_GB2312" w:hAnsi="宋体" w:eastAsia="仿宋_GB2312" w:cs="宋体"/>
                <w:kern w:val="0"/>
              </w:rPr>
            </w:pPr>
          </w:p>
        </w:tc>
        <w:tc>
          <w:tcPr>
            <w:tcW w:w="4612" w:type="dxa"/>
            <w:gridSpan w:val="4"/>
            <w:vAlign w:val="center"/>
          </w:tcPr>
          <w:p w14:paraId="210F927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sz w:val="18"/>
                <w:szCs w:val="18"/>
                <w:lang w:val="en-US" w:eastAsia="zh-CN"/>
              </w:rPr>
              <w:t>统战部专项包括：民族及宗教处置工作、“迎老乡、回故乡、建家乡”工作、非公党组织建设及党外干部管理工作、侨联专项工作、光彩事业及同心工程经费、起义投诚人员生活补助、党外知识分子联谊会活动、两岸交流及海外联络联谊工作，调研培训专项工作,预算资金88万元。</w:t>
            </w:r>
          </w:p>
        </w:tc>
        <w:tc>
          <w:tcPr>
            <w:tcW w:w="3924" w:type="dxa"/>
            <w:gridSpan w:val="4"/>
            <w:vAlign w:val="center"/>
          </w:tcPr>
          <w:p w14:paraId="319E5E79">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sz w:val="18"/>
                <w:szCs w:val="18"/>
                <w:lang w:val="en-US" w:eastAsia="zh-CN"/>
              </w:rPr>
              <w:t>统战部专项包括：民族及宗教处置工作、“迎老乡、回故乡、建家乡”工作、非公党组织建设及党外干部管理工作、侨联专项工作、光彩事业及同心工程经费、起义投诚人员生活补助、党外知识分子联谊会活动、两岸交流及海外联络联谊工作，调研培训专项工作,实际完成96.73万元。</w:t>
            </w:r>
          </w:p>
        </w:tc>
      </w:tr>
      <w:tr w14:paraId="7140D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06E5A9B">
            <w:pPr>
              <w:spacing w:line="240" w:lineRule="auto"/>
              <w:ind w:firstLine="420"/>
              <w:jc w:val="center"/>
              <w:rPr>
                <w:rFonts w:ascii="仿宋_GB2312" w:hAnsi="宋体" w:eastAsia="仿宋_GB2312" w:cs="宋体"/>
                <w:kern w:val="0"/>
              </w:rPr>
            </w:pPr>
          </w:p>
          <w:p w14:paraId="039215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83AF01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302227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857EA7E">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315" w:type="dxa"/>
            <w:vAlign w:val="center"/>
          </w:tcPr>
          <w:p w14:paraId="392D86D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883" w:type="dxa"/>
            <w:vAlign w:val="center"/>
          </w:tcPr>
          <w:p w14:paraId="14D77B0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181F4A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617914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03A1D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6697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255C17">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8F8B20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4ED773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E1D24B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616EFA2">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走访慰问次数</w:t>
            </w:r>
          </w:p>
        </w:tc>
        <w:tc>
          <w:tcPr>
            <w:tcW w:w="1315" w:type="dxa"/>
            <w:vAlign w:val="center"/>
          </w:tcPr>
          <w:p w14:paraId="494C23A2">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883" w:type="dxa"/>
            <w:vAlign w:val="center"/>
          </w:tcPr>
          <w:p w14:paraId="14C7B53D">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2次</w:t>
            </w:r>
          </w:p>
        </w:tc>
        <w:tc>
          <w:tcPr>
            <w:tcW w:w="809" w:type="dxa"/>
            <w:vAlign w:val="center"/>
          </w:tcPr>
          <w:p w14:paraId="5C69755C">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849" w:type="dxa"/>
            <w:vAlign w:val="center"/>
          </w:tcPr>
          <w:p w14:paraId="4B71E789">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383" w:type="dxa"/>
            <w:vAlign w:val="center"/>
          </w:tcPr>
          <w:p w14:paraId="5A28B481">
            <w:pPr>
              <w:spacing w:line="240" w:lineRule="auto"/>
              <w:jc w:val="center"/>
              <w:rPr>
                <w:rFonts w:hint="eastAsia" w:ascii="仿宋_GB2312" w:hAnsi="宋体" w:eastAsia="仿宋_GB2312" w:cs="宋体"/>
                <w:kern w:val="0"/>
                <w:sz w:val="18"/>
                <w:szCs w:val="18"/>
              </w:rPr>
            </w:pPr>
          </w:p>
        </w:tc>
      </w:tr>
      <w:tr w14:paraId="38E85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573630E">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18B2B342">
            <w:pPr>
              <w:spacing w:line="240" w:lineRule="auto"/>
              <w:jc w:val="center"/>
              <w:rPr>
                <w:rFonts w:ascii="仿宋_GB2312" w:hAnsi="宋体" w:eastAsia="仿宋_GB2312" w:cs="宋体"/>
                <w:kern w:val="0"/>
              </w:rPr>
            </w:pPr>
          </w:p>
        </w:tc>
        <w:tc>
          <w:tcPr>
            <w:tcW w:w="1218" w:type="dxa"/>
            <w:vMerge w:val="continue"/>
            <w:vAlign w:val="center"/>
          </w:tcPr>
          <w:p w14:paraId="09EED02F">
            <w:pPr>
              <w:spacing w:line="240" w:lineRule="auto"/>
              <w:jc w:val="center"/>
              <w:rPr>
                <w:rFonts w:hint="eastAsia" w:ascii="仿宋_GB2312" w:hAnsi="宋体" w:eastAsia="仿宋_GB2312" w:cs="宋体"/>
                <w:kern w:val="0"/>
              </w:rPr>
            </w:pPr>
          </w:p>
        </w:tc>
        <w:tc>
          <w:tcPr>
            <w:tcW w:w="1020" w:type="dxa"/>
            <w:vAlign w:val="center"/>
          </w:tcPr>
          <w:p w14:paraId="4D853DEA">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走访慰问覆盖面</w:t>
            </w:r>
          </w:p>
        </w:tc>
        <w:tc>
          <w:tcPr>
            <w:tcW w:w="1315" w:type="dxa"/>
            <w:vAlign w:val="center"/>
          </w:tcPr>
          <w:p w14:paraId="2BD24D75">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883" w:type="dxa"/>
            <w:vAlign w:val="center"/>
          </w:tcPr>
          <w:p w14:paraId="45E8CB4C">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809" w:type="dxa"/>
            <w:vAlign w:val="center"/>
          </w:tcPr>
          <w:p w14:paraId="37031208">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849" w:type="dxa"/>
            <w:vAlign w:val="center"/>
          </w:tcPr>
          <w:p w14:paraId="1E74FAA1">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383" w:type="dxa"/>
            <w:vAlign w:val="center"/>
          </w:tcPr>
          <w:p w14:paraId="5B53BC06">
            <w:pPr>
              <w:spacing w:line="240" w:lineRule="auto"/>
              <w:jc w:val="center"/>
              <w:rPr>
                <w:rFonts w:hint="eastAsia" w:ascii="仿宋_GB2312" w:hAnsi="宋体" w:eastAsia="仿宋_GB2312" w:cs="宋体"/>
                <w:kern w:val="0"/>
                <w:sz w:val="18"/>
                <w:szCs w:val="18"/>
              </w:rPr>
            </w:pPr>
          </w:p>
        </w:tc>
      </w:tr>
      <w:tr w14:paraId="520ED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F70BA7">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15256B54">
            <w:pPr>
              <w:spacing w:line="240" w:lineRule="auto"/>
              <w:jc w:val="center"/>
              <w:rPr>
                <w:rFonts w:ascii="仿宋_GB2312" w:hAnsi="宋体" w:eastAsia="仿宋_GB2312" w:cs="宋体"/>
                <w:kern w:val="0"/>
              </w:rPr>
            </w:pPr>
          </w:p>
        </w:tc>
        <w:tc>
          <w:tcPr>
            <w:tcW w:w="1218" w:type="dxa"/>
            <w:vMerge w:val="continue"/>
            <w:vAlign w:val="center"/>
          </w:tcPr>
          <w:p w14:paraId="3ED5F87E">
            <w:pPr>
              <w:spacing w:line="240" w:lineRule="auto"/>
              <w:jc w:val="center"/>
              <w:rPr>
                <w:rFonts w:hint="eastAsia" w:ascii="仿宋_GB2312" w:hAnsi="宋体" w:eastAsia="仿宋_GB2312" w:cs="宋体"/>
                <w:kern w:val="0"/>
              </w:rPr>
            </w:pPr>
          </w:p>
        </w:tc>
        <w:tc>
          <w:tcPr>
            <w:tcW w:w="1020" w:type="dxa"/>
            <w:vAlign w:val="center"/>
          </w:tcPr>
          <w:p w14:paraId="19C70EAF">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业务培训班次数</w:t>
            </w:r>
          </w:p>
        </w:tc>
        <w:tc>
          <w:tcPr>
            <w:tcW w:w="1315" w:type="dxa"/>
            <w:vAlign w:val="center"/>
          </w:tcPr>
          <w:p w14:paraId="30E32640">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≥1次</w:t>
            </w:r>
          </w:p>
        </w:tc>
        <w:tc>
          <w:tcPr>
            <w:tcW w:w="883" w:type="dxa"/>
            <w:vAlign w:val="center"/>
          </w:tcPr>
          <w:p w14:paraId="719A933B">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2次</w:t>
            </w:r>
          </w:p>
        </w:tc>
        <w:tc>
          <w:tcPr>
            <w:tcW w:w="809" w:type="dxa"/>
            <w:vAlign w:val="center"/>
          </w:tcPr>
          <w:p w14:paraId="320A7219">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849" w:type="dxa"/>
            <w:vAlign w:val="center"/>
          </w:tcPr>
          <w:p w14:paraId="6597B3F9">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383" w:type="dxa"/>
            <w:vAlign w:val="center"/>
          </w:tcPr>
          <w:p w14:paraId="3A8AEBFA">
            <w:pPr>
              <w:spacing w:line="240" w:lineRule="auto"/>
              <w:jc w:val="center"/>
              <w:rPr>
                <w:rFonts w:hint="eastAsia" w:ascii="仿宋_GB2312" w:hAnsi="宋体" w:eastAsia="仿宋_GB2312" w:cs="宋体"/>
                <w:kern w:val="0"/>
                <w:sz w:val="18"/>
                <w:szCs w:val="18"/>
              </w:rPr>
            </w:pPr>
          </w:p>
        </w:tc>
      </w:tr>
      <w:tr w14:paraId="4FA3E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jc w:val="center"/>
        </w:trPr>
        <w:tc>
          <w:tcPr>
            <w:tcW w:w="1054" w:type="dxa"/>
            <w:vMerge w:val="continue"/>
            <w:textDirection w:val="tbRlV"/>
            <w:vAlign w:val="center"/>
          </w:tcPr>
          <w:p w14:paraId="7F79E8BC">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36073D9A">
            <w:pPr>
              <w:spacing w:line="240" w:lineRule="auto"/>
              <w:jc w:val="center"/>
              <w:rPr>
                <w:rFonts w:ascii="仿宋_GB2312" w:hAnsi="宋体" w:eastAsia="仿宋_GB2312" w:cs="宋体"/>
                <w:kern w:val="0"/>
              </w:rPr>
            </w:pPr>
          </w:p>
        </w:tc>
        <w:tc>
          <w:tcPr>
            <w:tcW w:w="1218" w:type="dxa"/>
            <w:vMerge w:val="continue"/>
            <w:vAlign w:val="center"/>
          </w:tcPr>
          <w:p w14:paraId="79BFBDB0">
            <w:pPr>
              <w:spacing w:line="240" w:lineRule="auto"/>
              <w:jc w:val="center"/>
              <w:rPr>
                <w:rFonts w:hint="eastAsia" w:ascii="仿宋_GB2312" w:hAnsi="宋体" w:eastAsia="仿宋_GB2312" w:cs="宋体"/>
                <w:kern w:val="0"/>
              </w:rPr>
            </w:pPr>
          </w:p>
        </w:tc>
        <w:tc>
          <w:tcPr>
            <w:tcW w:w="1020" w:type="dxa"/>
            <w:vAlign w:val="center"/>
          </w:tcPr>
          <w:p w14:paraId="57B41B5F">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市委理论学习中心组集中学习习</w:t>
            </w:r>
            <w:r>
              <w:rPr>
                <w:rFonts w:hint="eastAsia" w:ascii="仿宋_GB2312" w:hAnsi="宋体" w:eastAsia="仿宋_GB2312" w:cs="宋体"/>
                <w:kern w:val="0"/>
                <w:sz w:val="18"/>
                <w:szCs w:val="18"/>
                <w:lang w:val="en-US" w:eastAsia="zh-CN"/>
              </w:rPr>
              <w:t>近平</w:t>
            </w:r>
            <w:r>
              <w:rPr>
                <w:rFonts w:hint="eastAsia" w:ascii="仿宋_GB2312" w:hAnsi="宋体" w:eastAsia="仿宋_GB2312" w:cs="宋体"/>
                <w:kern w:val="0"/>
                <w:sz w:val="18"/>
                <w:szCs w:val="18"/>
              </w:rPr>
              <w:t>总书记关于宗教工作的重要论述和宗教政策理论</w:t>
            </w:r>
          </w:p>
        </w:tc>
        <w:tc>
          <w:tcPr>
            <w:tcW w:w="1315" w:type="dxa"/>
            <w:vAlign w:val="center"/>
          </w:tcPr>
          <w:p w14:paraId="42FE750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≥2次</w:t>
            </w:r>
          </w:p>
        </w:tc>
        <w:tc>
          <w:tcPr>
            <w:tcW w:w="883" w:type="dxa"/>
            <w:vAlign w:val="center"/>
          </w:tcPr>
          <w:p w14:paraId="23D0A4BA">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4次</w:t>
            </w:r>
          </w:p>
        </w:tc>
        <w:tc>
          <w:tcPr>
            <w:tcW w:w="809" w:type="dxa"/>
            <w:vAlign w:val="center"/>
          </w:tcPr>
          <w:p w14:paraId="0C2E267F">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849" w:type="dxa"/>
            <w:vAlign w:val="center"/>
          </w:tcPr>
          <w:p w14:paraId="56037F84">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383" w:type="dxa"/>
            <w:vAlign w:val="center"/>
          </w:tcPr>
          <w:p w14:paraId="47F4743A">
            <w:pPr>
              <w:spacing w:line="240" w:lineRule="auto"/>
              <w:jc w:val="center"/>
              <w:rPr>
                <w:rFonts w:hint="eastAsia" w:ascii="仿宋_GB2312" w:hAnsi="宋体" w:eastAsia="仿宋_GB2312" w:cs="宋体"/>
                <w:kern w:val="0"/>
                <w:sz w:val="18"/>
                <w:szCs w:val="18"/>
              </w:rPr>
            </w:pPr>
          </w:p>
        </w:tc>
      </w:tr>
      <w:tr w14:paraId="2E2D5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D3B211">
            <w:pPr>
              <w:spacing w:line="240" w:lineRule="auto"/>
              <w:ind w:firstLine="420"/>
              <w:jc w:val="center"/>
              <w:rPr>
                <w:rFonts w:ascii="仿宋_GB2312" w:hAnsi="宋体" w:eastAsia="仿宋_GB2312" w:cs="宋体"/>
                <w:kern w:val="0"/>
                <w:lang w:eastAsia="zh-CN"/>
              </w:rPr>
            </w:pPr>
          </w:p>
        </w:tc>
        <w:tc>
          <w:tcPr>
            <w:tcW w:w="1059" w:type="dxa"/>
            <w:vMerge w:val="continue"/>
            <w:vAlign w:val="center"/>
          </w:tcPr>
          <w:p w14:paraId="38F5AE8E">
            <w:pPr>
              <w:spacing w:line="240" w:lineRule="auto"/>
              <w:jc w:val="center"/>
              <w:rPr>
                <w:rFonts w:ascii="仿宋_GB2312" w:hAnsi="宋体" w:eastAsia="仿宋_GB2312" w:cs="宋体"/>
                <w:kern w:val="0"/>
              </w:rPr>
            </w:pPr>
          </w:p>
        </w:tc>
        <w:tc>
          <w:tcPr>
            <w:tcW w:w="1218" w:type="dxa"/>
            <w:vMerge w:val="continue"/>
            <w:vAlign w:val="center"/>
          </w:tcPr>
          <w:p w14:paraId="6E18293A">
            <w:pPr>
              <w:spacing w:line="240" w:lineRule="auto"/>
              <w:jc w:val="center"/>
              <w:rPr>
                <w:rFonts w:hint="eastAsia" w:ascii="仿宋_GB2312" w:hAnsi="宋体" w:eastAsia="仿宋_GB2312" w:cs="宋体"/>
                <w:kern w:val="0"/>
              </w:rPr>
            </w:pPr>
          </w:p>
        </w:tc>
        <w:tc>
          <w:tcPr>
            <w:tcW w:w="1020" w:type="dxa"/>
            <w:vAlign w:val="center"/>
          </w:tcPr>
          <w:p w14:paraId="1490C286">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召开统战工作会议</w:t>
            </w:r>
          </w:p>
        </w:tc>
        <w:tc>
          <w:tcPr>
            <w:tcW w:w="1315" w:type="dxa"/>
            <w:vAlign w:val="center"/>
          </w:tcPr>
          <w:p w14:paraId="3106ABB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≥1次</w:t>
            </w:r>
          </w:p>
        </w:tc>
        <w:tc>
          <w:tcPr>
            <w:tcW w:w="883" w:type="dxa"/>
            <w:vAlign w:val="center"/>
          </w:tcPr>
          <w:p w14:paraId="6ECFADE3">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1次</w:t>
            </w:r>
          </w:p>
        </w:tc>
        <w:tc>
          <w:tcPr>
            <w:tcW w:w="809" w:type="dxa"/>
            <w:vAlign w:val="center"/>
          </w:tcPr>
          <w:p w14:paraId="4C554663">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849" w:type="dxa"/>
            <w:vAlign w:val="center"/>
          </w:tcPr>
          <w:p w14:paraId="063F6244">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1383" w:type="dxa"/>
            <w:vAlign w:val="center"/>
          </w:tcPr>
          <w:p w14:paraId="31B78AC0">
            <w:pPr>
              <w:spacing w:line="240" w:lineRule="auto"/>
              <w:jc w:val="center"/>
              <w:rPr>
                <w:rFonts w:hint="eastAsia" w:ascii="仿宋_GB2312" w:hAnsi="宋体" w:eastAsia="仿宋_GB2312" w:cs="宋体"/>
                <w:kern w:val="0"/>
                <w:sz w:val="18"/>
                <w:szCs w:val="18"/>
              </w:rPr>
            </w:pPr>
          </w:p>
        </w:tc>
      </w:tr>
      <w:tr w14:paraId="01A2F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FBEC5E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B28F28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8CFB711">
            <w:pPr>
              <w:spacing w:line="240" w:lineRule="auto"/>
              <w:ind w:firstLine="420"/>
              <w:jc w:val="center"/>
              <w:rPr>
                <w:rFonts w:ascii="仿宋_GB2312" w:hAnsi="宋体" w:eastAsia="仿宋_GB2312" w:cs="宋体"/>
                <w:kern w:val="0"/>
              </w:rPr>
            </w:pPr>
          </w:p>
        </w:tc>
        <w:tc>
          <w:tcPr>
            <w:tcW w:w="1020" w:type="dxa"/>
            <w:vAlign w:val="center"/>
          </w:tcPr>
          <w:p w14:paraId="088229D7">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企业家沙龙活动</w:t>
            </w:r>
          </w:p>
        </w:tc>
        <w:tc>
          <w:tcPr>
            <w:tcW w:w="1315" w:type="dxa"/>
            <w:vAlign w:val="center"/>
          </w:tcPr>
          <w:p w14:paraId="552ADB05">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≥1场次</w:t>
            </w:r>
          </w:p>
        </w:tc>
        <w:tc>
          <w:tcPr>
            <w:tcW w:w="883" w:type="dxa"/>
            <w:vAlign w:val="center"/>
          </w:tcPr>
          <w:p w14:paraId="65F00358">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5</w:t>
            </w:r>
            <w:r>
              <w:rPr>
                <w:rFonts w:hint="eastAsia" w:ascii="仿宋_GB2312" w:hAnsi="宋体" w:eastAsia="仿宋_GB2312" w:cs="宋体"/>
                <w:kern w:val="0"/>
                <w:sz w:val="18"/>
                <w:szCs w:val="18"/>
              </w:rPr>
              <w:t>场次</w:t>
            </w:r>
          </w:p>
        </w:tc>
        <w:tc>
          <w:tcPr>
            <w:tcW w:w="809" w:type="dxa"/>
            <w:vAlign w:val="center"/>
          </w:tcPr>
          <w:p w14:paraId="07711955">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849" w:type="dxa"/>
            <w:vAlign w:val="center"/>
          </w:tcPr>
          <w:p w14:paraId="19403E2D">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1383" w:type="dxa"/>
            <w:vAlign w:val="center"/>
          </w:tcPr>
          <w:p w14:paraId="5DE3F3A4">
            <w:pPr>
              <w:spacing w:line="240" w:lineRule="auto"/>
              <w:jc w:val="center"/>
              <w:rPr>
                <w:rFonts w:hint="eastAsia" w:ascii="仿宋_GB2312" w:hAnsi="宋体" w:eastAsia="仿宋_GB2312" w:cs="宋体"/>
                <w:kern w:val="0"/>
                <w:sz w:val="18"/>
                <w:szCs w:val="18"/>
              </w:rPr>
            </w:pPr>
          </w:p>
        </w:tc>
      </w:tr>
      <w:tr w14:paraId="7B65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DC2302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E16FB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03BD4A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3A8AC57C">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会议出勤率</w:t>
            </w:r>
          </w:p>
        </w:tc>
        <w:tc>
          <w:tcPr>
            <w:tcW w:w="1315" w:type="dxa"/>
            <w:vAlign w:val="center"/>
          </w:tcPr>
          <w:p w14:paraId="27D0B7E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883" w:type="dxa"/>
            <w:vAlign w:val="center"/>
          </w:tcPr>
          <w:p w14:paraId="0BE72775">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809" w:type="dxa"/>
            <w:vAlign w:val="center"/>
          </w:tcPr>
          <w:p w14:paraId="78C6DC70">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849" w:type="dxa"/>
            <w:vAlign w:val="center"/>
          </w:tcPr>
          <w:p w14:paraId="1B75CCBB">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83" w:type="dxa"/>
            <w:vAlign w:val="center"/>
          </w:tcPr>
          <w:p w14:paraId="312D1823">
            <w:pPr>
              <w:spacing w:line="240" w:lineRule="auto"/>
              <w:jc w:val="center"/>
              <w:rPr>
                <w:rFonts w:hint="eastAsia" w:ascii="仿宋_GB2312" w:hAnsi="宋体" w:eastAsia="仿宋_GB2312" w:cs="宋体"/>
                <w:kern w:val="0"/>
                <w:sz w:val="18"/>
                <w:szCs w:val="18"/>
              </w:rPr>
            </w:pPr>
          </w:p>
        </w:tc>
      </w:tr>
      <w:tr w14:paraId="525EE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96C2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1FCC36">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30772E8">
            <w:pPr>
              <w:spacing w:line="240" w:lineRule="auto"/>
              <w:ind w:firstLine="420"/>
              <w:jc w:val="center"/>
              <w:rPr>
                <w:rFonts w:ascii="仿宋_GB2312" w:hAnsi="宋体" w:eastAsia="仿宋_GB2312" w:cs="宋体"/>
                <w:kern w:val="0"/>
              </w:rPr>
            </w:pPr>
          </w:p>
        </w:tc>
        <w:tc>
          <w:tcPr>
            <w:tcW w:w="1020" w:type="dxa"/>
            <w:vAlign w:val="center"/>
          </w:tcPr>
          <w:p w14:paraId="2690B5F7">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lang w:eastAsia="zh-CN"/>
              </w:rPr>
              <w:t>培训</w:t>
            </w:r>
            <w:r>
              <w:rPr>
                <w:rFonts w:hint="eastAsia" w:ascii="仿宋_GB2312" w:hAnsi="宋体" w:eastAsia="仿宋_GB2312" w:cs="宋体"/>
                <w:kern w:val="0"/>
                <w:sz w:val="18"/>
                <w:szCs w:val="18"/>
              </w:rPr>
              <w:t>出勤率</w:t>
            </w:r>
          </w:p>
        </w:tc>
        <w:tc>
          <w:tcPr>
            <w:tcW w:w="1315" w:type="dxa"/>
            <w:vAlign w:val="center"/>
          </w:tcPr>
          <w:p w14:paraId="2DC73ED4">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883" w:type="dxa"/>
            <w:vAlign w:val="center"/>
          </w:tcPr>
          <w:p w14:paraId="26CCD4D8">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w:t>
            </w:r>
          </w:p>
        </w:tc>
        <w:tc>
          <w:tcPr>
            <w:tcW w:w="809" w:type="dxa"/>
            <w:vAlign w:val="center"/>
          </w:tcPr>
          <w:p w14:paraId="35B4CBB9">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849" w:type="dxa"/>
            <w:vAlign w:val="center"/>
          </w:tcPr>
          <w:p w14:paraId="28E1A6E7">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83" w:type="dxa"/>
            <w:vAlign w:val="center"/>
          </w:tcPr>
          <w:p w14:paraId="4B6D381F">
            <w:pPr>
              <w:spacing w:line="240" w:lineRule="auto"/>
              <w:jc w:val="center"/>
              <w:rPr>
                <w:rFonts w:hint="eastAsia" w:ascii="仿宋_GB2312" w:hAnsi="宋体" w:eastAsia="仿宋_GB2312" w:cs="宋体"/>
                <w:kern w:val="0"/>
                <w:sz w:val="18"/>
                <w:szCs w:val="18"/>
              </w:rPr>
            </w:pPr>
          </w:p>
        </w:tc>
      </w:tr>
      <w:tr w14:paraId="37117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2DCAD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FFC93C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F461C2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DFC43A0">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走访慰问及时率</w:t>
            </w:r>
          </w:p>
        </w:tc>
        <w:tc>
          <w:tcPr>
            <w:tcW w:w="1315" w:type="dxa"/>
            <w:vAlign w:val="center"/>
          </w:tcPr>
          <w:p w14:paraId="7ABBB86B">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83" w:type="dxa"/>
            <w:vAlign w:val="center"/>
          </w:tcPr>
          <w:p w14:paraId="2E3C3FD2">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100%</w:t>
            </w:r>
          </w:p>
        </w:tc>
        <w:tc>
          <w:tcPr>
            <w:tcW w:w="809" w:type="dxa"/>
            <w:vAlign w:val="center"/>
          </w:tcPr>
          <w:p w14:paraId="521581B9">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849" w:type="dxa"/>
            <w:vAlign w:val="center"/>
          </w:tcPr>
          <w:p w14:paraId="3B731E70">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83" w:type="dxa"/>
            <w:vAlign w:val="center"/>
          </w:tcPr>
          <w:p w14:paraId="41BA144B">
            <w:pPr>
              <w:spacing w:line="240" w:lineRule="auto"/>
              <w:jc w:val="center"/>
              <w:rPr>
                <w:rFonts w:hint="eastAsia" w:ascii="仿宋_GB2312" w:hAnsi="宋体" w:eastAsia="仿宋_GB2312" w:cs="宋体"/>
                <w:kern w:val="0"/>
                <w:sz w:val="18"/>
                <w:szCs w:val="18"/>
              </w:rPr>
            </w:pPr>
          </w:p>
        </w:tc>
      </w:tr>
      <w:tr w14:paraId="3F74DC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B10614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2DF1B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AF3AA62">
            <w:pPr>
              <w:spacing w:line="240" w:lineRule="auto"/>
              <w:ind w:firstLine="420"/>
              <w:jc w:val="center"/>
              <w:rPr>
                <w:rFonts w:ascii="仿宋_GB2312" w:hAnsi="宋体" w:eastAsia="仿宋_GB2312" w:cs="宋体"/>
                <w:kern w:val="0"/>
              </w:rPr>
            </w:pPr>
          </w:p>
        </w:tc>
        <w:tc>
          <w:tcPr>
            <w:tcW w:w="1020" w:type="dxa"/>
            <w:vAlign w:val="center"/>
          </w:tcPr>
          <w:p w14:paraId="113383ED">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按时完成各项任务</w:t>
            </w:r>
          </w:p>
        </w:tc>
        <w:tc>
          <w:tcPr>
            <w:tcW w:w="1315" w:type="dxa"/>
            <w:vAlign w:val="center"/>
          </w:tcPr>
          <w:p w14:paraId="0EEAFA22">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eastAsia="zh-CN"/>
              </w:rPr>
              <w:t>202</w:t>
            </w:r>
            <w:r>
              <w:rPr>
                <w:rFonts w:hint="eastAsia" w:ascii="仿宋_GB2312" w:hAnsi="宋体" w:eastAsia="仿宋_GB2312" w:cs="宋体"/>
                <w:kern w:val="0"/>
                <w:sz w:val="18"/>
                <w:szCs w:val="18"/>
                <w:lang w:val="en-US" w:eastAsia="zh-CN"/>
              </w:rPr>
              <w:t>2</w:t>
            </w:r>
            <w:r>
              <w:rPr>
                <w:rFonts w:hint="eastAsia" w:ascii="仿宋_GB2312" w:hAnsi="宋体" w:eastAsia="仿宋_GB2312" w:cs="宋体"/>
                <w:kern w:val="0"/>
                <w:sz w:val="18"/>
                <w:szCs w:val="18"/>
                <w:lang w:eastAsia="zh-CN"/>
              </w:rPr>
              <w:t>年1-12月</w:t>
            </w:r>
          </w:p>
        </w:tc>
        <w:tc>
          <w:tcPr>
            <w:tcW w:w="883" w:type="dxa"/>
            <w:vAlign w:val="center"/>
          </w:tcPr>
          <w:p w14:paraId="6AAE7F43">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已完成</w:t>
            </w:r>
          </w:p>
        </w:tc>
        <w:tc>
          <w:tcPr>
            <w:tcW w:w="809" w:type="dxa"/>
            <w:vAlign w:val="center"/>
          </w:tcPr>
          <w:p w14:paraId="0B95BC3D">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849" w:type="dxa"/>
            <w:vAlign w:val="center"/>
          </w:tcPr>
          <w:p w14:paraId="47DE297D">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83" w:type="dxa"/>
            <w:vAlign w:val="center"/>
          </w:tcPr>
          <w:p w14:paraId="14BF3136">
            <w:pPr>
              <w:spacing w:line="240" w:lineRule="auto"/>
              <w:jc w:val="center"/>
              <w:rPr>
                <w:rFonts w:hint="eastAsia" w:ascii="仿宋_GB2312" w:hAnsi="宋体" w:eastAsia="仿宋_GB2312" w:cs="宋体"/>
                <w:kern w:val="0"/>
                <w:sz w:val="18"/>
                <w:szCs w:val="18"/>
              </w:rPr>
            </w:pPr>
          </w:p>
        </w:tc>
      </w:tr>
      <w:tr w14:paraId="4569A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jc w:val="center"/>
        </w:trPr>
        <w:tc>
          <w:tcPr>
            <w:tcW w:w="1054" w:type="dxa"/>
            <w:vMerge w:val="continue"/>
            <w:textDirection w:val="tbRlV"/>
            <w:vAlign w:val="center"/>
          </w:tcPr>
          <w:p w14:paraId="37BFA59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258D5D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F1A76E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F42C6A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1F6C9C52">
            <w:pPr>
              <w:spacing w:line="240" w:lineRule="auto"/>
              <w:jc w:val="both"/>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促进经济发展</w:t>
            </w:r>
          </w:p>
        </w:tc>
        <w:tc>
          <w:tcPr>
            <w:tcW w:w="1315" w:type="dxa"/>
            <w:vAlign w:val="center"/>
          </w:tcPr>
          <w:p w14:paraId="6013D19F">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有所提升</w:t>
            </w:r>
          </w:p>
        </w:tc>
        <w:tc>
          <w:tcPr>
            <w:tcW w:w="883" w:type="dxa"/>
            <w:vAlign w:val="center"/>
          </w:tcPr>
          <w:p w14:paraId="17F3AF63">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eastAsia="zh-CN"/>
              </w:rPr>
              <w:t>有所提升</w:t>
            </w:r>
          </w:p>
        </w:tc>
        <w:tc>
          <w:tcPr>
            <w:tcW w:w="809" w:type="dxa"/>
            <w:vAlign w:val="center"/>
          </w:tcPr>
          <w:p w14:paraId="215C17BD">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849" w:type="dxa"/>
            <w:vAlign w:val="center"/>
          </w:tcPr>
          <w:p w14:paraId="7852C5C6">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383" w:type="dxa"/>
            <w:vAlign w:val="center"/>
          </w:tcPr>
          <w:p w14:paraId="73EB382F">
            <w:pPr>
              <w:spacing w:line="240" w:lineRule="auto"/>
              <w:jc w:val="both"/>
              <w:rPr>
                <w:rFonts w:hint="eastAsia" w:ascii="仿宋_GB2312" w:hAnsi="宋体" w:eastAsia="仿宋_GB2312" w:cs="宋体"/>
                <w:kern w:val="0"/>
                <w:sz w:val="18"/>
                <w:szCs w:val="18"/>
              </w:rPr>
            </w:pPr>
          </w:p>
        </w:tc>
      </w:tr>
      <w:tr w14:paraId="05557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BCB0CED">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auto" w:sz="4" w:space="0"/>
            </w:tcBorders>
            <w:vAlign w:val="center"/>
          </w:tcPr>
          <w:p w14:paraId="7C92598B">
            <w:pPr>
              <w:spacing w:line="240" w:lineRule="auto"/>
              <w:ind w:firstLine="420"/>
              <w:jc w:val="center"/>
              <w:rPr>
                <w:rFonts w:ascii="仿宋_GB2312" w:hAnsi="宋体" w:eastAsia="仿宋_GB2312" w:cs="宋体"/>
                <w:kern w:val="0"/>
              </w:rPr>
            </w:pPr>
          </w:p>
        </w:tc>
        <w:tc>
          <w:tcPr>
            <w:tcW w:w="1218" w:type="dxa"/>
            <w:tcBorders>
              <w:bottom w:val="single" w:color="auto" w:sz="4" w:space="0"/>
            </w:tcBorders>
            <w:vAlign w:val="center"/>
          </w:tcPr>
          <w:p w14:paraId="516F9C1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tcBorders>
              <w:bottom w:val="single" w:color="auto" w:sz="4" w:space="0"/>
            </w:tcBorders>
            <w:vAlign w:val="center"/>
          </w:tcPr>
          <w:p w14:paraId="2695A997">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不发生重大宗教群体性事件</w:t>
            </w:r>
          </w:p>
        </w:tc>
        <w:tc>
          <w:tcPr>
            <w:tcW w:w="1315" w:type="dxa"/>
            <w:vAlign w:val="center"/>
          </w:tcPr>
          <w:p w14:paraId="7E84D228">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883" w:type="dxa"/>
            <w:vAlign w:val="center"/>
          </w:tcPr>
          <w:p w14:paraId="5B67F5A7">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0</w:t>
            </w:r>
          </w:p>
        </w:tc>
        <w:tc>
          <w:tcPr>
            <w:tcW w:w="809" w:type="dxa"/>
            <w:vAlign w:val="center"/>
          </w:tcPr>
          <w:p w14:paraId="158C0D65">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849" w:type="dxa"/>
            <w:vAlign w:val="center"/>
          </w:tcPr>
          <w:p w14:paraId="41764129">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383" w:type="dxa"/>
            <w:vAlign w:val="center"/>
          </w:tcPr>
          <w:p w14:paraId="6CA90E7C">
            <w:pPr>
              <w:spacing w:line="240" w:lineRule="auto"/>
              <w:jc w:val="center"/>
              <w:rPr>
                <w:rFonts w:hint="eastAsia" w:ascii="仿宋_GB2312" w:hAnsi="宋体" w:eastAsia="仿宋_GB2312" w:cs="宋体"/>
                <w:kern w:val="0"/>
                <w:sz w:val="18"/>
                <w:szCs w:val="18"/>
              </w:rPr>
            </w:pPr>
          </w:p>
        </w:tc>
      </w:tr>
      <w:tr w14:paraId="6AE18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BC02991">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single" w:color="auto" w:sz="4" w:space="0"/>
            </w:tcBorders>
            <w:vAlign w:val="center"/>
          </w:tcPr>
          <w:p w14:paraId="03C5DCCD">
            <w:pPr>
              <w:spacing w:line="240" w:lineRule="auto"/>
              <w:ind w:firstLine="420"/>
              <w:jc w:val="center"/>
              <w:rPr>
                <w:rFonts w:ascii="仿宋_GB2312" w:hAnsi="宋体" w:eastAsia="仿宋_GB2312" w:cs="宋体"/>
                <w:kern w:val="0"/>
              </w:rPr>
            </w:pPr>
          </w:p>
        </w:tc>
        <w:tc>
          <w:tcPr>
            <w:tcW w:w="1218" w:type="dxa"/>
            <w:tcBorders>
              <w:top w:val="single" w:color="auto" w:sz="4" w:space="0"/>
              <w:bottom w:val="single" w:color="auto" w:sz="4" w:space="0"/>
            </w:tcBorders>
            <w:vAlign w:val="center"/>
          </w:tcPr>
          <w:p w14:paraId="37475F25">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tcBorders>
              <w:top w:val="single" w:color="auto" w:sz="4" w:space="0"/>
              <w:bottom w:val="single" w:color="auto" w:sz="4" w:space="0"/>
            </w:tcBorders>
            <w:vAlign w:val="center"/>
          </w:tcPr>
          <w:p w14:paraId="5014DFA5">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对自然生态环境造成的负面影响</w:t>
            </w:r>
          </w:p>
        </w:tc>
        <w:tc>
          <w:tcPr>
            <w:tcW w:w="1315" w:type="dxa"/>
            <w:tcBorders>
              <w:bottom w:val="single" w:color="auto" w:sz="4" w:space="0"/>
            </w:tcBorders>
            <w:vAlign w:val="center"/>
          </w:tcPr>
          <w:p w14:paraId="5E442D7F">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无</w:t>
            </w:r>
          </w:p>
        </w:tc>
        <w:tc>
          <w:tcPr>
            <w:tcW w:w="883" w:type="dxa"/>
            <w:vAlign w:val="center"/>
          </w:tcPr>
          <w:p w14:paraId="5595B762">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无负面影响</w:t>
            </w:r>
          </w:p>
        </w:tc>
        <w:tc>
          <w:tcPr>
            <w:tcW w:w="809" w:type="dxa"/>
            <w:vAlign w:val="center"/>
          </w:tcPr>
          <w:p w14:paraId="5A7F05DC">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849" w:type="dxa"/>
            <w:vAlign w:val="center"/>
          </w:tcPr>
          <w:p w14:paraId="6F45100C">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83" w:type="dxa"/>
            <w:vAlign w:val="center"/>
          </w:tcPr>
          <w:p w14:paraId="23D5B048">
            <w:pPr>
              <w:spacing w:line="240" w:lineRule="auto"/>
              <w:jc w:val="center"/>
              <w:rPr>
                <w:rFonts w:hint="eastAsia" w:ascii="仿宋_GB2312" w:hAnsi="宋体" w:eastAsia="仿宋_GB2312" w:cs="宋体"/>
                <w:kern w:val="0"/>
                <w:sz w:val="18"/>
                <w:szCs w:val="18"/>
              </w:rPr>
            </w:pPr>
          </w:p>
        </w:tc>
      </w:tr>
      <w:tr w14:paraId="5EEA54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8A23D96">
            <w:pPr>
              <w:spacing w:line="240" w:lineRule="auto"/>
              <w:ind w:firstLine="420"/>
              <w:jc w:val="center"/>
              <w:rPr>
                <w:rFonts w:ascii="仿宋_GB2312" w:hAnsi="宋体" w:eastAsia="仿宋_GB2312" w:cs="宋体"/>
                <w:kern w:val="0"/>
              </w:rPr>
            </w:pPr>
          </w:p>
        </w:tc>
        <w:tc>
          <w:tcPr>
            <w:tcW w:w="1059" w:type="dxa"/>
            <w:vMerge w:val="continue"/>
            <w:tcBorders>
              <w:top w:val="single" w:color="auto" w:sz="4" w:space="0"/>
              <w:bottom w:val="nil"/>
            </w:tcBorders>
            <w:vAlign w:val="center"/>
          </w:tcPr>
          <w:p w14:paraId="0C9202F1">
            <w:pPr>
              <w:spacing w:line="240" w:lineRule="auto"/>
              <w:ind w:firstLine="420"/>
              <w:jc w:val="center"/>
              <w:rPr>
                <w:rFonts w:ascii="仿宋_GB2312" w:hAnsi="宋体" w:eastAsia="仿宋_GB2312" w:cs="宋体"/>
                <w:kern w:val="0"/>
              </w:rPr>
            </w:pPr>
          </w:p>
        </w:tc>
        <w:tc>
          <w:tcPr>
            <w:tcW w:w="1218" w:type="dxa"/>
            <w:tcBorders>
              <w:top w:val="single" w:color="auto" w:sz="4" w:space="0"/>
              <w:bottom w:val="nil"/>
            </w:tcBorders>
            <w:vAlign w:val="center"/>
          </w:tcPr>
          <w:p w14:paraId="1F1FC353">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tcBorders>
              <w:top w:val="single" w:color="auto" w:sz="4" w:space="0"/>
            </w:tcBorders>
            <w:vAlign w:val="center"/>
          </w:tcPr>
          <w:p w14:paraId="3F8EDD9B">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可持续影响</w:t>
            </w:r>
          </w:p>
        </w:tc>
        <w:tc>
          <w:tcPr>
            <w:tcW w:w="1315" w:type="dxa"/>
            <w:tcBorders>
              <w:top w:val="single" w:color="auto" w:sz="4" w:space="0"/>
            </w:tcBorders>
            <w:vAlign w:val="center"/>
          </w:tcPr>
          <w:p w14:paraId="20DEFB0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持续</w:t>
            </w:r>
          </w:p>
        </w:tc>
        <w:tc>
          <w:tcPr>
            <w:tcW w:w="883" w:type="dxa"/>
            <w:vAlign w:val="center"/>
          </w:tcPr>
          <w:p w14:paraId="1A25A37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持续</w:t>
            </w:r>
          </w:p>
        </w:tc>
        <w:tc>
          <w:tcPr>
            <w:tcW w:w="809" w:type="dxa"/>
            <w:vAlign w:val="center"/>
          </w:tcPr>
          <w:p w14:paraId="3D702649">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849" w:type="dxa"/>
            <w:vAlign w:val="center"/>
          </w:tcPr>
          <w:p w14:paraId="0D89F0B4">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83" w:type="dxa"/>
            <w:vAlign w:val="center"/>
          </w:tcPr>
          <w:p w14:paraId="5A82F765">
            <w:pPr>
              <w:spacing w:line="240" w:lineRule="auto"/>
              <w:jc w:val="center"/>
              <w:rPr>
                <w:rFonts w:hint="eastAsia" w:ascii="仿宋_GB2312" w:hAnsi="宋体" w:eastAsia="仿宋_GB2312" w:cs="宋体"/>
                <w:kern w:val="0"/>
                <w:sz w:val="18"/>
                <w:szCs w:val="18"/>
              </w:rPr>
            </w:pPr>
          </w:p>
        </w:tc>
      </w:tr>
      <w:tr w14:paraId="55B3A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EC7DE3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3E1889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E94F6E8">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0BF4C6F">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参会人员满意度</w:t>
            </w:r>
          </w:p>
        </w:tc>
        <w:tc>
          <w:tcPr>
            <w:tcW w:w="1315" w:type="dxa"/>
            <w:vAlign w:val="center"/>
          </w:tcPr>
          <w:p w14:paraId="4FA05E9D">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w:t>
            </w:r>
            <w:r>
              <w:rPr>
                <w:rFonts w:hint="eastAsia" w:ascii="仿宋_GB2312" w:hAnsi="宋体" w:eastAsia="仿宋_GB2312" w:cs="宋体"/>
                <w:kern w:val="0"/>
                <w:sz w:val="18"/>
                <w:szCs w:val="18"/>
                <w:lang w:val="en-US" w:eastAsia="zh-CN"/>
              </w:rPr>
              <w:t>9</w:t>
            </w:r>
            <w:r>
              <w:rPr>
                <w:rFonts w:hint="eastAsia" w:ascii="仿宋_GB2312" w:hAnsi="宋体" w:eastAsia="仿宋_GB2312" w:cs="宋体"/>
                <w:kern w:val="0"/>
                <w:sz w:val="18"/>
                <w:szCs w:val="18"/>
              </w:rPr>
              <w:t>%</w:t>
            </w:r>
          </w:p>
        </w:tc>
        <w:tc>
          <w:tcPr>
            <w:tcW w:w="883" w:type="dxa"/>
            <w:vAlign w:val="center"/>
          </w:tcPr>
          <w:p w14:paraId="364C5F13">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99%</w:t>
            </w:r>
          </w:p>
        </w:tc>
        <w:tc>
          <w:tcPr>
            <w:tcW w:w="809" w:type="dxa"/>
            <w:vAlign w:val="center"/>
          </w:tcPr>
          <w:p w14:paraId="01923DF3">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849" w:type="dxa"/>
            <w:vAlign w:val="center"/>
          </w:tcPr>
          <w:p w14:paraId="3B5C81A0">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383" w:type="dxa"/>
            <w:vAlign w:val="center"/>
          </w:tcPr>
          <w:p w14:paraId="4D3E9324">
            <w:pPr>
              <w:spacing w:line="240" w:lineRule="auto"/>
              <w:jc w:val="center"/>
              <w:rPr>
                <w:rFonts w:hint="eastAsia" w:ascii="仿宋_GB2312" w:hAnsi="宋体" w:eastAsia="仿宋_GB2312" w:cs="宋体"/>
                <w:kern w:val="0"/>
                <w:sz w:val="18"/>
                <w:szCs w:val="18"/>
              </w:rPr>
            </w:pPr>
          </w:p>
        </w:tc>
      </w:tr>
      <w:tr w14:paraId="23985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B16B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5E6DE7">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0403D496">
            <w:pPr>
              <w:spacing w:line="240" w:lineRule="auto"/>
              <w:ind w:firstLine="420"/>
              <w:jc w:val="center"/>
              <w:rPr>
                <w:rFonts w:ascii="仿宋_GB2312" w:hAnsi="宋体" w:eastAsia="仿宋_GB2312" w:cs="宋体"/>
                <w:kern w:val="0"/>
              </w:rPr>
            </w:pPr>
          </w:p>
        </w:tc>
        <w:tc>
          <w:tcPr>
            <w:tcW w:w="1020" w:type="dxa"/>
            <w:vAlign w:val="center"/>
          </w:tcPr>
          <w:p w14:paraId="34EDD3F1">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社会公众满意度</w:t>
            </w:r>
          </w:p>
        </w:tc>
        <w:tc>
          <w:tcPr>
            <w:tcW w:w="1315" w:type="dxa"/>
            <w:vAlign w:val="center"/>
          </w:tcPr>
          <w:p w14:paraId="5780EB97">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99%</w:t>
            </w:r>
          </w:p>
        </w:tc>
        <w:tc>
          <w:tcPr>
            <w:tcW w:w="883" w:type="dxa"/>
            <w:vAlign w:val="center"/>
          </w:tcPr>
          <w:p w14:paraId="54316DE8">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99%</w:t>
            </w:r>
          </w:p>
        </w:tc>
        <w:tc>
          <w:tcPr>
            <w:tcW w:w="809" w:type="dxa"/>
            <w:vAlign w:val="center"/>
          </w:tcPr>
          <w:p w14:paraId="6CC9DFE3">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849" w:type="dxa"/>
            <w:vAlign w:val="center"/>
          </w:tcPr>
          <w:p w14:paraId="78196AC3">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383" w:type="dxa"/>
            <w:vAlign w:val="center"/>
          </w:tcPr>
          <w:p w14:paraId="304EBF09">
            <w:pPr>
              <w:spacing w:line="240" w:lineRule="auto"/>
              <w:jc w:val="center"/>
              <w:rPr>
                <w:rFonts w:hint="eastAsia" w:ascii="仿宋_GB2312" w:hAnsi="宋体" w:eastAsia="仿宋_GB2312" w:cs="宋体"/>
                <w:kern w:val="0"/>
                <w:sz w:val="18"/>
                <w:szCs w:val="18"/>
              </w:rPr>
            </w:pPr>
          </w:p>
        </w:tc>
      </w:tr>
      <w:tr w14:paraId="23840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E91F5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3755C2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C76692B">
            <w:pPr>
              <w:spacing w:line="240" w:lineRule="auto"/>
              <w:ind w:firstLine="420"/>
              <w:jc w:val="center"/>
              <w:rPr>
                <w:rFonts w:ascii="仿宋_GB2312" w:hAnsi="宋体" w:eastAsia="仿宋_GB2312" w:cs="宋体"/>
                <w:kern w:val="0"/>
              </w:rPr>
            </w:pPr>
          </w:p>
        </w:tc>
        <w:tc>
          <w:tcPr>
            <w:tcW w:w="1020" w:type="dxa"/>
            <w:vAlign w:val="center"/>
          </w:tcPr>
          <w:p w14:paraId="0C1E0E08">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参训人员满意度</w:t>
            </w:r>
          </w:p>
        </w:tc>
        <w:tc>
          <w:tcPr>
            <w:tcW w:w="1315" w:type="dxa"/>
            <w:vAlign w:val="center"/>
          </w:tcPr>
          <w:p w14:paraId="03CEFA6F">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99%</w:t>
            </w:r>
          </w:p>
        </w:tc>
        <w:tc>
          <w:tcPr>
            <w:tcW w:w="883" w:type="dxa"/>
            <w:vAlign w:val="center"/>
          </w:tcPr>
          <w:p w14:paraId="1CCE3CEC">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99%</w:t>
            </w:r>
          </w:p>
        </w:tc>
        <w:tc>
          <w:tcPr>
            <w:tcW w:w="809" w:type="dxa"/>
            <w:vAlign w:val="center"/>
          </w:tcPr>
          <w:p w14:paraId="6B421A8F">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849" w:type="dxa"/>
            <w:vAlign w:val="center"/>
          </w:tcPr>
          <w:p w14:paraId="2148783A">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383" w:type="dxa"/>
            <w:vAlign w:val="center"/>
          </w:tcPr>
          <w:p w14:paraId="52C16413">
            <w:pPr>
              <w:spacing w:line="240" w:lineRule="auto"/>
              <w:jc w:val="center"/>
              <w:rPr>
                <w:rFonts w:hint="eastAsia" w:ascii="仿宋_GB2312" w:hAnsi="宋体" w:eastAsia="仿宋_GB2312" w:cs="宋体"/>
                <w:kern w:val="0"/>
                <w:sz w:val="18"/>
                <w:szCs w:val="18"/>
              </w:rPr>
            </w:pPr>
          </w:p>
        </w:tc>
      </w:tr>
      <w:tr w14:paraId="04D37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5F84C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46CD02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4419538">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3958D7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CE2E5C7">
            <w:pPr>
              <w:spacing w:line="240" w:lineRule="auto"/>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控制在预算内</w:t>
            </w:r>
          </w:p>
        </w:tc>
        <w:tc>
          <w:tcPr>
            <w:tcW w:w="1315" w:type="dxa"/>
            <w:vAlign w:val="center"/>
          </w:tcPr>
          <w:p w14:paraId="1E9B7474">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88万元</w:t>
            </w:r>
          </w:p>
        </w:tc>
        <w:tc>
          <w:tcPr>
            <w:tcW w:w="883" w:type="dxa"/>
            <w:vAlign w:val="center"/>
          </w:tcPr>
          <w:p w14:paraId="369ACFFB">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96.73</w:t>
            </w:r>
          </w:p>
        </w:tc>
        <w:tc>
          <w:tcPr>
            <w:tcW w:w="809" w:type="dxa"/>
            <w:vAlign w:val="center"/>
          </w:tcPr>
          <w:p w14:paraId="1B75A343">
            <w:pPr>
              <w:spacing w:line="240" w:lineRule="auto"/>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849" w:type="dxa"/>
            <w:vAlign w:val="center"/>
          </w:tcPr>
          <w:p w14:paraId="2A8501E1">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9</w:t>
            </w:r>
          </w:p>
        </w:tc>
        <w:tc>
          <w:tcPr>
            <w:tcW w:w="1383" w:type="dxa"/>
            <w:vAlign w:val="center"/>
          </w:tcPr>
          <w:p w14:paraId="311812AF">
            <w:pPr>
              <w:spacing w:line="240" w:lineRule="auto"/>
              <w:jc w:val="center"/>
              <w:rPr>
                <w:rFonts w:hint="eastAsia" w:ascii="仿宋_GB2312" w:hAnsi="宋体" w:eastAsia="仿宋_GB2312" w:cs="宋体"/>
                <w:kern w:val="0"/>
                <w:sz w:val="18"/>
                <w:szCs w:val="18"/>
              </w:rPr>
            </w:pPr>
          </w:p>
        </w:tc>
      </w:tr>
      <w:tr w14:paraId="7F8F8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914D46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D8D529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0BC0B7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549E2E1">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 xml:space="preserve">对社会可能造成的负面影响 </w:t>
            </w:r>
          </w:p>
        </w:tc>
        <w:tc>
          <w:tcPr>
            <w:tcW w:w="1315" w:type="dxa"/>
            <w:vAlign w:val="center"/>
          </w:tcPr>
          <w:p w14:paraId="08EE34B5">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无</w:t>
            </w:r>
          </w:p>
        </w:tc>
        <w:tc>
          <w:tcPr>
            <w:tcW w:w="883" w:type="dxa"/>
            <w:vAlign w:val="center"/>
          </w:tcPr>
          <w:p w14:paraId="29E2DC2B">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eastAsia="zh-CN"/>
              </w:rPr>
              <w:t>无负面影响</w:t>
            </w:r>
          </w:p>
        </w:tc>
        <w:tc>
          <w:tcPr>
            <w:tcW w:w="809" w:type="dxa"/>
            <w:vAlign w:val="center"/>
          </w:tcPr>
          <w:p w14:paraId="2D83BB9C">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849" w:type="dxa"/>
            <w:vAlign w:val="center"/>
          </w:tcPr>
          <w:p w14:paraId="6211B81D">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83" w:type="dxa"/>
            <w:vAlign w:val="center"/>
          </w:tcPr>
          <w:p w14:paraId="063A0D55">
            <w:pPr>
              <w:spacing w:line="240" w:lineRule="auto"/>
              <w:jc w:val="center"/>
              <w:rPr>
                <w:rFonts w:hint="eastAsia" w:ascii="仿宋_GB2312" w:hAnsi="宋体" w:eastAsia="仿宋_GB2312" w:cs="宋体"/>
                <w:kern w:val="0"/>
                <w:sz w:val="18"/>
                <w:szCs w:val="18"/>
              </w:rPr>
            </w:pPr>
          </w:p>
        </w:tc>
      </w:tr>
      <w:tr w14:paraId="7014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BAA797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763376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34C7BBF">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7E1FBB8">
            <w:pPr>
              <w:spacing w:line="240" w:lineRule="auto"/>
              <w:jc w:val="both"/>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对自然生态环境可能造成的负面影响</w:t>
            </w:r>
          </w:p>
        </w:tc>
        <w:tc>
          <w:tcPr>
            <w:tcW w:w="1315" w:type="dxa"/>
            <w:vAlign w:val="center"/>
          </w:tcPr>
          <w:p w14:paraId="5D4CD507">
            <w:pPr>
              <w:spacing w:line="240" w:lineRule="auto"/>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eastAsia="zh-CN"/>
              </w:rPr>
              <w:t>无</w:t>
            </w:r>
          </w:p>
        </w:tc>
        <w:tc>
          <w:tcPr>
            <w:tcW w:w="883" w:type="dxa"/>
            <w:vAlign w:val="center"/>
          </w:tcPr>
          <w:p w14:paraId="12F79C9E">
            <w:pPr>
              <w:spacing w:line="240" w:lineRule="auto"/>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lang w:eastAsia="zh-CN"/>
              </w:rPr>
              <w:t>无负面影响</w:t>
            </w:r>
          </w:p>
        </w:tc>
        <w:tc>
          <w:tcPr>
            <w:tcW w:w="809" w:type="dxa"/>
            <w:vAlign w:val="center"/>
          </w:tcPr>
          <w:p w14:paraId="4F28E917">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849" w:type="dxa"/>
            <w:vAlign w:val="center"/>
          </w:tcPr>
          <w:p w14:paraId="31364F2F">
            <w:pPr>
              <w:spacing w:line="240" w:lineRule="auto"/>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383" w:type="dxa"/>
            <w:vAlign w:val="center"/>
          </w:tcPr>
          <w:p w14:paraId="6000E295">
            <w:pPr>
              <w:spacing w:line="240" w:lineRule="auto"/>
              <w:jc w:val="center"/>
              <w:rPr>
                <w:rFonts w:hint="eastAsia" w:ascii="仿宋_GB2312" w:hAnsi="宋体" w:eastAsia="仿宋_GB2312" w:cs="宋体"/>
                <w:kern w:val="0"/>
                <w:sz w:val="18"/>
                <w:szCs w:val="18"/>
              </w:rPr>
            </w:pPr>
          </w:p>
        </w:tc>
      </w:tr>
      <w:tr w14:paraId="56984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452537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F745EE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E061DE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42EC3A23">
            <w:pPr>
              <w:spacing w:line="240" w:lineRule="auto"/>
              <w:ind w:firstLine="420"/>
              <w:jc w:val="center"/>
              <w:rPr>
                <w:rFonts w:ascii="仿宋_GB2312" w:hAnsi="宋体" w:eastAsia="仿宋_GB2312" w:cs="宋体"/>
                <w:kern w:val="0"/>
              </w:rPr>
            </w:pPr>
          </w:p>
        </w:tc>
      </w:tr>
    </w:tbl>
    <w:p w14:paraId="4F41003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EC604EF">
      <w:pPr>
        <w:spacing w:line="240" w:lineRule="auto"/>
        <w:ind w:firstLine="420"/>
        <w:jc w:val="left"/>
        <w:rPr>
          <w:rFonts w:ascii="宋体" w:hAnsi="宋体" w:eastAsia="宋体" w:cs="宋体"/>
          <w:kern w:val="0"/>
          <w:lang w:eastAsia="zh-CN"/>
        </w:rPr>
      </w:pPr>
    </w:p>
    <w:p w14:paraId="4E06E182">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21"/>
          <w:szCs w:val="21"/>
          <w:lang w:val="en-US" w:eastAsia="zh-CN" w:bidi="ar-SA"/>
        </w:rPr>
      </w:pPr>
      <w:r>
        <w:rPr>
          <w:rFonts w:hint="eastAsia" w:ascii="仿宋_GB2312" w:hAnsi="宋体" w:eastAsia="仿宋_GB2312" w:cs="宋体"/>
          <w:kern w:val="0"/>
          <w:lang w:eastAsia="zh-CN"/>
        </w:rPr>
        <w:t>填表人：唐秀明</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snapToGrid w:val="0"/>
          <w:color w:val="000000"/>
          <w:sz w:val="21"/>
          <w:szCs w:val="21"/>
          <w:lang w:val="en-US" w:eastAsia="zh-CN" w:bidi="ar-SA"/>
        </w:rPr>
        <w:t>2023.6.15</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5225060</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ascii="仿宋_GB2312" w:hAnsi="宋体" w:eastAsia="仿宋_GB2312" w:cs="宋体"/>
          <w:snapToGrid w:val="0"/>
          <w:color w:val="000000"/>
          <w:sz w:val="35"/>
          <w:szCs w:val="35"/>
          <w:lang w:val="en-US" w:eastAsia="zh-CN" w:bidi="ar-SA"/>
        </w:rPr>
        <w:t xml:space="preserve"> </w:t>
      </w:r>
      <w:r>
        <w:rPr>
          <w:rFonts w:hint="eastAsia" w:ascii="仿宋_GB2312" w:hAnsi="宋体" w:eastAsia="仿宋_GB2312" w:cs="宋体"/>
          <w:snapToGrid w:val="0"/>
          <w:color w:val="000000"/>
          <w:sz w:val="21"/>
          <w:szCs w:val="21"/>
          <w:lang w:val="en-US" w:eastAsia="zh-CN" w:bidi="ar-SA"/>
        </w:rPr>
        <w:t>周琴</w:t>
      </w:r>
    </w:p>
    <w:p w14:paraId="1997D701">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1BFF4B07">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CD349FC">
      <w:pPr>
        <w:spacing w:line="240" w:lineRule="auto"/>
        <w:ind w:firstLine="880"/>
        <w:jc w:val="center"/>
        <w:rPr>
          <w:rFonts w:hint="eastAsia" w:ascii="方正小标宋简体" w:eastAsia="方正小标宋简体"/>
          <w:kern w:val="0"/>
          <w:sz w:val="44"/>
          <w:szCs w:val="44"/>
          <w:lang w:eastAsia="zh-CN"/>
        </w:rPr>
      </w:pPr>
    </w:p>
    <w:p w14:paraId="4BE0EE36">
      <w:pPr>
        <w:spacing w:line="240" w:lineRule="auto"/>
        <w:ind w:firstLine="880"/>
        <w:jc w:val="center"/>
        <w:rPr>
          <w:rFonts w:hint="eastAsia" w:ascii="方正小标宋简体" w:eastAsia="方正小标宋简体"/>
          <w:kern w:val="0"/>
          <w:sz w:val="44"/>
          <w:szCs w:val="44"/>
          <w:lang w:eastAsia="zh-CN"/>
        </w:rPr>
      </w:pPr>
    </w:p>
    <w:p w14:paraId="72B2F518">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统战部</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08D41BB1">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C53A9B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AC1B21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5379A8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5EE399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85FFF6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B273A9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F5F2F9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F6F47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FA5D15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77EDE7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656C6F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956DE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60A15C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8DA86D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31C93002">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2023</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6</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15</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55A641B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6B6CB1C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273A7F5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D826BF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08F8E8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9AA1C59">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16E513">
          <w:pPr>
            <w:pStyle w:val="3"/>
            <w:ind w:firstLine="360"/>
            <w:jc w:val="left"/>
            <w:rPr>
              <w:rFonts w:asciiTheme="minorEastAsia" w:hAnsiTheme="minorEastAsia" w:eastAsiaTheme="minorEastAsia"/>
              <w:kern w:val="0"/>
              <w:lang w:eastAsia="zh-CN"/>
            </w:rPr>
          </w:pPr>
        </w:p>
      </w:sdtContent>
    </w:sdt>
    <w:p w14:paraId="26276926">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统战部</w:t>
      </w:r>
      <w:r>
        <w:rPr>
          <w:rFonts w:ascii="黑体" w:hAnsi="黑体" w:eastAsia="黑体" w:cs="黑体"/>
          <w:spacing w:val="16"/>
          <w:sz w:val="40"/>
          <w:szCs w:val="40"/>
        </w:rPr>
        <w:t>部门整体支出绩效</w:t>
      </w:r>
    </w:p>
    <w:p w14:paraId="7FABAC61">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50944479">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41F7F4B1">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211FD21B">
      <w:pPr>
        <w:pStyle w:val="9"/>
        <w:spacing w:line="600" w:lineRule="exact"/>
        <w:ind w:firstLine="562"/>
        <w:jc w:val="left"/>
        <w:rPr>
          <w:rFonts w:ascii="仿宋" w:hAnsi="仿宋" w:eastAsia="仿宋" w:cs="宋体"/>
          <w:b/>
          <w:kern w:val="0"/>
          <w:sz w:val="28"/>
          <w:szCs w:val="28"/>
        </w:rPr>
      </w:pPr>
      <w:r>
        <w:rPr>
          <w:rFonts w:hint="eastAsia" w:ascii="仿宋" w:hAnsi="仿宋" w:eastAsia="仿宋" w:cs="宋体"/>
          <w:b/>
          <w:kern w:val="0"/>
          <w:sz w:val="28"/>
          <w:szCs w:val="28"/>
        </w:rPr>
        <w:t>（一）部门职责</w:t>
      </w:r>
    </w:p>
    <w:p w14:paraId="51D011BA">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1、调查研究统一战线的理论、政策和法律法规，向党委全面反映统一战线情况，提出开展统一战线工作的意见和建议，组织协调统一战线政策和法律法规的贯彻落实，检查执行情况，协调统一战线各方面关系。</w:t>
      </w:r>
    </w:p>
    <w:p w14:paraId="44FC58D8">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2、负责联系民主党派，牵头协调无党派人士工作，研究贯彻做好民主党派和无党派人士工作的方针政策，支持民主党派和无党派人士履行职责、发挥作用，支持、帮助民主党派和无党派人士加强自身建设。</w:t>
      </w:r>
    </w:p>
    <w:p w14:paraId="3A0D588C">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3、调查研究党外知识分子的情况，反映意见，协调关系，提出政策建议，联系党外知识分子代表人士。</w:t>
      </w:r>
    </w:p>
    <w:p w14:paraId="2A6BF829">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4、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w:t>
      </w:r>
    </w:p>
    <w:p w14:paraId="6A5C4288">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5、调查研究非公有制经济人士的情况，协调关系，提出政策建议，团结、服务、引导、教育非公有制经济人士，开展思想政治工作。</w:t>
      </w:r>
    </w:p>
    <w:p w14:paraId="45A4C7C1">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6、开展港澳台海外统一战线工作，联系香港、澳门、台湾和海外有关党派、团体及代表人士，会同有关部门对香港、澳门地区统一战线工作方针政策和法律法规进行调查研究，做好台胞、台属有关工作。</w:t>
      </w:r>
    </w:p>
    <w:p w14:paraId="327E6AF9">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7、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w:t>
      </w:r>
    </w:p>
    <w:p w14:paraId="55B85B9C">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8、指导下级党委统一战线工作，协助管理下级党委统战部部长，负责下级统战部负责人培训工作；协调政府有关部门统一战线工作，协助做好民族、宗教等工作部门领导班子成员推荐工作；领导统战部党组，指导统战部工作；做好有关统战团体管理工作。</w:t>
      </w:r>
    </w:p>
    <w:p w14:paraId="1492D1E3">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9、负责开展统一战线宣传工作。</w:t>
      </w:r>
    </w:p>
    <w:p w14:paraId="5BA645D7">
      <w:pPr>
        <w:pStyle w:val="9"/>
        <w:spacing w:line="600" w:lineRule="exact"/>
        <w:ind w:firstLine="560"/>
        <w:jc w:val="left"/>
        <w:rPr>
          <w:rFonts w:ascii="仿宋" w:hAnsi="仿宋" w:eastAsia="仿宋" w:cs="宋体"/>
          <w:kern w:val="0"/>
          <w:sz w:val="28"/>
          <w:szCs w:val="28"/>
        </w:rPr>
      </w:pPr>
      <w:r>
        <w:rPr>
          <w:rFonts w:hint="eastAsia" w:ascii="仿宋" w:hAnsi="仿宋" w:eastAsia="仿宋" w:cs="宋体"/>
          <w:kern w:val="0"/>
          <w:sz w:val="28"/>
          <w:szCs w:val="28"/>
        </w:rPr>
        <w:t>10、完成市委和上级党委交办的其他任务。</w:t>
      </w:r>
    </w:p>
    <w:p w14:paraId="6E425070">
      <w:pPr>
        <w:pStyle w:val="9"/>
        <w:spacing w:line="600" w:lineRule="exact"/>
        <w:ind w:firstLine="562"/>
        <w:jc w:val="left"/>
        <w:rPr>
          <w:rFonts w:ascii="仿宋" w:hAnsi="仿宋" w:eastAsia="仿宋" w:cs="宋体"/>
          <w:kern w:val="0"/>
          <w:sz w:val="28"/>
          <w:szCs w:val="28"/>
        </w:rPr>
      </w:pPr>
      <w:r>
        <w:rPr>
          <w:rFonts w:hint="eastAsia" w:ascii="仿宋" w:hAnsi="仿宋" w:eastAsia="仿宋" w:cs="宋体"/>
          <w:b/>
          <w:kern w:val="0"/>
          <w:sz w:val="28"/>
          <w:szCs w:val="28"/>
        </w:rPr>
        <w:t>（二）机构设置情况</w:t>
      </w:r>
    </w:p>
    <w:p w14:paraId="298BCCFB">
      <w:pPr>
        <w:pStyle w:val="9"/>
        <w:spacing w:line="600" w:lineRule="exact"/>
        <w:ind w:firstLine="560"/>
        <w:jc w:val="left"/>
        <w:rPr>
          <w:rFonts w:hint="default" w:ascii="方正黑体_GBK" w:hAnsi="仿宋" w:eastAsia="方正黑体_GBK" w:cs="仿宋"/>
          <w:snapToGrid w:val="0"/>
          <w:color w:val="000000"/>
          <w:sz w:val="28"/>
          <w:szCs w:val="28"/>
          <w:lang w:val="en-US" w:eastAsia="zh-CN" w:bidi="ar-SA"/>
        </w:rPr>
      </w:pPr>
      <w:r>
        <w:rPr>
          <w:rFonts w:hint="eastAsia" w:ascii="仿宋" w:hAnsi="仿宋" w:eastAsia="仿宋" w:cs="宋体"/>
          <w:kern w:val="0"/>
          <w:sz w:val="28"/>
          <w:szCs w:val="28"/>
        </w:rPr>
        <w:t>本单位为财政全额拨款单位，根据市委编办的批复,统战部单位内设机构包括：办公室（研究室）、党外干部办、民族宗教事务办、非公有制经济联络办、党外知识分子和新的社会阶层人士统战工作办、侨务工作办及行政执法办。</w:t>
      </w:r>
    </w:p>
    <w:p w14:paraId="0647EA2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04F7CE73">
      <w:pPr>
        <w:pStyle w:val="9"/>
        <w:spacing w:line="600" w:lineRule="exact"/>
        <w:ind w:firstLine="643"/>
        <w:jc w:val="both"/>
        <w:rPr>
          <w:rFonts w:hint="eastAsia" w:ascii="仿宋" w:hAnsi="仿宋" w:eastAsia="仿宋" w:cs="仿宋"/>
          <w:kern w:val="0"/>
          <w:sz w:val="28"/>
          <w:szCs w:val="28"/>
        </w:rPr>
      </w:pPr>
      <w:r>
        <w:rPr>
          <w:rFonts w:hint="eastAsia" w:ascii="仿宋" w:hAnsi="仿宋" w:eastAsia="仿宋" w:cs="仿宋"/>
          <w:kern w:val="0"/>
          <w:sz w:val="28"/>
          <w:szCs w:val="28"/>
        </w:rPr>
        <w:t>202</w:t>
      </w: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年汨罗市委统战部整体支出</w:t>
      </w:r>
      <w:r>
        <w:rPr>
          <w:rFonts w:hint="eastAsia" w:ascii="仿宋" w:hAnsi="仿宋" w:eastAsia="仿宋" w:cs="仿宋"/>
          <w:kern w:val="0"/>
          <w:sz w:val="28"/>
          <w:szCs w:val="28"/>
          <w:lang w:val="en-US" w:eastAsia="zh-CN"/>
        </w:rPr>
        <w:t>384.22</w:t>
      </w:r>
      <w:r>
        <w:rPr>
          <w:rFonts w:hint="eastAsia" w:ascii="仿宋" w:hAnsi="仿宋" w:eastAsia="仿宋" w:cs="仿宋"/>
          <w:kern w:val="0"/>
          <w:sz w:val="28"/>
          <w:szCs w:val="28"/>
        </w:rPr>
        <w:t>万元。其中基本支出</w:t>
      </w:r>
      <w:r>
        <w:rPr>
          <w:rFonts w:hint="eastAsia" w:ascii="仿宋" w:hAnsi="仿宋" w:eastAsia="仿宋" w:cs="仿宋"/>
          <w:sz w:val="28"/>
          <w:szCs w:val="28"/>
          <w:lang w:val="en-US" w:eastAsia="zh-CN"/>
        </w:rPr>
        <w:t>287.49</w:t>
      </w:r>
      <w:r>
        <w:rPr>
          <w:rFonts w:hint="eastAsia" w:ascii="仿宋" w:hAnsi="仿宋" w:eastAsia="仿宋" w:cs="仿宋"/>
          <w:kern w:val="0"/>
          <w:sz w:val="28"/>
          <w:szCs w:val="28"/>
        </w:rPr>
        <w:t>万元，项目支出</w:t>
      </w:r>
      <w:r>
        <w:rPr>
          <w:rFonts w:hint="eastAsia" w:ascii="仿宋" w:hAnsi="仿宋" w:eastAsia="仿宋" w:cs="仿宋"/>
          <w:sz w:val="28"/>
          <w:szCs w:val="28"/>
          <w:lang w:val="en-US" w:eastAsia="zh-CN"/>
        </w:rPr>
        <w:t>96.73</w:t>
      </w:r>
      <w:r>
        <w:rPr>
          <w:rFonts w:hint="eastAsia" w:ascii="仿宋" w:hAnsi="仿宋" w:eastAsia="仿宋" w:cs="仿宋"/>
          <w:kern w:val="0"/>
          <w:sz w:val="28"/>
          <w:szCs w:val="28"/>
        </w:rPr>
        <w:t>万元。</w:t>
      </w:r>
    </w:p>
    <w:p w14:paraId="11423928">
      <w:pPr>
        <w:pStyle w:val="9"/>
        <w:spacing w:line="600" w:lineRule="exact"/>
        <w:ind w:firstLine="643"/>
        <w:jc w:val="both"/>
        <w:rPr>
          <w:rFonts w:hint="eastAsia" w:ascii="宋体" w:hAnsi="宋体" w:eastAsia="宋体" w:cs="宋体"/>
          <w:sz w:val="30"/>
          <w:szCs w:val="30"/>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28CC9971">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 xml:space="preserve"> 基本支出</w:t>
      </w:r>
      <w:r>
        <w:rPr>
          <w:rFonts w:hint="eastAsia" w:ascii="仿宋" w:hAnsi="仿宋" w:eastAsia="仿宋" w:cs="宋体"/>
          <w:snapToGrid w:val="0"/>
          <w:color w:val="000000"/>
          <w:kern w:val="0"/>
          <w:sz w:val="28"/>
          <w:szCs w:val="28"/>
          <w:lang w:val="en-US" w:eastAsia="zh-CN" w:bidi="ar-SA"/>
        </w:rPr>
        <w:t>287.49</w:t>
      </w:r>
      <w:r>
        <w:rPr>
          <w:rFonts w:hint="eastAsia" w:ascii="仿宋" w:hAnsi="仿宋" w:eastAsia="仿宋" w:cs="宋体"/>
          <w:snapToGrid w:val="0"/>
          <w:color w:val="000000"/>
          <w:kern w:val="0"/>
          <w:sz w:val="28"/>
          <w:szCs w:val="28"/>
          <w:lang w:val="en-US" w:eastAsia="en-US" w:bidi="ar-SA"/>
        </w:rPr>
        <w:t>万元，其中：人员经费</w:t>
      </w:r>
      <w:r>
        <w:rPr>
          <w:rFonts w:hint="eastAsia" w:ascii="仿宋" w:hAnsi="仿宋" w:eastAsia="仿宋" w:cs="宋体"/>
          <w:snapToGrid w:val="0"/>
          <w:color w:val="000000"/>
          <w:kern w:val="0"/>
          <w:sz w:val="28"/>
          <w:szCs w:val="28"/>
          <w:lang w:val="en-US" w:eastAsia="zh-CN" w:bidi="ar-SA"/>
        </w:rPr>
        <w:t>240.8</w:t>
      </w:r>
      <w:r>
        <w:rPr>
          <w:rFonts w:hint="eastAsia" w:ascii="仿宋" w:hAnsi="仿宋" w:eastAsia="仿宋" w:cs="宋体"/>
          <w:snapToGrid w:val="0"/>
          <w:color w:val="000000"/>
          <w:kern w:val="0"/>
          <w:sz w:val="28"/>
          <w:szCs w:val="28"/>
          <w:lang w:val="en-US" w:eastAsia="en-US" w:bidi="ar-SA"/>
        </w:rPr>
        <w:t>万元，主要用于人员工资及社保公积金缴纳等；日常公用经费</w:t>
      </w:r>
      <w:r>
        <w:rPr>
          <w:rFonts w:hint="eastAsia" w:ascii="仿宋" w:hAnsi="仿宋" w:eastAsia="仿宋" w:cs="宋体"/>
          <w:snapToGrid w:val="0"/>
          <w:color w:val="000000"/>
          <w:kern w:val="0"/>
          <w:sz w:val="28"/>
          <w:szCs w:val="28"/>
          <w:lang w:val="en-US" w:eastAsia="zh-CN" w:bidi="ar-SA"/>
        </w:rPr>
        <w:t>46.69</w:t>
      </w:r>
      <w:r>
        <w:rPr>
          <w:rFonts w:hint="eastAsia" w:ascii="仿宋" w:hAnsi="仿宋" w:eastAsia="仿宋" w:cs="宋体"/>
          <w:snapToGrid w:val="0"/>
          <w:color w:val="000000"/>
          <w:kern w:val="0"/>
          <w:sz w:val="28"/>
          <w:szCs w:val="28"/>
          <w:lang w:val="en-US" w:eastAsia="en-US" w:bidi="ar-SA"/>
        </w:rPr>
        <w:t>万元，主要用于日常办公开支。202</w:t>
      </w:r>
      <w:r>
        <w:rPr>
          <w:rFonts w:hint="eastAsia" w:ascii="仿宋" w:hAnsi="仿宋" w:eastAsia="仿宋" w:cs="宋体"/>
          <w:snapToGrid w:val="0"/>
          <w:color w:val="000000"/>
          <w:kern w:val="0"/>
          <w:sz w:val="28"/>
          <w:szCs w:val="28"/>
          <w:lang w:val="en-US" w:eastAsia="zh-CN" w:bidi="ar-SA"/>
        </w:rPr>
        <w:t>2</w:t>
      </w:r>
      <w:r>
        <w:rPr>
          <w:rFonts w:hint="eastAsia" w:ascii="仿宋" w:hAnsi="仿宋" w:eastAsia="仿宋" w:cs="宋体"/>
          <w:snapToGrid w:val="0"/>
          <w:color w:val="000000"/>
          <w:kern w:val="0"/>
          <w:sz w:val="28"/>
          <w:szCs w:val="28"/>
          <w:lang w:val="en-US" w:eastAsia="en-US" w:bidi="ar-SA"/>
        </w:rPr>
        <w:t>年统战部一般公共预算财政拨款“三公”经费支出年初预算为</w:t>
      </w:r>
      <w:r>
        <w:rPr>
          <w:rFonts w:hint="eastAsia" w:ascii="仿宋" w:hAnsi="仿宋" w:eastAsia="仿宋" w:cs="宋体"/>
          <w:snapToGrid w:val="0"/>
          <w:color w:val="000000"/>
          <w:kern w:val="0"/>
          <w:sz w:val="28"/>
          <w:szCs w:val="28"/>
          <w:lang w:val="en-US" w:eastAsia="zh-CN" w:bidi="ar-SA"/>
        </w:rPr>
        <w:t>10.7</w:t>
      </w:r>
      <w:r>
        <w:rPr>
          <w:rFonts w:hint="eastAsia" w:ascii="仿宋" w:hAnsi="仿宋" w:eastAsia="仿宋" w:cs="宋体"/>
          <w:snapToGrid w:val="0"/>
          <w:color w:val="000000"/>
          <w:kern w:val="0"/>
          <w:sz w:val="28"/>
          <w:szCs w:val="28"/>
          <w:lang w:val="en-US" w:eastAsia="en-US" w:bidi="ar-SA"/>
        </w:rPr>
        <w:t>万元，决算支出为4.</w:t>
      </w:r>
      <w:r>
        <w:rPr>
          <w:rFonts w:hint="eastAsia" w:ascii="仿宋" w:hAnsi="仿宋" w:eastAsia="仿宋" w:cs="宋体"/>
          <w:snapToGrid w:val="0"/>
          <w:color w:val="000000"/>
          <w:kern w:val="0"/>
          <w:sz w:val="28"/>
          <w:szCs w:val="28"/>
          <w:lang w:val="en-US" w:eastAsia="zh-CN" w:bidi="ar-SA"/>
        </w:rPr>
        <w:t>08</w:t>
      </w:r>
      <w:r>
        <w:rPr>
          <w:rFonts w:hint="eastAsia" w:ascii="仿宋" w:hAnsi="仿宋" w:eastAsia="仿宋" w:cs="宋体"/>
          <w:snapToGrid w:val="0"/>
          <w:color w:val="000000"/>
          <w:kern w:val="0"/>
          <w:sz w:val="28"/>
          <w:szCs w:val="28"/>
          <w:lang w:val="en-US" w:eastAsia="en-US" w:bidi="ar-SA"/>
        </w:rPr>
        <w:t>万元。其中：公务接待费4.</w:t>
      </w:r>
      <w:r>
        <w:rPr>
          <w:rFonts w:hint="eastAsia" w:ascii="仿宋" w:hAnsi="仿宋" w:eastAsia="仿宋" w:cs="宋体"/>
          <w:snapToGrid w:val="0"/>
          <w:color w:val="000000"/>
          <w:kern w:val="0"/>
          <w:sz w:val="28"/>
          <w:szCs w:val="28"/>
          <w:lang w:val="en-US" w:eastAsia="zh-CN" w:bidi="ar-SA"/>
        </w:rPr>
        <w:t>08</w:t>
      </w:r>
      <w:r>
        <w:rPr>
          <w:rFonts w:hint="eastAsia" w:ascii="仿宋" w:hAnsi="仿宋" w:eastAsia="仿宋" w:cs="宋体"/>
          <w:snapToGrid w:val="0"/>
          <w:color w:val="000000"/>
          <w:kern w:val="0"/>
          <w:sz w:val="28"/>
          <w:szCs w:val="28"/>
          <w:lang w:val="en-US" w:eastAsia="en-US" w:bidi="ar-SA"/>
        </w:rPr>
        <w:t>万元，未购置公务用车，无公务用车运行及维护费，无因公出国（境）费支出及团组数和人数。公务接待</w:t>
      </w:r>
      <w:r>
        <w:rPr>
          <w:rFonts w:hint="eastAsia" w:ascii="仿宋" w:hAnsi="仿宋" w:eastAsia="仿宋" w:cs="宋体"/>
          <w:snapToGrid w:val="0"/>
          <w:color w:val="000000"/>
          <w:kern w:val="0"/>
          <w:sz w:val="28"/>
          <w:szCs w:val="28"/>
          <w:lang w:val="en-US" w:eastAsia="zh-CN" w:bidi="ar-SA"/>
        </w:rPr>
        <w:t>53</w:t>
      </w:r>
      <w:r>
        <w:rPr>
          <w:rFonts w:hint="eastAsia" w:ascii="仿宋" w:hAnsi="仿宋" w:eastAsia="仿宋" w:cs="宋体"/>
          <w:snapToGrid w:val="0"/>
          <w:color w:val="000000"/>
          <w:kern w:val="0"/>
          <w:sz w:val="28"/>
          <w:szCs w:val="28"/>
          <w:lang w:val="en-US" w:eastAsia="en-US" w:bidi="ar-SA"/>
        </w:rPr>
        <w:t>批次48</w:t>
      </w:r>
      <w:r>
        <w:rPr>
          <w:rFonts w:hint="eastAsia" w:ascii="仿宋" w:hAnsi="仿宋" w:eastAsia="仿宋" w:cs="宋体"/>
          <w:snapToGrid w:val="0"/>
          <w:color w:val="000000"/>
          <w:kern w:val="0"/>
          <w:sz w:val="28"/>
          <w:szCs w:val="28"/>
          <w:lang w:val="en-US" w:eastAsia="zh-CN" w:bidi="ar-SA"/>
        </w:rPr>
        <w:t>0</w:t>
      </w:r>
      <w:r>
        <w:rPr>
          <w:rFonts w:hint="eastAsia" w:ascii="仿宋" w:hAnsi="仿宋" w:eastAsia="仿宋" w:cs="宋体"/>
          <w:snapToGrid w:val="0"/>
          <w:color w:val="000000"/>
          <w:kern w:val="0"/>
          <w:sz w:val="28"/>
          <w:szCs w:val="28"/>
          <w:lang w:val="en-US" w:eastAsia="en-US" w:bidi="ar-SA"/>
        </w:rPr>
        <w:t>人次。</w:t>
      </w:r>
    </w:p>
    <w:p w14:paraId="15FD3020">
      <w:pPr>
        <w:pStyle w:val="9"/>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3E555A4B">
      <w:pPr>
        <w:pStyle w:val="9"/>
        <w:numPr>
          <w:ilvl w:val="0"/>
          <w:numId w:val="0"/>
        </w:numPr>
        <w:spacing w:line="600" w:lineRule="exact"/>
        <w:jc w:val="both"/>
        <w:rPr>
          <w:rFonts w:hint="default" w:ascii="Times New Roman" w:hAnsi="Times New Roman" w:eastAsia="仿宋_GB2312"/>
          <w:kern w:val="0"/>
          <w:sz w:val="28"/>
          <w:szCs w:val="28"/>
          <w:lang w:val="en-US" w:eastAsia="zh-CN"/>
        </w:rPr>
      </w:pP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28"/>
          <w:szCs w:val="28"/>
          <w:lang w:val="en-US" w:eastAsia="zh-CN"/>
        </w:rPr>
        <w:t xml:space="preserve">  </w:t>
      </w:r>
      <w:r>
        <w:rPr>
          <w:rFonts w:hint="eastAsia" w:ascii="仿宋" w:hAnsi="仿宋" w:eastAsia="仿宋" w:cs="宋体"/>
          <w:b/>
          <w:kern w:val="0"/>
          <w:sz w:val="28"/>
          <w:szCs w:val="28"/>
        </w:rPr>
        <w:t>1、专项资金安排落实、总投入等情况分析</w:t>
      </w:r>
    </w:p>
    <w:p w14:paraId="5280EC42">
      <w:pPr>
        <w:pStyle w:val="9"/>
        <w:numPr>
          <w:ilvl w:val="0"/>
          <w:numId w:val="0"/>
        </w:numPr>
        <w:spacing w:line="600" w:lineRule="exact"/>
        <w:jc w:val="both"/>
        <w:rPr>
          <w:rFonts w:hint="eastAsia" w:ascii="仿宋" w:hAnsi="仿宋" w:eastAsia="仿宋" w:cs="宋体"/>
          <w:kern w:val="0"/>
          <w:sz w:val="28"/>
          <w:szCs w:val="28"/>
        </w:rPr>
      </w:pPr>
      <w:r>
        <w:rPr>
          <w:rFonts w:hint="eastAsia" w:ascii="Times New Roman" w:hAnsi="Times New Roman" w:eastAsia="仿宋_GB2312"/>
          <w:kern w:val="0"/>
          <w:sz w:val="28"/>
          <w:szCs w:val="28"/>
          <w:lang w:val="en-US" w:eastAsia="zh-CN"/>
        </w:rPr>
        <w:t xml:space="preserve">        </w:t>
      </w:r>
      <w:r>
        <w:rPr>
          <w:rFonts w:hint="eastAsia" w:ascii="仿宋" w:hAnsi="仿宋" w:eastAsia="仿宋" w:cs="宋体"/>
          <w:kern w:val="0"/>
          <w:sz w:val="28"/>
          <w:szCs w:val="28"/>
        </w:rPr>
        <w:t xml:space="preserve"> 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年项目支出年初预算数为</w:t>
      </w:r>
      <w:r>
        <w:rPr>
          <w:rFonts w:hint="eastAsia" w:ascii="仿宋" w:hAnsi="仿宋" w:eastAsia="仿宋" w:cs="宋体"/>
          <w:kern w:val="0"/>
          <w:sz w:val="28"/>
          <w:szCs w:val="28"/>
          <w:lang w:val="en-US" w:eastAsia="zh-CN"/>
        </w:rPr>
        <w:t>88</w:t>
      </w:r>
      <w:r>
        <w:rPr>
          <w:rFonts w:hint="eastAsia" w:ascii="仿宋" w:hAnsi="仿宋" w:eastAsia="仿宋" w:cs="宋体"/>
          <w:kern w:val="0"/>
          <w:sz w:val="28"/>
          <w:szCs w:val="28"/>
        </w:rPr>
        <w:t>万元，已全额拨付到位。实际项目支出为</w:t>
      </w:r>
      <w:r>
        <w:rPr>
          <w:rFonts w:hint="eastAsia" w:ascii="仿宋" w:hAnsi="仿宋" w:eastAsia="仿宋" w:cs="宋体"/>
          <w:kern w:val="0"/>
          <w:sz w:val="28"/>
          <w:szCs w:val="28"/>
          <w:lang w:val="en-US" w:eastAsia="zh-CN"/>
        </w:rPr>
        <w:t>96.73</w:t>
      </w:r>
      <w:r>
        <w:rPr>
          <w:rFonts w:hint="eastAsia" w:ascii="仿宋" w:hAnsi="仿宋" w:eastAsia="仿宋" w:cs="宋体"/>
          <w:kern w:val="0"/>
          <w:sz w:val="28"/>
          <w:szCs w:val="28"/>
        </w:rPr>
        <w:t>万元，是指单位为完成特定行政工作任务或事业发展目标而发生的支出。其中：民族及宗教处置工作经费52.19万元、“迎老乡、回故乡、建家乡”工作经费9.35万元、非公党组织建设及党外干部管理2.89万元、侨联工作专项1.68万元、光彩事业及同心工程经费10.2万元、起义投诚人员生活补助0.28万元、党外知识分子联谊会活动经费14.42万元、两岸交流及海外联络联谊工作经费1.57万元，调研培训专项工作经费4.15万元。追加的主要原因是年初专项预算不足，业务量增大，成本增加，年中追加专项资金。</w:t>
      </w:r>
    </w:p>
    <w:p w14:paraId="27F92408">
      <w:pPr>
        <w:pStyle w:val="9"/>
        <w:numPr>
          <w:ilvl w:val="0"/>
          <w:numId w:val="3"/>
        </w:numPr>
        <w:spacing w:line="600" w:lineRule="exact"/>
        <w:ind w:left="700" w:leftChars="0" w:firstLine="0" w:firstLineChars="0"/>
        <w:jc w:val="both"/>
        <w:rPr>
          <w:rFonts w:hint="default" w:ascii="仿宋" w:hAnsi="仿宋" w:eastAsia="仿宋" w:cs="宋体"/>
          <w:kern w:val="0"/>
          <w:sz w:val="28"/>
          <w:szCs w:val="28"/>
          <w:lang w:val="en-US" w:eastAsia="zh-CN"/>
        </w:rPr>
      </w:pPr>
      <w:r>
        <w:rPr>
          <w:rFonts w:hint="eastAsia" w:ascii="仿宋" w:hAnsi="仿宋" w:eastAsia="仿宋" w:cs="宋体"/>
          <w:b/>
          <w:kern w:val="0"/>
          <w:sz w:val="28"/>
          <w:szCs w:val="28"/>
        </w:rPr>
        <w:t>专项资金实际使用情况分析</w:t>
      </w:r>
      <w:r>
        <w:rPr>
          <w:rFonts w:hint="eastAsia" w:ascii="仿宋" w:hAnsi="仿宋" w:eastAsia="仿宋" w:cs="宋体"/>
          <w:b/>
          <w:kern w:val="0"/>
          <w:sz w:val="28"/>
          <w:szCs w:val="28"/>
        </w:rPr>
        <w:br w:type="textWrapping"/>
      </w:r>
      <w:r>
        <w:rPr>
          <w:rFonts w:hint="eastAsia" w:ascii="仿宋" w:hAnsi="仿宋" w:eastAsia="仿宋" w:cs="宋体"/>
          <w:kern w:val="0"/>
          <w:sz w:val="28"/>
          <w:szCs w:val="28"/>
          <w:lang w:val="en-US" w:eastAsia="zh-CN"/>
        </w:rPr>
        <w:t xml:space="preserve"> </w:t>
      </w: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年专项资金支出为</w:t>
      </w:r>
      <w:r>
        <w:rPr>
          <w:rFonts w:hint="eastAsia" w:ascii="仿宋" w:hAnsi="仿宋" w:eastAsia="仿宋" w:cs="宋体"/>
          <w:kern w:val="0"/>
          <w:sz w:val="28"/>
          <w:szCs w:val="28"/>
          <w:lang w:val="en-US" w:eastAsia="zh-CN"/>
        </w:rPr>
        <w:t>96.73</w:t>
      </w:r>
      <w:r>
        <w:rPr>
          <w:rFonts w:hint="eastAsia" w:ascii="仿宋" w:hAnsi="仿宋" w:eastAsia="仿宋" w:cs="宋体"/>
          <w:kern w:val="0"/>
          <w:sz w:val="28"/>
          <w:szCs w:val="28"/>
        </w:rPr>
        <w:t>万元，其中预算项目支出为</w:t>
      </w:r>
      <w:r>
        <w:rPr>
          <w:rFonts w:hint="eastAsia" w:ascii="仿宋" w:hAnsi="仿宋" w:eastAsia="仿宋" w:cs="宋体"/>
          <w:kern w:val="0"/>
          <w:sz w:val="28"/>
          <w:szCs w:val="28"/>
          <w:lang w:val="en-US" w:eastAsia="zh-CN"/>
        </w:rPr>
        <w:t>96.73</w:t>
      </w:r>
    </w:p>
    <w:p w14:paraId="4979246A">
      <w:pPr>
        <w:pStyle w:val="9"/>
        <w:numPr>
          <w:ilvl w:val="0"/>
          <w:numId w:val="0"/>
        </w:numPr>
        <w:spacing w:line="600" w:lineRule="exact"/>
        <w:jc w:val="both"/>
        <w:rPr>
          <w:rFonts w:hint="eastAsia" w:ascii="仿宋" w:hAnsi="仿宋" w:eastAsia="仿宋" w:cs="宋体"/>
          <w:kern w:val="0"/>
          <w:sz w:val="28"/>
          <w:szCs w:val="28"/>
        </w:rPr>
      </w:pPr>
      <w:r>
        <w:rPr>
          <w:rFonts w:hint="eastAsia" w:ascii="仿宋" w:hAnsi="仿宋" w:eastAsia="仿宋" w:cs="宋体"/>
          <w:kern w:val="0"/>
          <w:sz w:val="28"/>
          <w:szCs w:val="28"/>
        </w:rPr>
        <w:t>万元，主要用于民族及宗教处置工作经费52.19万元、“迎老乡、回故乡、建家乡”工作经费9.35万元、非公党组织建设及党外干部管理2.89万元、侨联工作专项1.68万元、光彩事业及同心工程经费10.2万元、起义投诚人员生活补助0.28万元、党外知识分子联谊会活动经费14.42万元、两岸交流及海外联络联谊工作经费1.57万元，调研培训专项工作经费4.15万元。</w:t>
      </w:r>
    </w:p>
    <w:p w14:paraId="3B8E6D4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 xml:space="preserve">     </w:t>
      </w:r>
      <w:r>
        <w:rPr>
          <w:rFonts w:hint="eastAsia" w:ascii="仿宋" w:hAnsi="仿宋" w:eastAsia="仿宋" w:cs="宋体"/>
          <w:b/>
          <w:kern w:val="0"/>
          <w:sz w:val="28"/>
          <w:szCs w:val="28"/>
        </w:rPr>
        <w:t>3、专项资金管理情况分析</w:t>
      </w:r>
      <w:r>
        <w:rPr>
          <w:rFonts w:hint="eastAsia" w:ascii="仿宋" w:hAnsi="仿宋" w:eastAsia="仿宋" w:cs="宋体"/>
          <w:b/>
          <w:kern w:val="0"/>
          <w:sz w:val="28"/>
          <w:szCs w:val="28"/>
        </w:rPr>
        <w:br w:type="textWrapping"/>
      </w:r>
      <w:r>
        <w:rPr>
          <w:rFonts w:hint="eastAsia" w:ascii="仿宋" w:hAnsi="仿宋" w:eastAsia="仿宋" w:cs="宋体"/>
          <w:kern w:val="0"/>
          <w:sz w:val="28"/>
          <w:szCs w:val="28"/>
        </w:rPr>
        <w:t xml:space="preserve">    各项目的开展主要根据市委市政府及统战部的安排，绩效总目标已按计划完成。严格执行财政财纪有关法律法规的同时，财务管理严格按照《行政事业单位内部控制规范》及政府采购、国库集中支付等有关规范执行。</w:t>
      </w:r>
    </w:p>
    <w:p w14:paraId="1DF26E58">
      <w:pPr>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仿宋" w:hAnsi="仿宋" w:eastAsia="仿宋" w:cs="宋体"/>
          <w:kern w:val="0"/>
          <w:sz w:val="28"/>
          <w:szCs w:val="28"/>
        </w:rPr>
      </w:pPr>
      <w:r>
        <w:rPr>
          <w:rFonts w:hint="eastAsia" w:ascii="方正黑体_GBK" w:eastAsia="方正黑体_GBK"/>
          <w:kern w:val="0"/>
          <w:sz w:val="32"/>
          <w:szCs w:val="32"/>
          <w:lang w:eastAsia="zh-CN"/>
        </w:rPr>
        <w:t>三、政府性基金预算支出情况</w:t>
      </w:r>
    </w:p>
    <w:p w14:paraId="5FD22658">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rPr>
          <w:rFonts w:hint="eastAsia" w:ascii="方正黑体_GBK" w:eastAsia="方正黑体_GBK"/>
          <w:kern w:val="0"/>
          <w:sz w:val="32"/>
          <w:szCs w:val="32"/>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年度汨罗市委统战部没有政府性基金预算支出。</w:t>
      </w:r>
    </w:p>
    <w:p w14:paraId="7D80758C">
      <w:pPr>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5853BA62">
      <w:pPr>
        <w:keepNext w:val="0"/>
        <w:keepLines w:val="0"/>
        <w:pageBreakBefore w:val="0"/>
        <w:widowControl/>
        <w:kinsoku w:val="0"/>
        <w:wordWrap/>
        <w:overflowPunct/>
        <w:topLinePunct w:val="0"/>
        <w:autoSpaceDE w:val="0"/>
        <w:autoSpaceDN w:val="0"/>
        <w:bidi w:val="0"/>
        <w:adjustRightInd w:val="0"/>
        <w:snapToGrid w:val="0"/>
        <w:spacing w:line="600" w:lineRule="atLeast"/>
        <w:textAlignment w:val="baseline"/>
        <w:rPr>
          <w:rFonts w:hint="default" w:ascii="方正黑体_GBK" w:eastAsia="方正黑体_GBK"/>
          <w:kern w:val="0"/>
          <w:sz w:val="28"/>
          <w:szCs w:val="28"/>
          <w:lang w:val="en-US" w:eastAsia="zh-CN"/>
        </w:rPr>
      </w:pPr>
      <w:r>
        <w:rPr>
          <w:rFonts w:hint="eastAsia" w:ascii="方正黑体_GBK" w:eastAsia="方正黑体_GBK"/>
          <w:kern w:val="0"/>
          <w:sz w:val="32"/>
          <w:szCs w:val="32"/>
          <w:lang w:val="en-US" w:eastAsia="zh-CN"/>
        </w:rPr>
        <w:t xml:space="preserve">      </w:t>
      </w: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年度汨罗市委统战部没有国有资本经营预算支出。</w:t>
      </w:r>
    </w:p>
    <w:p w14:paraId="18655620">
      <w:pPr>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2349938B">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rPr>
          <w:rFonts w:hint="eastAsia" w:ascii="方正黑体_GBK" w:eastAsia="方正黑体_GBK"/>
          <w:kern w:val="0"/>
          <w:sz w:val="32"/>
          <w:szCs w:val="32"/>
          <w:lang w:eastAsia="zh-CN"/>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年度汨罗市委统战部没有社会保险基金预算支出。</w:t>
      </w:r>
    </w:p>
    <w:p w14:paraId="1A7316CC">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D8F669F">
      <w:pPr>
        <w:spacing w:line="600" w:lineRule="exact"/>
        <w:ind w:firstLine="560" w:firstLineChars="200"/>
        <w:jc w:val="both"/>
        <w:rPr>
          <w:rFonts w:eastAsia="仿宋_GB2312"/>
          <w:kern w:val="0"/>
          <w:sz w:val="32"/>
          <w:szCs w:val="32"/>
          <w:lang w:eastAsia="zh-CN"/>
        </w:rPr>
      </w:pPr>
      <w:r>
        <w:rPr>
          <w:rFonts w:hint="eastAsia" w:ascii="仿宋" w:hAnsi="仿宋" w:eastAsia="仿宋" w:cs="宋体"/>
          <w:kern w:val="0"/>
          <w:sz w:val="28"/>
          <w:szCs w:val="28"/>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w:t>
      </w:r>
    </w:p>
    <w:p w14:paraId="6E40AE5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3D4643DE">
      <w:pPr>
        <w:spacing w:line="60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 xml:space="preserve"> 1. 进一步加强项目资金管理，节约资金，最大限度提高资金的绩效目标。</w:t>
      </w:r>
      <w:r>
        <w:rPr>
          <w:rFonts w:hint="eastAsia" w:ascii="仿宋" w:hAnsi="仿宋" w:eastAsia="仿宋" w:cs="宋体"/>
          <w:kern w:val="0"/>
          <w:sz w:val="28"/>
          <w:szCs w:val="28"/>
        </w:rPr>
        <w:br w:type="textWrapping"/>
      </w:r>
      <w:r>
        <w:rPr>
          <w:rFonts w:hint="eastAsia" w:ascii="仿宋" w:hAnsi="仿宋" w:eastAsia="仿宋" w:cs="宋体"/>
          <w:kern w:val="0"/>
          <w:sz w:val="28"/>
          <w:szCs w:val="28"/>
        </w:rPr>
        <w:t xml:space="preserve">    2.预算控制率有待降低。除政策性因素以外，由于部分临时、紧急或突发的工作任务导致年中追加预算。</w:t>
      </w:r>
    </w:p>
    <w:p w14:paraId="456EFC0B">
      <w:pPr>
        <w:spacing w:line="600" w:lineRule="exact"/>
        <w:ind w:firstLine="560" w:firstLineChars="200"/>
        <w:jc w:val="both"/>
        <w:rPr>
          <w:rFonts w:ascii="方正黑体_GBK" w:eastAsia="方正黑体_GBK"/>
          <w:kern w:val="0"/>
          <w:sz w:val="32"/>
          <w:szCs w:val="32"/>
          <w:lang w:eastAsia="zh-CN"/>
        </w:rPr>
      </w:pPr>
      <w:r>
        <w:rPr>
          <w:rFonts w:hint="eastAsia" w:ascii="仿宋" w:hAnsi="仿宋" w:eastAsia="仿宋" w:cs="宋体"/>
          <w:kern w:val="0"/>
          <w:sz w:val="28"/>
          <w:szCs w:val="28"/>
        </w:rPr>
        <w:t>3.专项资金少，资金压力大。由于人员较少，在经费预算上相较于其他单位也少，但是本单位参与了市委市政府的中心工作，资金压力比较大，运行经费不足。</w:t>
      </w:r>
      <w:r>
        <w:rPr>
          <w:rFonts w:hint="eastAsia" w:ascii="仿宋" w:hAnsi="仿宋" w:eastAsia="仿宋" w:cs="宋体"/>
          <w:kern w:val="0"/>
          <w:sz w:val="28"/>
          <w:szCs w:val="28"/>
        </w:rPr>
        <w:br w:type="textWrapping"/>
      </w:r>
      <w:r>
        <w:rPr>
          <w:rFonts w:hint="eastAsia" w:ascii="仿宋" w:hAnsi="仿宋" w:eastAsia="仿宋" w:cs="宋体"/>
          <w:kern w:val="0"/>
          <w:sz w:val="28"/>
          <w:szCs w:val="28"/>
          <w:lang w:val="en-US" w:eastAsia="zh-CN"/>
        </w:rPr>
        <w:t xml:space="preserve">     </w:t>
      </w:r>
      <w:r>
        <w:rPr>
          <w:rFonts w:hint="eastAsia" w:ascii="方正黑体_GBK" w:eastAsia="方正黑体_GBK"/>
          <w:kern w:val="0"/>
          <w:sz w:val="32"/>
          <w:szCs w:val="32"/>
          <w:lang w:eastAsia="zh-CN"/>
        </w:rPr>
        <w:t>八、下一步改进措施</w:t>
      </w:r>
    </w:p>
    <w:p w14:paraId="5383A72C">
      <w:pPr>
        <w:spacing w:line="60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 xml:space="preserve"> 1、细化预算编制，精益求精做好预算编制工作。同时进一步加强内设机构的预算管理意识，严格按照预算编制的相关制度和指标要求进行操作。</w:t>
      </w:r>
    </w:p>
    <w:p w14:paraId="35AEAE1E">
      <w:pPr>
        <w:spacing w:line="60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 xml:space="preserve">    2、加强财务管理，严格财务审核。加强单位财务管理，健全单位财务管理制度体系，规范单位财务行为。在费用报账支付时，按照预算规定的费用项目和用途进行资金使用审核、财务严格核算，杜绝超支现象的发生。</w:t>
      </w:r>
    </w:p>
    <w:p w14:paraId="6CA744A4">
      <w:pPr>
        <w:spacing w:line="60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 xml:space="preserve">    3、完善资产管理，抓好“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4EAA5A9D">
      <w:pPr>
        <w:spacing w:line="60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rPr>
        <w:t xml:space="preserve">    4、对相关人员加强培训，特别是针对《预算法》、《行政事业单位会计制度》等学习培训，规范部门预算收支核算，切实提高部门预算收支管理水平。</w:t>
      </w:r>
    </w:p>
    <w:p w14:paraId="37C380FF">
      <w:pPr>
        <w:spacing w:line="600" w:lineRule="exact"/>
        <w:ind w:firstLine="560" w:firstLineChars="200"/>
        <w:jc w:val="both"/>
        <w:rPr>
          <w:rFonts w:hint="eastAsia" w:ascii="方正黑体_GBK" w:eastAsia="方正黑体_GBK"/>
          <w:kern w:val="0"/>
          <w:sz w:val="32"/>
          <w:szCs w:val="32"/>
          <w:lang w:eastAsia="zh-CN"/>
        </w:rPr>
      </w:pPr>
      <w:r>
        <w:rPr>
          <w:rFonts w:hint="eastAsia" w:ascii="仿宋" w:hAnsi="仿宋" w:eastAsia="仿宋" w:cs="宋体"/>
          <w:kern w:val="0"/>
          <w:sz w:val="28"/>
          <w:szCs w:val="28"/>
        </w:rPr>
        <w:t xml:space="preserve">    5、加大财政保障和支持力度，对政策性经费支出足额安排预算，保证刚性支出，并按实追加部分经费补助。</w:t>
      </w:r>
    </w:p>
    <w:p w14:paraId="4318863D">
      <w:pPr>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12B19851">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rPr>
          <w:rFonts w:hint="eastAsia" w:eastAsia="黑体"/>
          <w:kern w:val="0"/>
          <w:sz w:val="32"/>
          <w:szCs w:val="32"/>
          <w:lang w:eastAsia="zh-CN"/>
        </w:rPr>
      </w:pPr>
      <w:r>
        <w:rPr>
          <w:rFonts w:hint="eastAsia" w:ascii="仿宋" w:hAnsi="仿宋" w:eastAsia="仿宋" w:cs="宋体"/>
          <w:kern w:val="0"/>
          <w:sz w:val="28"/>
          <w:szCs w:val="28"/>
        </w:rPr>
        <w:t>绩效自评分数9</w:t>
      </w:r>
      <w:r>
        <w:rPr>
          <w:rFonts w:hint="eastAsia" w:ascii="仿宋" w:hAnsi="仿宋" w:eastAsia="仿宋" w:cs="宋体"/>
          <w:kern w:val="0"/>
          <w:sz w:val="28"/>
          <w:szCs w:val="28"/>
          <w:lang w:val="en-US" w:eastAsia="zh-CN"/>
        </w:rPr>
        <w:t>8</w:t>
      </w:r>
      <w:r>
        <w:rPr>
          <w:rFonts w:hint="eastAsia" w:ascii="仿宋" w:hAnsi="仿宋" w:eastAsia="仿宋" w:cs="宋体"/>
          <w:kern w:val="0"/>
          <w:sz w:val="28"/>
          <w:szCs w:val="28"/>
        </w:rPr>
        <w:t>分，我单位202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年自评结果拟用于202</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年财政预算和工作任务中，并在政府网公开并接受社会监督。</w:t>
      </w:r>
    </w:p>
    <w:p w14:paraId="74A222B9">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23202BF6">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无</w:t>
      </w:r>
    </w:p>
    <w:p w14:paraId="3E267096">
      <w:pPr>
        <w:spacing w:line="600" w:lineRule="exact"/>
        <w:ind w:firstLine="640" w:firstLineChars="200"/>
        <w:jc w:val="both"/>
        <w:rPr>
          <w:rFonts w:hint="eastAsia" w:eastAsia="仿宋_GB2312"/>
          <w:kern w:val="0"/>
          <w:sz w:val="32"/>
          <w:szCs w:val="32"/>
          <w:lang w:eastAsia="zh-CN"/>
        </w:rPr>
      </w:pPr>
    </w:p>
    <w:p w14:paraId="373EC595">
      <w:pPr>
        <w:spacing w:line="600" w:lineRule="exact"/>
        <w:ind w:firstLine="640" w:firstLineChars="200"/>
        <w:jc w:val="both"/>
        <w:rPr>
          <w:rFonts w:hint="eastAsia" w:eastAsia="仿宋_GB2312"/>
          <w:kern w:val="0"/>
          <w:sz w:val="32"/>
          <w:szCs w:val="32"/>
          <w:lang w:eastAsia="zh-CN"/>
        </w:rPr>
      </w:pPr>
    </w:p>
    <w:p w14:paraId="785CD88A">
      <w:pPr>
        <w:spacing w:line="600" w:lineRule="exact"/>
        <w:ind w:firstLine="640" w:firstLineChars="200"/>
        <w:jc w:val="both"/>
        <w:rPr>
          <w:rFonts w:hint="eastAsia" w:eastAsia="仿宋_GB2312"/>
          <w:kern w:val="0"/>
          <w:sz w:val="32"/>
          <w:szCs w:val="32"/>
          <w:lang w:eastAsia="zh-CN"/>
        </w:rPr>
      </w:pPr>
    </w:p>
    <w:p w14:paraId="7CE8A604">
      <w:pPr>
        <w:spacing w:line="600" w:lineRule="exact"/>
        <w:ind w:firstLine="640" w:firstLineChars="200"/>
        <w:jc w:val="both"/>
        <w:rPr>
          <w:rFonts w:hint="eastAsia" w:eastAsia="仿宋_GB2312"/>
          <w:kern w:val="0"/>
          <w:sz w:val="32"/>
          <w:szCs w:val="32"/>
          <w:lang w:eastAsia="zh-CN"/>
        </w:rPr>
      </w:pPr>
    </w:p>
    <w:p w14:paraId="3F95884B">
      <w:pPr>
        <w:spacing w:line="600" w:lineRule="exact"/>
        <w:ind w:firstLine="640" w:firstLineChars="200"/>
        <w:jc w:val="both"/>
        <w:rPr>
          <w:rFonts w:hint="eastAsia" w:eastAsia="仿宋_GB2312"/>
          <w:kern w:val="0"/>
          <w:sz w:val="32"/>
          <w:szCs w:val="32"/>
          <w:lang w:eastAsia="zh-CN"/>
        </w:rPr>
      </w:pPr>
    </w:p>
    <w:p w14:paraId="4EC43FD2">
      <w:pPr>
        <w:spacing w:line="600" w:lineRule="exact"/>
        <w:ind w:firstLine="640" w:firstLineChars="200"/>
        <w:jc w:val="both"/>
        <w:rPr>
          <w:rFonts w:hint="eastAsia" w:eastAsia="仿宋_GB2312"/>
          <w:kern w:val="0"/>
          <w:sz w:val="32"/>
          <w:szCs w:val="32"/>
          <w:lang w:eastAsia="zh-CN"/>
        </w:rPr>
      </w:pPr>
    </w:p>
    <w:p w14:paraId="49AFB1D2">
      <w:pPr>
        <w:spacing w:line="600" w:lineRule="exact"/>
        <w:ind w:firstLine="640" w:firstLineChars="200"/>
        <w:jc w:val="both"/>
        <w:rPr>
          <w:rFonts w:hint="eastAsia" w:eastAsia="仿宋_GB2312"/>
          <w:kern w:val="0"/>
          <w:sz w:val="32"/>
          <w:szCs w:val="32"/>
          <w:lang w:eastAsia="zh-CN"/>
        </w:rPr>
      </w:pPr>
    </w:p>
    <w:p w14:paraId="1DB539A9">
      <w:pPr>
        <w:spacing w:line="600" w:lineRule="exact"/>
        <w:ind w:firstLine="640" w:firstLineChars="200"/>
        <w:jc w:val="both"/>
        <w:rPr>
          <w:rFonts w:hint="eastAsia" w:eastAsia="仿宋_GB2312"/>
          <w:kern w:val="0"/>
          <w:sz w:val="32"/>
          <w:szCs w:val="32"/>
          <w:lang w:eastAsia="zh-CN"/>
        </w:rPr>
      </w:pPr>
    </w:p>
    <w:p w14:paraId="4FFB6D47">
      <w:pPr>
        <w:spacing w:line="600" w:lineRule="exact"/>
        <w:ind w:firstLine="640" w:firstLineChars="200"/>
        <w:jc w:val="both"/>
        <w:rPr>
          <w:rFonts w:hint="eastAsia" w:eastAsia="仿宋_GB2312"/>
          <w:kern w:val="0"/>
          <w:sz w:val="32"/>
          <w:szCs w:val="32"/>
          <w:lang w:eastAsia="zh-CN"/>
        </w:rPr>
      </w:pPr>
    </w:p>
    <w:p w14:paraId="5E33D0A3">
      <w:pPr>
        <w:spacing w:line="600" w:lineRule="exact"/>
        <w:ind w:firstLine="640" w:firstLineChars="200"/>
        <w:jc w:val="both"/>
        <w:rPr>
          <w:rFonts w:hint="eastAsia" w:eastAsia="仿宋_GB2312"/>
          <w:kern w:val="0"/>
          <w:sz w:val="32"/>
          <w:szCs w:val="32"/>
          <w:lang w:eastAsia="zh-CN"/>
        </w:rPr>
      </w:pPr>
    </w:p>
    <w:p w14:paraId="182ECD68">
      <w:pPr>
        <w:spacing w:line="600" w:lineRule="exact"/>
        <w:ind w:firstLine="640" w:firstLineChars="200"/>
        <w:jc w:val="both"/>
        <w:rPr>
          <w:rFonts w:hint="eastAsia" w:eastAsia="仿宋_GB2312"/>
          <w:kern w:val="0"/>
          <w:sz w:val="32"/>
          <w:szCs w:val="32"/>
          <w:lang w:eastAsia="zh-CN"/>
        </w:rPr>
      </w:pPr>
    </w:p>
    <w:p w14:paraId="015EE6EC">
      <w:pPr>
        <w:spacing w:line="267" w:lineRule="auto"/>
        <w:ind w:firstLine="552"/>
        <w:jc w:val="both"/>
        <w:rPr>
          <w:rFonts w:hint="eastAsia" w:ascii="宋体" w:hAnsi="宋体" w:eastAsia="宋体" w:cs="宋体"/>
          <w:bCs/>
          <w:spacing w:val="-4"/>
          <w:kern w:val="0"/>
          <w:sz w:val="28"/>
          <w:szCs w:val="28"/>
          <w:lang w:eastAsia="zh-CN"/>
        </w:rPr>
      </w:pPr>
    </w:p>
    <w:p w14:paraId="307BAC87">
      <w:pPr>
        <w:spacing w:line="267" w:lineRule="auto"/>
        <w:ind w:firstLine="552"/>
        <w:jc w:val="both"/>
        <w:rPr>
          <w:rFonts w:hint="eastAsia" w:ascii="宋体" w:hAnsi="宋体" w:eastAsia="宋体" w:cs="宋体"/>
          <w:bCs/>
          <w:spacing w:val="-4"/>
          <w:kern w:val="0"/>
          <w:sz w:val="28"/>
          <w:szCs w:val="28"/>
          <w:lang w:eastAsia="zh-CN"/>
        </w:rPr>
      </w:pPr>
    </w:p>
    <w:p w14:paraId="5B584E68">
      <w:pPr>
        <w:spacing w:line="267" w:lineRule="auto"/>
        <w:ind w:firstLine="552"/>
        <w:jc w:val="both"/>
        <w:rPr>
          <w:rFonts w:hint="eastAsia" w:ascii="宋体" w:hAnsi="宋体" w:eastAsia="宋体" w:cs="宋体"/>
          <w:bCs/>
          <w:spacing w:val="-4"/>
          <w:kern w:val="0"/>
          <w:sz w:val="28"/>
          <w:szCs w:val="28"/>
          <w:lang w:eastAsia="zh-CN"/>
        </w:rPr>
      </w:pPr>
    </w:p>
    <w:p w14:paraId="558C28BB">
      <w:pPr>
        <w:spacing w:line="267" w:lineRule="auto"/>
        <w:ind w:firstLine="552"/>
        <w:jc w:val="both"/>
        <w:rPr>
          <w:rFonts w:hint="eastAsia" w:ascii="宋体" w:hAnsi="宋体" w:eastAsia="宋体" w:cs="宋体"/>
          <w:bCs/>
          <w:spacing w:val="-4"/>
          <w:kern w:val="0"/>
          <w:sz w:val="28"/>
          <w:szCs w:val="28"/>
          <w:lang w:eastAsia="zh-CN"/>
        </w:rPr>
      </w:pPr>
    </w:p>
    <w:p w14:paraId="66228BB6">
      <w:pPr>
        <w:spacing w:line="267" w:lineRule="auto"/>
        <w:ind w:firstLine="552"/>
        <w:jc w:val="both"/>
        <w:rPr>
          <w:rFonts w:hint="eastAsia" w:ascii="宋体" w:hAnsi="宋体" w:eastAsia="宋体" w:cs="宋体"/>
          <w:bCs/>
          <w:spacing w:val="-4"/>
          <w:kern w:val="0"/>
          <w:sz w:val="28"/>
          <w:szCs w:val="28"/>
          <w:lang w:eastAsia="zh-CN"/>
        </w:rPr>
      </w:pPr>
    </w:p>
    <w:p w14:paraId="138ED526">
      <w:pPr>
        <w:spacing w:line="267" w:lineRule="auto"/>
        <w:ind w:firstLine="552"/>
        <w:jc w:val="both"/>
        <w:rPr>
          <w:rFonts w:hint="eastAsia" w:ascii="宋体" w:hAnsi="宋体" w:eastAsia="宋体" w:cs="宋体"/>
          <w:bCs/>
          <w:spacing w:val="-4"/>
          <w:kern w:val="0"/>
          <w:sz w:val="28"/>
          <w:szCs w:val="28"/>
          <w:lang w:eastAsia="zh-CN"/>
        </w:rPr>
      </w:pPr>
    </w:p>
    <w:p w14:paraId="544280CC">
      <w:pPr>
        <w:spacing w:line="267" w:lineRule="auto"/>
        <w:ind w:firstLine="552"/>
        <w:jc w:val="both"/>
        <w:rPr>
          <w:rFonts w:hint="eastAsia" w:ascii="宋体" w:hAnsi="宋体" w:eastAsia="宋体" w:cs="宋体"/>
          <w:bCs/>
          <w:spacing w:val="-4"/>
          <w:kern w:val="0"/>
          <w:sz w:val="28"/>
          <w:szCs w:val="28"/>
          <w:lang w:eastAsia="zh-CN"/>
        </w:rPr>
      </w:pPr>
    </w:p>
    <w:p w14:paraId="08FC8BAF">
      <w:pPr>
        <w:spacing w:line="267" w:lineRule="auto"/>
        <w:ind w:firstLine="552"/>
        <w:jc w:val="both"/>
        <w:rPr>
          <w:rFonts w:hint="eastAsia" w:ascii="宋体" w:hAnsi="宋体" w:eastAsia="宋体" w:cs="宋体"/>
          <w:bCs/>
          <w:spacing w:val="-4"/>
          <w:kern w:val="0"/>
          <w:sz w:val="28"/>
          <w:szCs w:val="28"/>
          <w:lang w:eastAsia="zh-CN"/>
        </w:rPr>
      </w:pPr>
    </w:p>
    <w:p w14:paraId="5902BE29">
      <w:pPr>
        <w:spacing w:line="267" w:lineRule="auto"/>
        <w:ind w:firstLine="552"/>
        <w:jc w:val="both"/>
        <w:rPr>
          <w:rFonts w:hint="eastAsia" w:ascii="宋体" w:hAnsi="宋体" w:eastAsia="宋体" w:cs="宋体"/>
          <w:bCs/>
          <w:spacing w:val="-4"/>
          <w:kern w:val="0"/>
          <w:sz w:val="28"/>
          <w:szCs w:val="28"/>
          <w:lang w:eastAsia="zh-CN"/>
        </w:rPr>
      </w:pPr>
    </w:p>
    <w:p w14:paraId="2F6336F5">
      <w:pPr>
        <w:spacing w:line="267" w:lineRule="auto"/>
        <w:ind w:firstLine="552"/>
        <w:jc w:val="both"/>
        <w:rPr>
          <w:rFonts w:hint="eastAsia" w:ascii="宋体" w:hAnsi="宋体" w:eastAsia="宋体" w:cs="宋体"/>
          <w:bCs/>
          <w:spacing w:val="-4"/>
          <w:kern w:val="0"/>
          <w:sz w:val="28"/>
          <w:szCs w:val="28"/>
          <w:lang w:eastAsia="zh-CN"/>
        </w:rPr>
      </w:pPr>
    </w:p>
    <w:p w14:paraId="5DABADC8">
      <w:pPr>
        <w:spacing w:line="267" w:lineRule="auto"/>
        <w:ind w:firstLine="552"/>
        <w:jc w:val="both"/>
        <w:rPr>
          <w:rFonts w:hint="eastAsia" w:ascii="宋体" w:hAnsi="宋体" w:eastAsia="宋体" w:cs="宋体"/>
          <w:bCs/>
          <w:spacing w:val="-4"/>
          <w:kern w:val="0"/>
          <w:sz w:val="28"/>
          <w:szCs w:val="28"/>
          <w:lang w:eastAsia="zh-CN"/>
        </w:rPr>
      </w:pPr>
    </w:p>
    <w:p w14:paraId="070AFC74">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2DA3ECEC">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统战部</w:t>
      </w:r>
      <w:r>
        <w:rPr>
          <w:rFonts w:ascii="黑体" w:hAnsi="黑体" w:eastAsia="黑体" w:cs="黑体"/>
          <w:spacing w:val="15"/>
          <w:position w:val="10"/>
          <w:sz w:val="42"/>
          <w:szCs w:val="42"/>
        </w:rPr>
        <w:t>项目支出</w:t>
      </w:r>
    </w:p>
    <w:p w14:paraId="4D7EFA97">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1A12614">
      <w:pPr>
        <w:spacing w:line="246" w:lineRule="auto"/>
        <w:rPr>
          <w:rFonts w:ascii="Arial"/>
          <w:sz w:val="21"/>
        </w:rPr>
      </w:pPr>
    </w:p>
    <w:p w14:paraId="71863E40">
      <w:pPr>
        <w:spacing w:line="246" w:lineRule="auto"/>
        <w:rPr>
          <w:rFonts w:ascii="Arial"/>
          <w:sz w:val="21"/>
        </w:rPr>
      </w:pPr>
    </w:p>
    <w:p w14:paraId="6F25F079">
      <w:pPr>
        <w:spacing w:line="246" w:lineRule="auto"/>
        <w:rPr>
          <w:rFonts w:ascii="Arial"/>
          <w:sz w:val="21"/>
        </w:rPr>
      </w:pPr>
    </w:p>
    <w:p w14:paraId="108CC490">
      <w:pPr>
        <w:spacing w:line="246" w:lineRule="auto"/>
        <w:rPr>
          <w:rFonts w:ascii="Arial"/>
          <w:sz w:val="21"/>
        </w:rPr>
      </w:pPr>
    </w:p>
    <w:p w14:paraId="07C58C7B">
      <w:pPr>
        <w:spacing w:line="246" w:lineRule="auto"/>
        <w:rPr>
          <w:rFonts w:ascii="Arial"/>
          <w:sz w:val="21"/>
        </w:rPr>
      </w:pPr>
    </w:p>
    <w:p w14:paraId="786F5EA5">
      <w:pPr>
        <w:spacing w:line="246" w:lineRule="auto"/>
        <w:rPr>
          <w:rFonts w:ascii="Arial"/>
          <w:sz w:val="21"/>
        </w:rPr>
      </w:pPr>
    </w:p>
    <w:p w14:paraId="7E4BD3A4">
      <w:pPr>
        <w:spacing w:line="246" w:lineRule="auto"/>
        <w:rPr>
          <w:rFonts w:ascii="Arial"/>
          <w:sz w:val="21"/>
        </w:rPr>
      </w:pPr>
    </w:p>
    <w:p w14:paraId="5CF5B26E">
      <w:pPr>
        <w:spacing w:line="246" w:lineRule="auto"/>
        <w:rPr>
          <w:rFonts w:ascii="Arial"/>
          <w:sz w:val="21"/>
        </w:rPr>
      </w:pPr>
    </w:p>
    <w:p w14:paraId="1A2A3D17">
      <w:pPr>
        <w:spacing w:line="246" w:lineRule="auto"/>
        <w:rPr>
          <w:rFonts w:ascii="Arial"/>
          <w:sz w:val="21"/>
        </w:rPr>
      </w:pPr>
    </w:p>
    <w:p w14:paraId="0A13D12B">
      <w:pPr>
        <w:spacing w:line="246" w:lineRule="auto"/>
        <w:rPr>
          <w:rFonts w:ascii="Arial"/>
          <w:sz w:val="21"/>
        </w:rPr>
      </w:pPr>
    </w:p>
    <w:p w14:paraId="5A588C33">
      <w:pPr>
        <w:spacing w:line="246" w:lineRule="auto"/>
        <w:rPr>
          <w:rFonts w:ascii="Arial"/>
          <w:sz w:val="21"/>
        </w:rPr>
      </w:pPr>
    </w:p>
    <w:p w14:paraId="5D66D772">
      <w:pPr>
        <w:spacing w:line="246" w:lineRule="auto"/>
        <w:rPr>
          <w:rFonts w:ascii="Arial"/>
          <w:sz w:val="21"/>
        </w:rPr>
      </w:pPr>
    </w:p>
    <w:p w14:paraId="463C4639">
      <w:pPr>
        <w:spacing w:line="246" w:lineRule="auto"/>
        <w:rPr>
          <w:rFonts w:ascii="Arial"/>
          <w:sz w:val="21"/>
        </w:rPr>
      </w:pPr>
    </w:p>
    <w:p w14:paraId="45E49DAB">
      <w:pPr>
        <w:spacing w:line="246" w:lineRule="auto"/>
        <w:rPr>
          <w:rFonts w:ascii="Arial"/>
          <w:sz w:val="21"/>
        </w:rPr>
      </w:pPr>
    </w:p>
    <w:p w14:paraId="6504DF56">
      <w:pPr>
        <w:spacing w:line="246" w:lineRule="auto"/>
        <w:rPr>
          <w:rFonts w:ascii="Arial"/>
          <w:sz w:val="21"/>
        </w:rPr>
      </w:pPr>
    </w:p>
    <w:p w14:paraId="0BB1295C">
      <w:pPr>
        <w:spacing w:line="246" w:lineRule="auto"/>
        <w:rPr>
          <w:rFonts w:ascii="Arial"/>
          <w:sz w:val="21"/>
        </w:rPr>
      </w:pPr>
    </w:p>
    <w:p w14:paraId="5B385602">
      <w:pPr>
        <w:spacing w:line="246" w:lineRule="auto"/>
        <w:rPr>
          <w:rFonts w:ascii="Arial"/>
          <w:sz w:val="21"/>
        </w:rPr>
      </w:pPr>
    </w:p>
    <w:p w14:paraId="68FB5596">
      <w:pPr>
        <w:spacing w:line="247" w:lineRule="auto"/>
        <w:rPr>
          <w:rFonts w:ascii="Arial"/>
          <w:sz w:val="21"/>
        </w:rPr>
      </w:pPr>
    </w:p>
    <w:p w14:paraId="5B311466">
      <w:pPr>
        <w:spacing w:line="247" w:lineRule="auto"/>
        <w:rPr>
          <w:rFonts w:ascii="Arial"/>
          <w:sz w:val="21"/>
        </w:rPr>
      </w:pPr>
    </w:p>
    <w:p w14:paraId="00870852">
      <w:pPr>
        <w:spacing w:line="247" w:lineRule="auto"/>
        <w:rPr>
          <w:rFonts w:ascii="Arial"/>
          <w:sz w:val="21"/>
        </w:rPr>
      </w:pPr>
    </w:p>
    <w:p w14:paraId="5C0E3DEC">
      <w:pPr>
        <w:spacing w:line="247" w:lineRule="auto"/>
        <w:rPr>
          <w:rFonts w:ascii="Arial"/>
          <w:sz w:val="21"/>
        </w:rPr>
      </w:pPr>
    </w:p>
    <w:p w14:paraId="58A902B8">
      <w:pPr>
        <w:spacing w:line="247" w:lineRule="auto"/>
        <w:rPr>
          <w:rFonts w:ascii="Arial"/>
          <w:sz w:val="21"/>
        </w:rPr>
      </w:pPr>
    </w:p>
    <w:p w14:paraId="64EC7034">
      <w:pPr>
        <w:spacing w:line="247" w:lineRule="auto"/>
        <w:rPr>
          <w:rFonts w:ascii="Arial"/>
          <w:sz w:val="21"/>
        </w:rPr>
      </w:pPr>
    </w:p>
    <w:p w14:paraId="7A0FD1DF">
      <w:pPr>
        <w:spacing w:line="247" w:lineRule="auto"/>
        <w:rPr>
          <w:rFonts w:ascii="Arial"/>
          <w:sz w:val="21"/>
        </w:rPr>
      </w:pPr>
    </w:p>
    <w:p w14:paraId="15E31FD5">
      <w:pPr>
        <w:spacing w:line="247" w:lineRule="auto"/>
        <w:rPr>
          <w:rFonts w:ascii="Arial"/>
          <w:sz w:val="21"/>
        </w:rPr>
      </w:pPr>
    </w:p>
    <w:p w14:paraId="4946CA1A">
      <w:pPr>
        <w:spacing w:line="247" w:lineRule="auto"/>
        <w:rPr>
          <w:rFonts w:ascii="Arial"/>
          <w:sz w:val="21"/>
        </w:rPr>
      </w:pPr>
    </w:p>
    <w:p w14:paraId="63C42A6D">
      <w:pPr>
        <w:spacing w:line="247" w:lineRule="auto"/>
        <w:rPr>
          <w:rFonts w:ascii="Arial"/>
          <w:sz w:val="21"/>
        </w:rPr>
      </w:pPr>
    </w:p>
    <w:p w14:paraId="1FD22AF8">
      <w:pPr>
        <w:spacing w:line="247" w:lineRule="auto"/>
        <w:rPr>
          <w:rFonts w:ascii="Arial"/>
          <w:sz w:val="21"/>
        </w:rPr>
      </w:pPr>
    </w:p>
    <w:p w14:paraId="13CADCD2">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49D1F087">
      <w:pPr>
        <w:pStyle w:val="2"/>
        <w:spacing w:before="289" w:line="610" w:lineRule="exact"/>
        <w:ind w:left="3490"/>
        <w:rPr>
          <w:sz w:val="27"/>
          <w:szCs w:val="27"/>
        </w:rPr>
      </w:pPr>
      <w:r>
        <w:rPr>
          <w:rFonts w:hint="eastAsia"/>
          <w:spacing w:val="-13"/>
          <w:position w:val="26"/>
          <w:sz w:val="27"/>
          <w:szCs w:val="27"/>
          <w:lang w:val="en-US" w:eastAsia="zh-CN"/>
        </w:rPr>
        <w:t>2023</w:t>
      </w:r>
      <w:r>
        <w:rPr>
          <w:spacing w:val="-13"/>
          <w:position w:val="26"/>
          <w:sz w:val="27"/>
          <w:szCs w:val="27"/>
        </w:rPr>
        <w:t xml:space="preserve">年  </w:t>
      </w:r>
      <w:r>
        <w:rPr>
          <w:rFonts w:hint="eastAsia"/>
          <w:spacing w:val="-13"/>
          <w:position w:val="26"/>
          <w:sz w:val="27"/>
          <w:szCs w:val="27"/>
          <w:lang w:val="en-US" w:eastAsia="zh-CN"/>
        </w:rPr>
        <w:t>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3"/>
          <w:position w:val="26"/>
          <w:sz w:val="27"/>
          <w:szCs w:val="27"/>
        </w:rPr>
        <w:t>日</w:t>
      </w:r>
    </w:p>
    <w:p w14:paraId="49B914A2">
      <w:pPr>
        <w:pStyle w:val="2"/>
        <w:spacing w:before="1" w:line="223" w:lineRule="auto"/>
        <w:ind w:left="3560"/>
        <w:rPr>
          <w:sz w:val="24"/>
          <w:szCs w:val="24"/>
        </w:rPr>
      </w:pPr>
      <w:r>
        <w:rPr>
          <w:spacing w:val="7"/>
          <w:sz w:val="24"/>
          <w:szCs w:val="24"/>
        </w:rPr>
        <w:t>(此面为封面)</w:t>
      </w:r>
    </w:p>
    <w:p w14:paraId="3E4B406A">
      <w:pPr>
        <w:spacing w:line="223" w:lineRule="auto"/>
        <w:rPr>
          <w:sz w:val="24"/>
          <w:szCs w:val="24"/>
        </w:rPr>
        <w:sectPr>
          <w:footerReference r:id="rId8" w:type="default"/>
          <w:pgSz w:w="11900" w:h="16820"/>
          <w:pgMar w:top="1429" w:right="1782" w:bottom="1158" w:left="1450" w:header="0" w:footer="850" w:gutter="0"/>
          <w:cols w:space="720" w:num="1"/>
        </w:sectPr>
      </w:pPr>
    </w:p>
    <w:p w14:paraId="40C8FF2C">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71ED193">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6F6D1BC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10D1FC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5B19E4B4">
      <w:pPr>
        <w:spacing w:line="600" w:lineRule="exact"/>
        <w:ind w:firstLine="560" w:firstLineChars="200"/>
        <w:rPr>
          <w:rFonts w:hint="eastAsia" w:ascii="仿宋" w:hAnsi="仿宋" w:eastAsia="仿宋" w:cs="宋体"/>
          <w:snapToGrid w:val="0"/>
          <w:color w:val="000000"/>
          <w:kern w:val="0"/>
          <w:sz w:val="28"/>
          <w:szCs w:val="28"/>
          <w:lang w:val="zh-TW" w:eastAsia="en-US" w:bidi="ar-SA"/>
        </w:rPr>
      </w:pPr>
      <w:r>
        <w:rPr>
          <w:rFonts w:hint="eastAsia" w:ascii="仿宋" w:hAnsi="仿宋" w:eastAsia="仿宋" w:cs="宋体"/>
          <w:snapToGrid w:val="0"/>
          <w:color w:val="000000"/>
          <w:kern w:val="0"/>
          <w:sz w:val="28"/>
          <w:szCs w:val="28"/>
          <w:lang w:val="en-US" w:eastAsia="en-US" w:bidi="ar-SA"/>
        </w:rPr>
        <w:t>为保障统战工作正常开展，202</w:t>
      </w:r>
      <w:r>
        <w:rPr>
          <w:rFonts w:hint="eastAsia" w:ascii="仿宋" w:hAnsi="仿宋" w:eastAsia="仿宋" w:cs="宋体"/>
          <w:snapToGrid w:val="0"/>
          <w:color w:val="000000"/>
          <w:kern w:val="0"/>
          <w:sz w:val="28"/>
          <w:szCs w:val="28"/>
          <w:lang w:val="en-US" w:eastAsia="zh-CN" w:bidi="ar-SA"/>
        </w:rPr>
        <w:t>2</w:t>
      </w:r>
      <w:r>
        <w:rPr>
          <w:rFonts w:hint="eastAsia" w:ascii="仿宋" w:hAnsi="仿宋" w:eastAsia="仿宋" w:cs="宋体"/>
          <w:snapToGrid w:val="0"/>
          <w:color w:val="000000"/>
          <w:kern w:val="0"/>
          <w:sz w:val="28"/>
          <w:szCs w:val="28"/>
          <w:lang w:val="en-US" w:eastAsia="en-US" w:bidi="ar-SA"/>
        </w:rPr>
        <w:t>年度</w:t>
      </w:r>
      <w:r>
        <w:rPr>
          <w:rFonts w:hint="eastAsia" w:ascii="仿宋" w:hAnsi="仿宋" w:eastAsia="仿宋" w:cs="宋体"/>
          <w:snapToGrid w:val="0"/>
          <w:color w:val="000000"/>
          <w:kern w:val="0"/>
          <w:sz w:val="28"/>
          <w:szCs w:val="28"/>
          <w:lang w:val="en-US" w:eastAsia="zh-CN" w:bidi="ar-SA"/>
        </w:rPr>
        <w:t>统战部专项</w:t>
      </w:r>
      <w:r>
        <w:rPr>
          <w:rFonts w:hint="eastAsia" w:ascii="仿宋" w:hAnsi="仿宋" w:eastAsia="仿宋" w:cs="宋体"/>
          <w:snapToGrid w:val="0"/>
          <w:color w:val="000000"/>
          <w:kern w:val="0"/>
          <w:sz w:val="28"/>
          <w:szCs w:val="28"/>
          <w:lang w:val="en-US" w:eastAsia="en-US" w:bidi="ar-SA"/>
        </w:rPr>
        <w:t>年初预算</w:t>
      </w:r>
      <w:r>
        <w:rPr>
          <w:rFonts w:hint="eastAsia" w:ascii="仿宋" w:hAnsi="仿宋" w:eastAsia="仿宋" w:cs="宋体"/>
          <w:snapToGrid w:val="0"/>
          <w:color w:val="000000"/>
          <w:kern w:val="0"/>
          <w:sz w:val="28"/>
          <w:szCs w:val="28"/>
          <w:lang w:val="en-US" w:eastAsia="zh-CN" w:bidi="ar-SA"/>
        </w:rPr>
        <w:t>88</w:t>
      </w:r>
      <w:r>
        <w:rPr>
          <w:rFonts w:hint="eastAsia" w:ascii="仿宋" w:hAnsi="仿宋" w:eastAsia="仿宋" w:cs="宋体"/>
          <w:snapToGrid w:val="0"/>
          <w:color w:val="000000"/>
          <w:kern w:val="0"/>
          <w:sz w:val="28"/>
          <w:szCs w:val="28"/>
          <w:lang w:val="en-US" w:eastAsia="en-US" w:bidi="ar-SA"/>
        </w:rPr>
        <w:t>万元，实际支出</w:t>
      </w:r>
      <w:r>
        <w:rPr>
          <w:rFonts w:hint="eastAsia" w:ascii="仿宋" w:hAnsi="仿宋" w:eastAsia="仿宋" w:cs="宋体"/>
          <w:snapToGrid w:val="0"/>
          <w:color w:val="000000"/>
          <w:kern w:val="0"/>
          <w:sz w:val="28"/>
          <w:szCs w:val="28"/>
          <w:lang w:val="en-US" w:eastAsia="zh-CN" w:bidi="ar-SA"/>
        </w:rPr>
        <w:t>96.73</w:t>
      </w:r>
      <w:r>
        <w:rPr>
          <w:rFonts w:hint="eastAsia" w:ascii="仿宋" w:hAnsi="仿宋" w:eastAsia="仿宋" w:cs="宋体"/>
          <w:snapToGrid w:val="0"/>
          <w:color w:val="000000"/>
          <w:kern w:val="0"/>
          <w:sz w:val="28"/>
          <w:szCs w:val="28"/>
          <w:lang w:val="en-US" w:eastAsia="en-US" w:bidi="ar-SA"/>
        </w:rPr>
        <w:t>万元。以“凝聚新共识、践行新实践、奋进新征程”为工作目标，今年市委常委会、市委理论学习中心组</w:t>
      </w:r>
      <w:bookmarkStart w:id="0" w:name="_GoBack"/>
      <w:bookmarkEnd w:id="0"/>
      <w:r>
        <w:rPr>
          <w:rFonts w:hint="eastAsia" w:ascii="仿宋" w:hAnsi="仿宋" w:eastAsia="仿宋" w:cs="宋体"/>
          <w:snapToGrid w:val="0"/>
          <w:color w:val="000000"/>
          <w:kern w:val="0"/>
          <w:sz w:val="28"/>
          <w:szCs w:val="28"/>
          <w:lang w:val="en-US" w:eastAsia="en-US" w:bidi="ar-SA"/>
        </w:rPr>
        <w:t>4次传达学习中央、省、市统战工作精神</w:t>
      </w:r>
      <w:r>
        <w:rPr>
          <w:rFonts w:hint="eastAsia" w:ascii="仿宋" w:hAnsi="仿宋" w:eastAsia="仿宋" w:cs="宋体"/>
          <w:snapToGrid w:val="0"/>
          <w:color w:val="000000"/>
          <w:kern w:val="0"/>
          <w:sz w:val="28"/>
          <w:szCs w:val="28"/>
          <w:lang w:val="en-US" w:eastAsia="zh-CN" w:bidi="ar-SA"/>
        </w:rPr>
        <w:t>；</w:t>
      </w:r>
      <w:r>
        <w:rPr>
          <w:rFonts w:hint="eastAsia" w:ascii="仿宋" w:hAnsi="仿宋" w:eastAsia="仿宋" w:cs="宋体"/>
          <w:snapToGrid w:val="0"/>
          <w:color w:val="000000"/>
          <w:kern w:val="0"/>
          <w:sz w:val="28"/>
          <w:szCs w:val="28"/>
          <w:lang w:val="en-US" w:eastAsia="en-US" w:bidi="ar-SA"/>
        </w:rPr>
        <w:t>开展统一战线“同心•大讲堂”22期</w:t>
      </w:r>
      <w:r>
        <w:rPr>
          <w:rFonts w:hint="eastAsia" w:ascii="仿宋" w:hAnsi="仿宋" w:eastAsia="仿宋" w:cs="宋体"/>
          <w:snapToGrid w:val="0"/>
          <w:color w:val="000000"/>
          <w:kern w:val="0"/>
          <w:sz w:val="28"/>
          <w:szCs w:val="28"/>
          <w:lang w:val="en-US" w:eastAsia="zh-CN" w:bidi="ar-SA"/>
        </w:rPr>
        <w:t>；</w:t>
      </w:r>
      <w:r>
        <w:rPr>
          <w:rFonts w:hint="eastAsia" w:ascii="仿宋" w:hAnsi="仿宋" w:eastAsia="仿宋" w:cs="宋体"/>
          <w:snapToGrid w:val="0"/>
          <w:color w:val="000000"/>
          <w:kern w:val="0"/>
          <w:sz w:val="28"/>
          <w:szCs w:val="28"/>
          <w:lang w:val="en-US" w:eastAsia="en-US" w:bidi="ar-SA"/>
        </w:rPr>
        <w:t>围绕产业集群、项目建设、招商引资、营商环境等开展15次专题调研，形成8个高质量调研报告</w:t>
      </w:r>
      <w:r>
        <w:rPr>
          <w:rFonts w:hint="eastAsia" w:ascii="仿宋" w:hAnsi="仿宋" w:eastAsia="仿宋" w:cs="宋体"/>
          <w:snapToGrid w:val="0"/>
          <w:color w:val="000000"/>
          <w:kern w:val="0"/>
          <w:sz w:val="28"/>
          <w:szCs w:val="28"/>
          <w:lang w:val="en-US" w:eastAsia="zh-CN" w:bidi="ar-SA"/>
        </w:rPr>
        <w:t>；</w:t>
      </w:r>
      <w:r>
        <w:rPr>
          <w:rFonts w:hint="eastAsia" w:ascii="仿宋" w:hAnsi="仿宋" w:eastAsia="仿宋" w:cs="宋体"/>
          <w:snapToGrid w:val="0"/>
          <w:color w:val="000000"/>
          <w:kern w:val="0"/>
          <w:sz w:val="28"/>
          <w:szCs w:val="28"/>
          <w:lang w:val="en-US" w:eastAsia="en-US" w:bidi="ar-SA"/>
        </w:rPr>
        <w:t>组织发动新阶联、知联会、民营企业、佛道教协会等力量捐资捐物，累计捐款600余万元，捐物价值500余万元</w:t>
      </w:r>
      <w:r>
        <w:rPr>
          <w:rFonts w:hint="eastAsia" w:ascii="仿宋" w:hAnsi="仿宋" w:eastAsia="仿宋" w:cs="宋体"/>
          <w:snapToGrid w:val="0"/>
          <w:color w:val="000000"/>
          <w:kern w:val="0"/>
          <w:sz w:val="28"/>
          <w:szCs w:val="28"/>
          <w:lang w:val="en-US" w:eastAsia="zh-CN" w:bidi="ar-SA"/>
        </w:rPr>
        <w:t>；</w:t>
      </w:r>
      <w:r>
        <w:rPr>
          <w:rFonts w:hint="eastAsia" w:ascii="仿宋" w:hAnsi="仿宋" w:eastAsia="仿宋" w:cs="宋体"/>
          <w:snapToGrid w:val="0"/>
          <w:color w:val="000000"/>
          <w:kern w:val="0"/>
          <w:sz w:val="28"/>
          <w:szCs w:val="28"/>
          <w:lang w:val="en-US" w:eastAsia="en-US" w:bidi="ar-SA"/>
        </w:rPr>
        <w:t>扎实抓好民营经济统战工作，通过优化营商环境，新签约项目105个，新开工项目74个，新投产项目49个，新增国家级专精特新“小巨人”企业3家，新增省级专精特新“小巨人”企业8家</w:t>
      </w:r>
      <w:r>
        <w:rPr>
          <w:rFonts w:hint="eastAsia" w:ascii="仿宋" w:hAnsi="仿宋" w:eastAsia="仿宋" w:cs="宋体"/>
          <w:snapToGrid w:val="0"/>
          <w:color w:val="000000"/>
          <w:kern w:val="0"/>
          <w:sz w:val="28"/>
          <w:szCs w:val="28"/>
          <w:lang w:val="en-US" w:eastAsia="zh-CN" w:bidi="ar-SA"/>
        </w:rPr>
        <w:t>；</w:t>
      </w:r>
      <w:r>
        <w:rPr>
          <w:rFonts w:hint="eastAsia" w:ascii="仿宋" w:hAnsi="仿宋" w:eastAsia="仿宋" w:cs="宋体"/>
          <w:snapToGrid w:val="0"/>
          <w:color w:val="000000"/>
          <w:kern w:val="0"/>
          <w:sz w:val="28"/>
          <w:szCs w:val="28"/>
          <w:lang w:val="en-US" w:eastAsia="en-US" w:bidi="ar-SA"/>
        </w:rPr>
        <w:t>先后组织开展5场次“企业家沙龙”活动，共收集汇总各类问题67个</w:t>
      </w:r>
      <w:r>
        <w:rPr>
          <w:rFonts w:hint="eastAsia" w:ascii="仿宋" w:hAnsi="仿宋" w:eastAsia="仿宋" w:cs="宋体"/>
          <w:snapToGrid w:val="0"/>
          <w:color w:val="000000"/>
          <w:kern w:val="0"/>
          <w:sz w:val="28"/>
          <w:szCs w:val="28"/>
          <w:lang w:val="en-US" w:eastAsia="zh-CN" w:bidi="ar-SA"/>
        </w:rPr>
        <w:t>；</w:t>
      </w:r>
      <w:r>
        <w:rPr>
          <w:rFonts w:hint="eastAsia" w:ascii="仿宋" w:hAnsi="仿宋" w:eastAsia="仿宋" w:cs="宋体"/>
          <w:snapToGrid w:val="0"/>
          <w:color w:val="000000"/>
          <w:kern w:val="0"/>
          <w:sz w:val="28"/>
          <w:szCs w:val="28"/>
          <w:lang w:val="en-US" w:eastAsia="en-US" w:bidi="ar-SA"/>
        </w:rPr>
        <w:t>创建省级同心美丽乡村2个、同心社区1个，岳阳市级同心美丽乡村5个、同心社区1个，县级同心美丽乡村12个、同心社区1个</w:t>
      </w:r>
      <w:r>
        <w:rPr>
          <w:rFonts w:hint="eastAsia" w:ascii="仿宋" w:hAnsi="仿宋" w:eastAsia="仿宋" w:cs="宋体"/>
          <w:snapToGrid w:val="0"/>
          <w:color w:val="000000"/>
          <w:kern w:val="0"/>
          <w:sz w:val="28"/>
          <w:szCs w:val="28"/>
          <w:lang w:val="en-US" w:eastAsia="zh-CN" w:bidi="ar-SA"/>
        </w:rPr>
        <w:t>；</w:t>
      </w:r>
      <w:r>
        <w:rPr>
          <w:rFonts w:hint="eastAsia" w:ascii="仿宋" w:hAnsi="仿宋" w:eastAsia="仿宋" w:cs="宋体"/>
          <w:snapToGrid w:val="0"/>
          <w:color w:val="000000"/>
          <w:kern w:val="0"/>
          <w:sz w:val="28"/>
          <w:szCs w:val="28"/>
          <w:lang w:val="en-US" w:eastAsia="en-US" w:bidi="ar-SA"/>
        </w:rPr>
        <w:t>深入实施“万企兴万村”行动</w:t>
      </w:r>
      <w:r>
        <w:rPr>
          <w:rFonts w:hint="eastAsia" w:ascii="仿宋" w:hAnsi="仿宋" w:eastAsia="仿宋" w:cs="宋体"/>
          <w:snapToGrid w:val="0"/>
          <w:color w:val="000000"/>
          <w:kern w:val="0"/>
          <w:sz w:val="28"/>
          <w:szCs w:val="28"/>
          <w:lang w:val="en-US" w:eastAsia="zh-CN" w:bidi="ar-SA"/>
        </w:rPr>
        <w:t>，</w:t>
      </w:r>
      <w:r>
        <w:rPr>
          <w:rFonts w:hint="eastAsia" w:ascii="仿宋" w:hAnsi="仿宋" w:eastAsia="仿宋" w:cs="宋体"/>
          <w:snapToGrid w:val="0"/>
          <w:color w:val="000000"/>
          <w:kern w:val="0"/>
          <w:sz w:val="28"/>
          <w:szCs w:val="28"/>
          <w:lang w:val="en-US" w:eastAsia="en-US" w:bidi="ar-SA"/>
        </w:rPr>
        <w:t>广泛发动寓外乡友、统战社团、社会乡贤围绕乡村产业发展、教育改革、基础建设等方面献计出力，如新阶联主席黄勇光出资260万元支持家乡教育建设；广东商会执行会长黄吉光带资600万元回乡推动高丰村“小田改大田”改革的相关做法得到省委主要领导的充分肯定，中央焦点访谈重点推介；湖南优冠实业董事长钟高明捐建25个中小学高标准运动场。</w:t>
      </w:r>
      <w:r>
        <w:rPr>
          <w:rFonts w:hint="eastAsia" w:ascii="仿宋" w:hAnsi="仿宋" w:eastAsia="仿宋" w:cs="宋体"/>
          <w:snapToGrid w:val="0"/>
          <w:color w:val="000000"/>
          <w:kern w:val="0"/>
          <w:sz w:val="28"/>
          <w:szCs w:val="28"/>
          <w:lang w:val="zh-TW" w:eastAsia="zh-TW" w:bidi="ar-SA"/>
        </w:rPr>
        <w:t>建立部门宗教事务联合执法机制，定期召集成员单位，就治理场所违法建设、财务管理混乱等重点问题研判会商，及时协调解决</w:t>
      </w:r>
      <w:r>
        <w:rPr>
          <w:rFonts w:hint="eastAsia" w:ascii="仿宋" w:hAnsi="仿宋" w:eastAsia="仿宋" w:cs="宋体"/>
          <w:snapToGrid w:val="0"/>
          <w:color w:val="000000"/>
          <w:kern w:val="0"/>
          <w:sz w:val="28"/>
          <w:szCs w:val="28"/>
          <w:lang w:val="zh-TW" w:eastAsia="en-US" w:bidi="ar-SA"/>
        </w:rPr>
        <w:t>，</w:t>
      </w:r>
      <w:r>
        <w:rPr>
          <w:rFonts w:hint="eastAsia" w:ascii="仿宋" w:hAnsi="仿宋" w:eastAsia="仿宋" w:cs="宋体"/>
          <w:snapToGrid w:val="0"/>
          <w:color w:val="000000"/>
          <w:kern w:val="0"/>
          <w:sz w:val="28"/>
          <w:szCs w:val="28"/>
          <w:lang w:val="zh-TW" w:eastAsia="zh-TW" w:bidi="ar-SA"/>
        </w:rPr>
        <w:t>对涉及政治领域、社会领域、海外利益等领域进行安全排查，持续</w:t>
      </w:r>
      <w:r>
        <w:rPr>
          <w:rFonts w:hint="eastAsia" w:ascii="仿宋" w:hAnsi="仿宋" w:eastAsia="仿宋" w:cs="宋体"/>
          <w:snapToGrid w:val="0"/>
          <w:color w:val="000000"/>
          <w:kern w:val="0"/>
          <w:sz w:val="28"/>
          <w:szCs w:val="28"/>
          <w:lang w:val="zh-TW" w:eastAsia="en-US" w:bidi="ar-SA"/>
        </w:rPr>
        <w:t>深入</w:t>
      </w:r>
      <w:r>
        <w:rPr>
          <w:rFonts w:hint="eastAsia" w:ascii="仿宋" w:hAnsi="仿宋" w:eastAsia="仿宋" w:cs="宋体"/>
          <w:snapToGrid w:val="0"/>
          <w:color w:val="000000"/>
          <w:kern w:val="0"/>
          <w:sz w:val="28"/>
          <w:szCs w:val="28"/>
          <w:lang w:val="zh-TW" w:eastAsia="zh-TW" w:bidi="ar-SA"/>
        </w:rPr>
        <w:t>开展非法宗教活动治理，</w:t>
      </w:r>
      <w:r>
        <w:rPr>
          <w:rFonts w:hint="eastAsia" w:ascii="仿宋" w:hAnsi="仿宋" w:eastAsia="仿宋" w:cs="宋体"/>
          <w:snapToGrid w:val="0"/>
          <w:color w:val="000000"/>
          <w:kern w:val="0"/>
          <w:sz w:val="28"/>
          <w:szCs w:val="28"/>
          <w:lang w:val="zh-TW" w:eastAsia="en-US" w:bidi="ar-SA"/>
        </w:rPr>
        <w:t>为经济社会发展营造和谐稳定的社会环境。</w:t>
      </w:r>
    </w:p>
    <w:p w14:paraId="422D702C">
      <w:pPr>
        <w:keepNext w:val="0"/>
        <w:keepLines w:val="0"/>
        <w:pageBreakBefore w:val="0"/>
        <w:widowControl/>
        <w:kinsoku w:val="0"/>
        <w:wordWrap/>
        <w:overflowPunct/>
        <w:topLinePunct w:val="0"/>
        <w:autoSpaceDE w:val="0"/>
        <w:autoSpaceDN w:val="0"/>
        <w:bidi w:val="0"/>
        <w:adjustRightInd w:val="0"/>
        <w:snapToGrid w:val="0"/>
        <w:spacing w:line="600" w:lineRule="atLeas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4EE8CCBD">
      <w:pPr>
        <w:pStyle w:val="9"/>
        <w:numPr>
          <w:ilvl w:val="0"/>
          <w:numId w:val="0"/>
        </w:numPr>
        <w:spacing w:line="600" w:lineRule="exact"/>
        <w:ind w:firstLine="560" w:firstLineChars="200"/>
        <w:jc w:val="both"/>
        <w:rPr>
          <w:rFonts w:hint="eastAsia" w:ascii="仿宋" w:hAnsi="仿宋" w:eastAsia="仿宋" w:cs="宋体"/>
          <w:kern w:val="0"/>
          <w:sz w:val="28"/>
          <w:szCs w:val="28"/>
          <w:lang w:val="en-US" w:eastAsia="en-US"/>
        </w:rPr>
      </w:pPr>
      <w:r>
        <w:rPr>
          <w:rFonts w:hint="eastAsia" w:ascii="仿宋" w:hAnsi="仿宋" w:eastAsia="仿宋" w:cs="宋体"/>
          <w:kern w:val="0"/>
          <w:sz w:val="28"/>
          <w:szCs w:val="28"/>
        </w:rPr>
        <w:t>202</w:t>
      </w: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年度汨罗市委统战部专项</w:t>
      </w:r>
      <w:r>
        <w:rPr>
          <w:rFonts w:hint="eastAsia" w:ascii="仿宋" w:hAnsi="仿宋" w:eastAsia="仿宋" w:cs="宋体"/>
          <w:kern w:val="0"/>
          <w:sz w:val="28"/>
          <w:szCs w:val="28"/>
          <w:lang w:val="en-US" w:eastAsia="zh-CN"/>
        </w:rPr>
        <w:t>96.73</w:t>
      </w:r>
      <w:r>
        <w:rPr>
          <w:rFonts w:hint="eastAsia" w:ascii="仿宋" w:hAnsi="仿宋" w:eastAsia="仿宋" w:cs="宋体"/>
          <w:kern w:val="0"/>
          <w:sz w:val="28"/>
          <w:szCs w:val="28"/>
        </w:rPr>
        <w:t>万元。主要用于：民族及宗教处置工作经费52.19万元、“迎老乡、回故乡、建家乡”工作经费9.35万元、非公党组织建设及党外干部管理2.89万元、侨联工作专项1.68万元、光彩事业及同心工程经费10.2万元、起义投诚人员生活补助0.28万元、党外知识分子联谊会活动经费14.42万元、两岸交流及海外联络联谊工作经费1.57万元，调研培训专项工作经费4.15万元。</w:t>
      </w:r>
      <w:r>
        <w:rPr>
          <w:rFonts w:hint="eastAsia" w:ascii="仿宋" w:hAnsi="仿宋" w:eastAsia="仿宋" w:cs="宋体"/>
          <w:snapToGrid w:val="0"/>
          <w:color w:val="000000"/>
          <w:kern w:val="0"/>
          <w:sz w:val="28"/>
          <w:szCs w:val="28"/>
          <w:lang w:val="en-US" w:eastAsia="en-US" w:bidi="ar-SA"/>
        </w:rPr>
        <w:t>在使用专项资金时，严格执行专项资金使用制度和财务制度，同时对各项专项资金的使用流程进行监督，定时查看财务报表检查专项资金使用情况。</w:t>
      </w:r>
    </w:p>
    <w:p w14:paraId="4F6D7CDC">
      <w:pPr>
        <w:pStyle w:val="2"/>
        <w:keepNext w:val="0"/>
        <w:keepLines w:val="0"/>
        <w:pageBreakBefore w:val="0"/>
        <w:widowControl/>
        <w:kinsoku w:val="0"/>
        <w:wordWrap/>
        <w:overflowPunct/>
        <w:topLinePunct w:val="0"/>
        <w:autoSpaceDE w:val="0"/>
        <w:autoSpaceDN w:val="0"/>
        <w:bidi w:val="0"/>
        <w:adjustRightInd w:val="0"/>
        <w:snapToGrid w:val="0"/>
        <w:spacing w:line="600" w:lineRule="atLeas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p>
    <w:p w14:paraId="717B8350">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202</w:t>
      </w:r>
      <w:r>
        <w:rPr>
          <w:rFonts w:hint="eastAsia" w:ascii="仿宋" w:hAnsi="仿宋" w:eastAsia="仿宋" w:cs="宋体"/>
          <w:snapToGrid w:val="0"/>
          <w:color w:val="000000"/>
          <w:kern w:val="0"/>
          <w:sz w:val="28"/>
          <w:szCs w:val="28"/>
          <w:lang w:val="en-US" w:eastAsia="zh-CN" w:bidi="ar-SA"/>
        </w:rPr>
        <w:t>2</w:t>
      </w:r>
      <w:r>
        <w:rPr>
          <w:rFonts w:hint="eastAsia" w:ascii="仿宋" w:hAnsi="仿宋" w:eastAsia="仿宋" w:cs="宋体"/>
          <w:snapToGrid w:val="0"/>
          <w:color w:val="000000"/>
          <w:kern w:val="0"/>
          <w:sz w:val="28"/>
          <w:szCs w:val="28"/>
          <w:lang w:val="en-US" w:eastAsia="en-US" w:bidi="ar-SA"/>
        </w:rPr>
        <w:t xml:space="preserve">年本项目按专项资金的用途专款专用，达到预期指标。产出指标、效益指标、满意度指标均达到预期指标，完成情况良好。  </w:t>
      </w:r>
    </w:p>
    <w:p w14:paraId="542D6881">
      <w:pPr>
        <w:keepNext w:val="0"/>
        <w:keepLines w:val="0"/>
        <w:pageBreakBefore w:val="0"/>
        <w:widowControl/>
        <w:kinsoku w:val="0"/>
        <w:wordWrap/>
        <w:overflowPunct/>
        <w:topLinePunct w:val="0"/>
        <w:autoSpaceDE w:val="0"/>
        <w:autoSpaceDN w:val="0"/>
        <w:bidi w:val="0"/>
        <w:adjustRightInd w:val="0"/>
        <w:snapToGrid w:val="0"/>
        <w:spacing w:line="600" w:lineRule="atLeas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0A034367">
      <w:pPr>
        <w:keepNext w:val="0"/>
        <w:keepLines w:val="0"/>
        <w:pageBreakBefore w:val="0"/>
        <w:widowControl/>
        <w:kinsoku w:val="0"/>
        <w:wordWrap/>
        <w:overflowPunct/>
        <w:topLinePunct w:val="0"/>
        <w:autoSpaceDE w:val="0"/>
        <w:autoSpaceDN w:val="0"/>
        <w:bidi w:val="0"/>
        <w:adjustRightInd w:val="0"/>
        <w:snapToGrid w:val="0"/>
        <w:spacing w:line="600" w:lineRule="atLeast"/>
        <w:ind w:left="559" w:leftChars="266" w:firstLine="0" w:firstLineChars="0"/>
        <w:textAlignment w:val="baseline"/>
        <w:outlineLvl w:val="0"/>
        <w:rPr>
          <w:rFonts w:ascii="黑体" w:hAnsi="黑体" w:eastAsia="黑体" w:cs="黑体"/>
          <w:b/>
          <w:bCs/>
          <w:spacing w:val="-15"/>
          <w:sz w:val="31"/>
          <w:szCs w:val="31"/>
        </w:rPr>
      </w:pPr>
      <w:r>
        <w:rPr>
          <w:rFonts w:hint="eastAsia" w:ascii="仿宋" w:hAnsi="仿宋" w:eastAsia="仿宋" w:cs="宋体"/>
          <w:snapToGrid w:val="0"/>
          <w:color w:val="000000"/>
          <w:kern w:val="0"/>
          <w:sz w:val="28"/>
          <w:szCs w:val="28"/>
          <w:lang w:val="en-US" w:eastAsia="en-US" w:bidi="ar-SA"/>
        </w:rPr>
        <w:t>202</w:t>
      </w:r>
      <w:r>
        <w:rPr>
          <w:rFonts w:hint="eastAsia" w:ascii="仿宋" w:hAnsi="仿宋" w:eastAsia="仿宋" w:cs="宋体"/>
          <w:snapToGrid w:val="0"/>
          <w:color w:val="000000"/>
          <w:kern w:val="0"/>
          <w:sz w:val="28"/>
          <w:szCs w:val="28"/>
          <w:lang w:val="en-US" w:eastAsia="zh-CN" w:bidi="ar-SA"/>
        </w:rPr>
        <w:t>2</w:t>
      </w:r>
      <w:r>
        <w:rPr>
          <w:rFonts w:hint="eastAsia" w:ascii="仿宋" w:hAnsi="仿宋" w:eastAsia="仿宋" w:cs="宋体"/>
          <w:snapToGrid w:val="0"/>
          <w:color w:val="000000"/>
          <w:kern w:val="0"/>
          <w:sz w:val="28"/>
          <w:szCs w:val="28"/>
          <w:lang w:val="en-US" w:eastAsia="en-US" w:bidi="ar-SA"/>
        </w:rPr>
        <w:t>年，确保了</w:t>
      </w:r>
      <w:r>
        <w:rPr>
          <w:rFonts w:hint="eastAsia" w:ascii="仿宋" w:hAnsi="仿宋" w:eastAsia="仿宋" w:cs="宋体"/>
          <w:snapToGrid w:val="0"/>
          <w:color w:val="000000"/>
          <w:kern w:val="0"/>
          <w:sz w:val="28"/>
          <w:szCs w:val="28"/>
          <w:lang w:val="en-US" w:eastAsia="zh-CN" w:bidi="ar-SA"/>
        </w:rPr>
        <w:t>统战部各项</w:t>
      </w:r>
      <w:r>
        <w:rPr>
          <w:rFonts w:hint="eastAsia" w:ascii="仿宋" w:hAnsi="仿宋" w:eastAsia="仿宋" w:cs="宋体"/>
          <w:snapToGrid w:val="0"/>
          <w:color w:val="000000"/>
          <w:kern w:val="0"/>
          <w:sz w:val="28"/>
          <w:szCs w:val="28"/>
          <w:lang w:val="en-US" w:eastAsia="en-US" w:bidi="ar-SA"/>
        </w:rPr>
        <w:t>工作的正常、有序开展，促进了社会和谐稳定</w:t>
      </w:r>
      <w:r>
        <w:rPr>
          <w:rFonts w:ascii="黑体" w:hAnsi="黑体" w:eastAsia="黑体" w:cs="黑体"/>
          <w:b/>
          <w:bCs/>
          <w:spacing w:val="-15"/>
          <w:sz w:val="31"/>
          <w:szCs w:val="31"/>
        </w:rPr>
        <w:t>三 、项目支出主要绩效及评价结论</w:t>
      </w:r>
    </w:p>
    <w:p w14:paraId="1B196D94">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outlineLvl w:val="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202</w:t>
      </w:r>
      <w:r>
        <w:rPr>
          <w:rFonts w:hint="eastAsia" w:ascii="仿宋" w:hAnsi="仿宋" w:eastAsia="仿宋" w:cs="宋体"/>
          <w:snapToGrid w:val="0"/>
          <w:color w:val="000000"/>
          <w:kern w:val="0"/>
          <w:sz w:val="28"/>
          <w:szCs w:val="28"/>
          <w:lang w:val="en-US" w:eastAsia="zh-CN" w:bidi="ar-SA"/>
        </w:rPr>
        <w:t>2</w:t>
      </w:r>
      <w:r>
        <w:rPr>
          <w:rFonts w:hint="eastAsia" w:ascii="仿宋" w:hAnsi="仿宋" w:eastAsia="仿宋" w:cs="宋体"/>
          <w:snapToGrid w:val="0"/>
          <w:color w:val="000000"/>
          <w:kern w:val="0"/>
          <w:sz w:val="28"/>
          <w:szCs w:val="28"/>
          <w:lang w:val="en-US" w:eastAsia="en-US" w:bidi="ar-SA"/>
        </w:rPr>
        <w:t>年，本项目按照绩效目标要求积极开展绩效目标自评工作，并运用评价结果运用到实际工作，加强绩效管理，厉行节约原则，较好的完成了年度工作目标。</w:t>
      </w:r>
    </w:p>
    <w:p w14:paraId="7B14BA6C">
      <w:pPr>
        <w:keepNext w:val="0"/>
        <w:keepLines w:val="0"/>
        <w:pageBreakBefore w:val="0"/>
        <w:widowControl/>
        <w:kinsoku w:val="0"/>
        <w:wordWrap/>
        <w:overflowPunct/>
        <w:topLinePunct w:val="0"/>
        <w:autoSpaceDE w:val="0"/>
        <w:autoSpaceDN w:val="0"/>
        <w:bidi w:val="0"/>
        <w:adjustRightInd w:val="0"/>
        <w:snapToGrid w:val="0"/>
        <w:spacing w:line="600" w:lineRule="atLeast"/>
        <w:ind w:left="559" w:leftChars="266" w:firstLine="0" w:firstLineChars="0"/>
        <w:textAlignment w:val="baseline"/>
        <w:outlineLvl w:val="0"/>
        <w:rPr>
          <w:rFonts w:hint="eastAsia" w:ascii="仿宋" w:hAnsi="仿宋" w:eastAsia="仿宋" w:cs="宋体"/>
          <w:snapToGrid w:val="0"/>
          <w:color w:val="000000"/>
          <w:kern w:val="0"/>
          <w:sz w:val="28"/>
          <w:szCs w:val="28"/>
          <w:lang w:val="en-US" w:eastAsia="en-US" w:bidi="ar-SA"/>
        </w:rPr>
      </w:pPr>
    </w:p>
    <w:p w14:paraId="42489390">
      <w:pPr>
        <w:keepNext w:val="0"/>
        <w:keepLines w:val="0"/>
        <w:pageBreakBefore w:val="0"/>
        <w:widowControl/>
        <w:kinsoku w:val="0"/>
        <w:wordWrap/>
        <w:overflowPunct/>
        <w:topLinePunct w:val="0"/>
        <w:autoSpaceDE w:val="0"/>
        <w:autoSpaceDN w:val="0"/>
        <w:bidi w:val="0"/>
        <w:adjustRightInd w:val="0"/>
        <w:snapToGrid w:val="0"/>
        <w:spacing w:line="600" w:lineRule="atLeas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829D456">
      <w:pPr>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1CF333A">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outlineLvl w:val="0"/>
        <w:rPr>
          <w:rFonts w:hint="eastAsia" w:eastAsia="仿宋_GB2312"/>
          <w:kern w:val="0"/>
          <w:sz w:val="32"/>
          <w:szCs w:val="32"/>
          <w:lang w:eastAsia="zh-CN"/>
        </w:rPr>
      </w:pPr>
      <w:r>
        <w:rPr>
          <w:rFonts w:hint="eastAsia" w:ascii="仿宋" w:hAnsi="仿宋" w:eastAsia="仿宋" w:cs="宋体"/>
          <w:snapToGrid w:val="0"/>
          <w:color w:val="000000"/>
          <w:kern w:val="0"/>
          <w:sz w:val="28"/>
          <w:szCs w:val="28"/>
          <w:lang w:val="en-US" w:eastAsia="en-US" w:bidi="ar-SA"/>
        </w:rPr>
        <w:t>在项目资金的申报、批复及预算调整上，我们严格按程序办理，资金申报上，严格报送审批程序，保证并监管资金落实。</w:t>
      </w:r>
    </w:p>
    <w:p w14:paraId="4C826615">
      <w:pPr>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5DBEB82D">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outlineLvl w:val="0"/>
        <w:rPr>
          <w:rFonts w:hint="eastAsia" w:eastAsia="仿宋_GB2312"/>
          <w:kern w:val="0"/>
          <w:sz w:val="32"/>
          <w:szCs w:val="32"/>
          <w:lang w:eastAsia="zh-CN"/>
        </w:rPr>
      </w:pPr>
      <w:r>
        <w:rPr>
          <w:rFonts w:hint="eastAsia" w:ascii="仿宋" w:hAnsi="仿宋" w:eastAsia="仿宋" w:cs="宋体"/>
          <w:snapToGrid w:val="0"/>
          <w:color w:val="000000"/>
          <w:kern w:val="0"/>
          <w:sz w:val="28"/>
          <w:szCs w:val="28"/>
          <w:lang w:val="en-US" w:eastAsia="en-US" w:bidi="ar-SA"/>
        </w:rPr>
        <w:t>严格督促项目实施和资金使用，切实发挥好财政资金使用效益，确保财政资金使用依法、规范、安全、高效。</w:t>
      </w:r>
    </w:p>
    <w:p w14:paraId="4EB1A368">
      <w:pPr>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96A4B96">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outlineLvl w:val="0"/>
        <w:rPr>
          <w:rFonts w:hint="eastAsia" w:ascii="仿宋" w:hAnsi="仿宋" w:eastAsia="仿宋" w:cs="宋体"/>
          <w:snapToGrid w:val="0"/>
          <w:color w:val="000000"/>
          <w:kern w:val="0"/>
          <w:sz w:val="28"/>
          <w:szCs w:val="28"/>
          <w:lang w:val="en-US" w:eastAsia="zh-CN" w:bidi="ar-SA"/>
        </w:rPr>
      </w:pPr>
      <w:r>
        <w:rPr>
          <w:rFonts w:hint="eastAsia" w:ascii="仿宋" w:hAnsi="仿宋" w:eastAsia="仿宋" w:cs="宋体"/>
          <w:snapToGrid w:val="0"/>
          <w:color w:val="000000"/>
          <w:kern w:val="0"/>
          <w:sz w:val="28"/>
          <w:szCs w:val="28"/>
          <w:lang w:val="en-US" w:eastAsia="en-US" w:bidi="ar-SA"/>
        </w:rPr>
        <w:t xml:space="preserve"> 完成了目标任务，保障了</w:t>
      </w:r>
      <w:r>
        <w:rPr>
          <w:rFonts w:hint="eastAsia" w:ascii="仿宋" w:hAnsi="仿宋" w:eastAsia="仿宋" w:cs="宋体"/>
          <w:snapToGrid w:val="0"/>
          <w:color w:val="000000"/>
          <w:kern w:val="0"/>
          <w:sz w:val="28"/>
          <w:szCs w:val="28"/>
          <w:lang w:val="en-US" w:eastAsia="zh-CN" w:bidi="ar-SA"/>
        </w:rPr>
        <w:t>统战部各项</w:t>
      </w:r>
      <w:r>
        <w:rPr>
          <w:rFonts w:hint="eastAsia" w:ascii="仿宋" w:hAnsi="仿宋" w:eastAsia="仿宋" w:cs="宋体"/>
          <w:snapToGrid w:val="0"/>
          <w:color w:val="000000"/>
          <w:kern w:val="0"/>
          <w:sz w:val="28"/>
          <w:szCs w:val="28"/>
          <w:lang w:val="en-US" w:eastAsia="en-US" w:bidi="ar-SA"/>
        </w:rPr>
        <w:t>专项工作有序开展，保障了社会稳定和谐。</w:t>
      </w:r>
    </w:p>
    <w:p w14:paraId="703A2ABD">
      <w:pPr>
        <w:keepNext w:val="0"/>
        <w:keepLines w:val="0"/>
        <w:pageBreakBefore w:val="0"/>
        <w:widowControl/>
        <w:kinsoku w:val="0"/>
        <w:wordWrap/>
        <w:overflowPunct/>
        <w:topLinePunct w:val="0"/>
        <w:autoSpaceDE w:val="0"/>
        <w:autoSpaceDN w:val="0"/>
        <w:bidi w:val="0"/>
        <w:adjustRightInd w:val="0"/>
        <w:snapToGrid w:val="0"/>
        <w:spacing w:line="600" w:lineRule="atLeas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4DBD45E4">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outlineLvl w:val="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专项资金落实到位，促进了社会和谐稳定，群众满意度逐步提高。</w:t>
      </w:r>
    </w:p>
    <w:p w14:paraId="7F20E1DB">
      <w:pPr>
        <w:keepNext w:val="0"/>
        <w:keepLines w:val="0"/>
        <w:pageBreakBefore w:val="0"/>
        <w:widowControl/>
        <w:kinsoku w:val="0"/>
        <w:wordWrap/>
        <w:overflowPunct/>
        <w:topLinePunct w:val="0"/>
        <w:autoSpaceDE w:val="0"/>
        <w:autoSpaceDN w:val="0"/>
        <w:bidi w:val="0"/>
        <w:adjustRightInd w:val="0"/>
        <w:snapToGrid w:val="0"/>
        <w:spacing w:line="600" w:lineRule="atLeas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B310AFE">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outlineLvl w:val="0"/>
        <w:rPr>
          <w:rFonts w:hint="eastAsia" w:ascii="仿宋" w:hAnsi="仿宋" w:eastAsia="仿宋" w:cs="宋体"/>
          <w:snapToGrid w:val="0"/>
          <w:color w:val="000000"/>
          <w:kern w:val="0"/>
          <w:sz w:val="28"/>
          <w:szCs w:val="28"/>
          <w:lang w:val="en-US" w:eastAsia="en-US" w:bidi="ar-SA"/>
        </w:rPr>
      </w:pPr>
      <w:r>
        <w:rPr>
          <w:rFonts w:hint="eastAsia" w:ascii="仿宋" w:hAnsi="仿宋" w:eastAsia="仿宋" w:cs="宋体"/>
          <w:snapToGrid w:val="0"/>
          <w:color w:val="000000"/>
          <w:kern w:val="0"/>
          <w:sz w:val="28"/>
          <w:szCs w:val="28"/>
          <w:lang w:val="en-US" w:eastAsia="en-US" w:bidi="ar-SA"/>
        </w:rPr>
        <w:t>虽然财政资金使用规范，但也还存在可用财力偏小，不能满足日益增长的统战工作需要，资金支出的绩效评价还有待加强等问题。</w:t>
      </w:r>
    </w:p>
    <w:p w14:paraId="784FE380">
      <w:pPr>
        <w:keepNext w:val="0"/>
        <w:keepLines w:val="0"/>
        <w:pageBreakBefore w:val="0"/>
        <w:widowControl/>
        <w:kinsoku w:val="0"/>
        <w:wordWrap/>
        <w:overflowPunct/>
        <w:topLinePunct w:val="0"/>
        <w:autoSpaceDE w:val="0"/>
        <w:autoSpaceDN w:val="0"/>
        <w:bidi w:val="0"/>
        <w:adjustRightInd w:val="0"/>
        <w:snapToGrid w:val="0"/>
        <w:spacing w:line="600" w:lineRule="atLeas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109E2671">
      <w:pPr>
        <w:keepNext w:val="0"/>
        <w:keepLines w:val="0"/>
        <w:pageBreakBefore w:val="0"/>
        <w:widowControl/>
        <w:kinsoku w:val="0"/>
        <w:wordWrap/>
        <w:overflowPunct/>
        <w:topLinePunct w:val="0"/>
        <w:autoSpaceDE w:val="0"/>
        <w:autoSpaceDN w:val="0"/>
        <w:bidi w:val="0"/>
        <w:adjustRightInd w:val="0"/>
        <w:snapToGrid w:val="0"/>
        <w:spacing w:line="600" w:lineRule="atLeast"/>
        <w:ind w:firstLine="560" w:firstLineChars="200"/>
        <w:textAlignment w:val="baseline"/>
        <w:outlineLvl w:val="0"/>
        <w:rPr>
          <w:rFonts w:ascii="黑体" w:hAnsi="黑体" w:eastAsia="黑体" w:cs="黑体"/>
          <w:b/>
          <w:bCs/>
          <w:spacing w:val="-15"/>
          <w:sz w:val="31"/>
          <w:szCs w:val="31"/>
        </w:rPr>
      </w:pPr>
      <w:r>
        <w:rPr>
          <w:rFonts w:hint="eastAsia" w:ascii="仿宋" w:hAnsi="仿宋" w:eastAsia="仿宋" w:cs="宋体"/>
          <w:snapToGrid w:val="0"/>
          <w:color w:val="000000"/>
          <w:kern w:val="0"/>
          <w:sz w:val="28"/>
          <w:szCs w:val="28"/>
          <w:lang w:val="en-US" w:eastAsia="en-US" w:bidi="ar-SA"/>
        </w:rPr>
        <w:t>今后，我单位将完善预算绩效管理相关制度，加强项目管理，不断提高预算项目绩效目标设置的科学性，并加大绩效运行监控的力度，及时调整绩效目标设定的偏差，客观公正对绩效结果进行评价，对绩效结果出现的问题及时整改，切实提高项目预算资金的管理水平和能力。同时多措并举，增强对专项工作的经费支持。</w:t>
      </w:r>
    </w:p>
    <w:p w14:paraId="21118CEC">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atLeas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4448DF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atLeast"/>
        <w:textAlignment w:val="baseline"/>
        <w:outlineLvl w:val="0"/>
        <w:rPr>
          <w:rFonts w:hint="default" w:ascii="仿宋" w:hAnsi="仿宋" w:eastAsia="仿宋" w:cs="宋体"/>
          <w:snapToGrid w:val="0"/>
          <w:color w:val="000000"/>
          <w:kern w:val="0"/>
          <w:sz w:val="28"/>
          <w:szCs w:val="28"/>
          <w:lang w:val="en-US" w:eastAsia="zh-CN" w:bidi="ar-SA"/>
        </w:rPr>
      </w:pPr>
      <w:r>
        <w:rPr>
          <w:rFonts w:hint="eastAsia" w:ascii="黑体" w:hAnsi="黑体" w:eastAsia="黑体" w:cs="黑体"/>
          <w:b/>
          <w:bCs/>
          <w:spacing w:val="-15"/>
          <w:sz w:val="31"/>
          <w:szCs w:val="31"/>
          <w:lang w:val="en-US" w:eastAsia="zh-CN"/>
        </w:rPr>
        <w:t xml:space="preserve">     </w:t>
      </w:r>
      <w:r>
        <w:rPr>
          <w:rFonts w:hint="eastAsia" w:ascii="仿宋" w:hAnsi="仿宋" w:eastAsia="仿宋" w:cs="宋体"/>
          <w:snapToGrid w:val="0"/>
          <w:color w:val="000000"/>
          <w:kern w:val="0"/>
          <w:sz w:val="28"/>
          <w:szCs w:val="28"/>
          <w:lang w:val="en-US" w:eastAsia="zh-CN" w:bidi="ar-SA"/>
        </w:rPr>
        <w:t xml:space="preserve"> 无</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647D07B">
        <w:pPr>
          <w:pStyle w:val="3"/>
          <w:jc w:val="right"/>
          <w:rPr>
            <w:rFonts w:asciiTheme="minorEastAsia" w:hAnsiTheme="minorEastAsia" w:eastAsiaTheme="minorEastAsia"/>
            <w:kern w:val="0"/>
            <w:sz w:val="28"/>
            <w:szCs w:val="28"/>
          </w:rPr>
        </w:pPr>
      </w:p>
    </w:sdtContent>
  </w:sdt>
  <w:p w14:paraId="782A75F2">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42D366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0652C14">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5E7B6D11">
        <w:pPr>
          <w:pStyle w:val="3"/>
          <w:jc w:val="right"/>
          <w:rPr>
            <w:rFonts w:asciiTheme="minorEastAsia" w:hAnsiTheme="minorEastAsia" w:eastAsiaTheme="minorEastAsia"/>
            <w:kern w:val="0"/>
          </w:rPr>
        </w:pPr>
      </w:p>
    </w:sdtContent>
  </w:sdt>
  <w:p w14:paraId="229DB575">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87DD">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9BCAB">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D3468"/>
    <w:multiLevelType w:val="singleLevel"/>
    <w:tmpl w:val="AC2D3468"/>
    <w:lvl w:ilvl="0" w:tentative="0">
      <w:start w:val="1"/>
      <w:numFmt w:val="chineseCounting"/>
      <w:suff w:val="nothing"/>
      <w:lvlText w:val="%1、"/>
      <w:lvlJc w:val="left"/>
      <w:rPr>
        <w:rFonts w:hint="eastAsia"/>
      </w:rPr>
    </w:lvl>
  </w:abstractNum>
  <w:abstractNum w:abstractNumId="1">
    <w:nsid w:val="DDA3852A"/>
    <w:multiLevelType w:val="singleLevel"/>
    <w:tmpl w:val="DDA3852A"/>
    <w:lvl w:ilvl="0" w:tentative="0">
      <w:start w:val="2"/>
      <w:numFmt w:val="chineseCounting"/>
      <w:suff w:val="nothing"/>
      <w:lvlText w:val="（%1）"/>
      <w:lvlJc w:val="left"/>
      <w:rPr>
        <w:rFonts w:hint="eastAsia"/>
      </w:rPr>
    </w:lvl>
  </w:abstractNum>
  <w:abstractNum w:abstractNumId="2">
    <w:nsid w:val="1FE9A0D4"/>
    <w:multiLevelType w:val="singleLevel"/>
    <w:tmpl w:val="1FE9A0D4"/>
    <w:lvl w:ilvl="0" w:tentative="0">
      <w:start w:val="4"/>
      <w:numFmt w:val="chineseCounting"/>
      <w:suff w:val="nothing"/>
      <w:lvlText w:val="%1、"/>
      <w:lvlJc w:val="left"/>
      <w:rPr>
        <w:rFonts w:hint="eastAsia"/>
      </w:rPr>
    </w:lvl>
  </w:abstractNum>
  <w:abstractNum w:abstractNumId="3">
    <w:nsid w:val="4302150D"/>
    <w:multiLevelType w:val="singleLevel"/>
    <w:tmpl w:val="4302150D"/>
    <w:lvl w:ilvl="0" w:tentative="0">
      <w:start w:val="7"/>
      <w:numFmt w:val="chineseCounting"/>
      <w:suff w:val="nothing"/>
      <w:lvlText w:val="%1、"/>
      <w:lvlJc w:val="left"/>
      <w:rPr>
        <w:rFonts w:hint="eastAsia"/>
      </w:rPr>
    </w:lvl>
  </w:abstractNum>
  <w:abstractNum w:abstractNumId="4">
    <w:nsid w:val="528A95A9"/>
    <w:multiLevelType w:val="singleLevel"/>
    <w:tmpl w:val="528A95A9"/>
    <w:lvl w:ilvl="0" w:tentative="0">
      <w:start w:val="2"/>
      <w:numFmt w:val="decimal"/>
      <w:suff w:val="nothing"/>
      <w:lvlText w:val="%1、"/>
      <w:lvlJc w:val="left"/>
      <w:pPr>
        <w:ind w:left="700" w:leftChars="0" w:firstLine="0" w:firstLineChars="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zY1YmE5OGZmYTBiY2EyMjBlN2FmM2RiMjVlYjY4NjAifQ=="/>
    <w:docVar w:name="KSO_WPS_MARK_KEY" w:val="6d630087-3cf7-415f-bb37-510c821e5f38"/>
  </w:docVars>
  <w:rsids>
    <w:rsidRoot w:val="00000000"/>
    <w:rsid w:val="00A638D5"/>
    <w:rsid w:val="00AA3CEC"/>
    <w:rsid w:val="01022E9F"/>
    <w:rsid w:val="01AF3811"/>
    <w:rsid w:val="01FE1869"/>
    <w:rsid w:val="02C30C76"/>
    <w:rsid w:val="034C1F2A"/>
    <w:rsid w:val="03795BF7"/>
    <w:rsid w:val="040C75CD"/>
    <w:rsid w:val="051931EE"/>
    <w:rsid w:val="05A4595D"/>
    <w:rsid w:val="07391925"/>
    <w:rsid w:val="07EF6488"/>
    <w:rsid w:val="080A588D"/>
    <w:rsid w:val="086E756B"/>
    <w:rsid w:val="09535278"/>
    <w:rsid w:val="0A410AF1"/>
    <w:rsid w:val="0ACF37E5"/>
    <w:rsid w:val="0B400BC6"/>
    <w:rsid w:val="0B6F1C37"/>
    <w:rsid w:val="0E02188C"/>
    <w:rsid w:val="0E68228D"/>
    <w:rsid w:val="0EB63656"/>
    <w:rsid w:val="0F201CE5"/>
    <w:rsid w:val="0F5F30F9"/>
    <w:rsid w:val="10341683"/>
    <w:rsid w:val="111F7DDE"/>
    <w:rsid w:val="11BE7A03"/>
    <w:rsid w:val="12370063"/>
    <w:rsid w:val="129906A9"/>
    <w:rsid w:val="12A55086"/>
    <w:rsid w:val="13347445"/>
    <w:rsid w:val="14B72599"/>
    <w:rsid w:val="15276E52"/>
    <w:rsid w:val="184D1818"/>
    <w:rsid w:val="19D32FBC"/>
    <w:rsid w:val="1A6E76E0"/>
    <w:rsid w:val="1B970068"/>
    <w:rsid w:val="1BAF48EB"/>
    <w:rsid w:val="1C384847"/>
    <w:rsid w:val="1C4F042B"/>
    <w:rsid w:val="1C6D5187"/>
    <w:rsid w:val="1C7A2600"/>
    <w:rsid w:val="1D282217"/>
    <w:rsid w:val="1E6A4395"/>
    <w:rsid w:val="1F6076E0"/>
    <w:rsid w:val="1F9E2B2C"/>
    <w:rsid w:val="21295BFA"/>
    <w:rsid w:val="216022F0"/>
    <w:rsid w:val="21B05C8B"/>
    <w:rsid w:val="220B21E2"/>
    <w:rsid w:val="25557A3D"/>
    <w:rsid w:val="25982BAC"/>
    <w:rsid w:val="26EA5ED7"/>
    <w:rsid w:val="27A93B82"/>
    <w:rsid w:val="27D06A3E"/>
    <w:rsid w:val="28746246"/>
    <w:rsid w:val="2AE00186"/>
    <w:rsid w:val="2C32224A"/>
    <w:rsid w:val="2C5936C8"/>
    <w:rsid w:val="2C972AC7"/>
    <w:rsid w:val="2C9F0A56"/>
    <w:rsid w:val="2ED677CB"/>
    <w:rsid w:val="2FB341F8"/>
    <w:rsid w:val="2FF10C39"/>
    <w:rsid w:val="308216BE"/>
    <w:rsid w:val="32C97D46"/>
    <w:rsid w:val="32E62244"/>
    <w:rsid w:val="33B271F9"/>
    <w:rsid w:val="33C669ED"/>
    <w:rsid w:val="34FE1149"/>
    <w:rsid w:val="35384DBC"/>
    <w:rsid w:val="354558AD"/>
    <w:rsid w:val="389E342F"/>
    <w:rsid w:val="3A550786"/>
    <w:rsid w:val="3B7A130F"/>
    <w:rsid w:val="3C174D4B"/>
    <w:rsid w:val="3D962926"/>
    <w:rsid w:val="3E3F4D6C"/>
    <w:rsid w:val="3FFE7BEC"/>
    <w:rsid w:val="40B414F2"/>
    <w:rsid w:val="420074A8"/>
    <w:rsid w:val="43D50604"/>
    <w:rsid w:val="447F0F3B"/>
    <w:rsid w:val="454315E6"/>
    <w:rsid w:val="47282841"/>
    <w:rsid w:val="479853D0"/>
    <w:rsid w:val="47E30E5E"/>
    <w:rsid w:val="47F843B7"/>
    <w:rsid w:val="4A620BCC"/>
    <w:rsid w:val="4AF31B98"/>
    <w:rsid w:val="4B441334"/>
    <w:rsid w:val="4BFC24EE"/>
    <w:rsid w:val="4C274FDD"/>
    <w:rsid w:val="4DA222A3"/>
    <w:rsid w:val="4E4C72F2"/>
    <w:rsid w:val="4F8B6063"/>
    <w:rsid w:val="52434DCC"/>
    <w:rsid w:val="52BE6F51"/>
    <w:rsid w:val="52FA3F96"/>
    <w:rsid w:val="537D7A22"/>
    <w:rsid w:val="53F32429"/>
    <w:rsid w:val="53FF2B7C"/>
    <w:rsid w:val="552F7491"/>
    <w:rsid w:val="553A59FA"/>
    <w:rsid w:val="55850F17"/>
    <w:rsid w:val="56211ED9"/>
    <w:rsid w:val="56337475"/>
    <w:rsid w:val="56D43EA0"/>
    <w:rsid w:val="57AE6D93"/>
    <w:rsid w:val="57CC58BD"/>
    <w:rsid w:val="58E14F7F"/>
    <w:rsid w:val="598E6F4F"/>
    <w:rsid w:val="59F70D3E"/>
    <w:rsid w:val="5A1B43FA"/>
    <w:rsid w:val="5A4E51C5"/>
    <w:rsid w:val="5C6043D4"/>
    <w:rsid w:val="5D3D300B"/>
    <w:rsid w:val="5E710B1A"/>
    <w:rsid w:val="5F2931A3"/>
    <w:rsid w:val="5FA76F6D"/>
    <w:rsid w:val="5FB623A7"/>
    <w:rsid w:val="60DB1C99"/>
    <w:rsid w:val="61A74D6C"/>
    <w:rsid w:val="62B64D4D"/>
    <w:rsid w:val="63B219B9"/>
    <w:rsid w:val="642E7ABD"/>
    <w:rsid w:val="64410F8F"/>
    <w:rsid w:val="64C37BF6"/>
    <w:rsid w:val="64F3678D"/>
    <w:rsid w:val="6562740E"/>
    <w:rsid w:val="67FD51CC"/>
    <w:rsid w:val="6A09132A"/>
    <w:rsid w:val="6A8906A8"/>
    <w:rsid w:val="6B655563"/>
    <w:rsid w:val="6E3851B0"/>
    <w:rsid w:val="6EB34837"/>
    <w:rsid w:val="71FB43B2"/>
    <w:rsid w:val="72837D40"/>
    <w:rsid w:val="72BA0B6E"/>
    <w:rsid w:val="72C84C17"/>
    <w:rsid w:val="73C372CA"/>
    <w:rsid w:val="75CF0611"/>
    <w:rsid w:val="76E5188A"/>
    <w:rsid w:val="77B04754"/>
    <w:rsid w:val="795F1843"/>
    <w:rsid w:val="7986227C"/>
    <w:rsid w:val="79A4194C"/>
    <w:rsid w:val="79B9661A"/>
    <w:rsid w:val="7A9F7BE5"/>
    <w:rsid w:val="7CC24F84"/>
    <w:rsid w:val="7ECF1219"/>
    <w:rsid w:val="7ED67756"/>
    <w:rsid w:val="7EDB7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basedOn w:val="1"/>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8178</Words>
  <Characters>8824</Characters>
  <TotalTime>5</TotalTime>
  <ScaleCrop>false</ScaleCrop>
  <LinksUpToDate>false</LinksUpToDate>
  <CharactersWithSpaces>8986</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叶宏欢</cp:lastModifiedBy>
  <cp:lastPrinted>2024-07-04T00:32:00Z</cp:lastPrinted>
  <dcterms:modified xsi:type="dcterms:W3CDTF">2026-06-05T01:12:08Z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2052-12.1.0.19770</vt:lpwstr>
  </property>
  <property fmtid="{D5CDD505-2E9C-101B-9397-08002B2CF9AE}" pid="6" name="ICV">
    <vt:lpwstr>A1E9AC54BF58440288AD196632C2A254_12</vt:lpwstr>
  </property>
  <property fmtid="{D5CDD505-2E9C-101B-9397-08002B2CF9AE}" pid="7" name="KSOTemplateDocerSaveRecord">
    <vt:lpwstr>eyJoZGlkIjoiMWQ2MDNjNzQ2NjVhMmFkYmRiMDUxYTVjMjZjYzU3YjciLCJ1c2VySWQiOiIxNDgxMDAwNDg1In0=</vt:lpwstr>
  </property>
</Properties>
</file>